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51903" w14:paraId="0C8559AA" w14:textId="77777777" w:rsidTr="00345119">
        <w:tc>
          <w:tcPr>
            <w:tcW w:w="9576" w:type="dxa"/>
            <w:noWrap/>
          </w:tcPr>
          <w:p w14:paraId="5F384393" w14:textId="77777777" w:rsidR="008423E4" w:rsidRPr="0022177D" w:rsidRDefault="004E09CD" w:rsidP="00A77848">
            <w:pPr>
              <w:pStyle w:val="Heading1"/>
            </w:pPr>
            <w:r w:rsidRPr="00631897">
              <w:t>BILL ANALYSIS</w:t>
            </w:r>
          </w:p>
        </w:tc>
      </w:tr>
    </w:tbl>
    <w:p w14:paraId="72CD7A83" w14:textId="77777777" w:rsidR="008423E4" w:rsidRPr="0022177D" w:rsidRDefault="008423E4" w:rsidP="00A77848">
      <w:pPr>
        <w:jc w:val="center"/>
      </w:pPr>
    </w:p>
    <w:p w14:paraId="4FE1F6CA" w14:textId="77777777" w:rsidR="008423E4" w:rsidRPr="00B31F0E" w:rsidRDefault="008423E4" w:rsidP="00A77848"/>
    <w:p w14:paraId="2AC57F52" w14:textId="77777777" w:rsidR="008423E4" w:rsidRPr="00742794" w:rsidRDefault="008423E4" w:rsidP="00A77848">
      <w:pPr>
        <w:tabs>
          <w:tab w:val="right" w:pos="9360"/>
        </w:tabs>
      </w:pPr>
    </w:p>
    <w:tbl>
      <w:tblPr>
        <w:tblW w:w="0" w:type="auto"/>
        <w:tblLayout w:type="fixed"/>
        <w:tblLook w:val="01E0" w:firstRow="1" w:lastRow="1" w:firstColumn="1" w:lastColumn="1" w:noHBand="0" w:noVBand="0"/>
      </w:tblPr>
      <w:tblGrid>
        <w:gridCol w:w="9576"/>
      </w:tblGrid>
      <w:tr w:rsidR="00B51903" w14:paraId="52918891" w14:textId="77777777" w:rsidTr="00345119">
        <w:tc>
          <w:tcPr>
            <w:tcW w:w="9576" w:type="dxa"/>
          </w:tcPr>
          <w:p w14:paraId="75B241C1" w14:textId="07FB83BD" w:rsidR="008423E4" w:rsidRPr="00861995" w:rsidRDefault="004E09CD" w:rsidP="00A77848">
            <w:pPr>
              <w:jc w:val="right"/>
            </w:pPr>
            <w:r>
              <w:t>C.S.S.B. 66</w:t>
            </w:r>
          </w:p>
        </w:tc>
      </w:tr>
      <w:tr w:rsidR="00B51903" w14:paraId="562BE76F" w14:textId="77777777" w:rsidTr="00345119">
        <w:tc>
          <w:tcPr>
            <w:tcW w:w="9576" w:type="dxa"/>
          </w:tcPr>
          <w:p w14:paraId="3430FB78" w14:textId="16BA6684" w:rsidR="008423E4" w:rsidRPr="00861995" w:rsidRDefault="004E09CD" w:rsidP="00A77848">
            <w:pPr>
              <w:jc w:val="right"/>
            </w:pPr>
            <w:r>
              <w:t xml:space="preserve">By: </w:t>
            </w:r>
            <w:r w:rsidR="007255FC">
              <w:t>Zaffirini</w:t>
            </w:r>
          </w:p>
        </w:tc>
      </w:tr>
      <w:tr w:rsidR="00B51903" w14:paraId="4308E757" w14:textId="77777777" w:rsidTr="00345119">
        <w:tc>
          <w:tcPr>
            <w:tcW w:w="9576" w:type="dxa"/>
          </w:tcPr>
          <w:p w14:paraId="6D5A7A0B" w14:textId="56F99C76" w:rsidR="008423E4" w:rsidRPr="00861995" w:rsidRDefault="004E09CD" w:rsidP="00A77848">
            <w:pPr>
              <w:jc w:val="right"/>
            </w:pPr>
            <w:r>
              <w:t>Judiciary &amp; Civil Jurisprudence</w:t>
            </w:r>
          </w:p>
        </w:tc>
      </w:tr>
      <w:tr w:rsidR="00B51903" w14:paraId="584CC242" w14:textId="77777777" w:rsidTr="00345119">
        <w:tc>
          <w:tcPr>
            <w:tcW w:w="9576" w:type="dxa"/>
          </w:tcPr>
          <w:p w14:paraId="479FCB72" w14:textId="15FAD376" w:rsidR="008423E4" w:rsidRDefault="004E09CD" w:rsidP="00A77848">
            <w:pPr>
              <w:jc w:val="right"/>
            </w:pPr>
            <w:r>
              <w:t>Committee Report (Substituted)</w:t>
            </w:r>
          </w:p>
        </w:tc>
      </w:tr>
    </w:tbl>
    <w:p w14:paraId="13C542C2" w14:textId="77777777" w:rsidR="008423E4" w:rsidRDefault="008423E4" w:rsidP="00A77848">
      <w:pPr>
        <w:tabs>
          <w:tab w:val="right" w:pos="9360"/>
        </w:tabs>
      </w:pPr>
    </w:p>
    <w:p w14:paraId="119ECBB8" w14:textId="77777777" w:rsidR="008423E4" w:rsidRDefault="008423E4" w:rsidP="00A77848"/>
    <w:p w14:paraId="13FA1103" w14:textId="77777777" w:rsidR="008423E4" w:rsidRDefault="008423E4" w:rsidP="00A77848"/>
    <w:tbl>
      <w:tblPr>
        <w:tblW w:w="0" w:type="auto"/>
        <w:tblCellMar>
          <w:left w:w="115" w:type="dxa"/>
          <w:right w:w="115" w:type="dxa"/>
        </w:tblCellMar>
        <w:tblLook w:val="01E0" w:firstRow="1" w:lastRow="1" w:firstColumn="1" w:lastColumn="1" w:noHBand="0" w:noVBand="0"/>
      </w:tblPr>
      <w:tblGrid>
        <w:gridCol w:w="9360"/>
      </w:tblGrid>
      <w:tr w:rsidR="00B51903" w14:paraId="740E4936" w14:textId="77777777" w:rsidTr="00345119">
        <w:tc>
          <w:tcPr>
            <w:tcW w:w="9576" w:type="dxa"/>
          </w:tcPr>
          <w:p w14:paraId="7B6B5848" w14:textId="77777777" w:rsidR="008423E4" w:rsidRPr="00A8133F" w:rsidRDefault="004E09CD" w:rsidP="00A77848">
            <w:pPr>
              <w:rPr>
                <w:b/>
              </w:rPr>
            </w:pPr>
            <w:r w:rsidRPr="009C1E9A">
              <w:rPr>
                <w:b/>
                <w:u w:val="single"/>
              </w:rPr>
              <w:t>BACKGROUND AND PURPOSE</w:t>
            </w:r>
            <w:r>
              <w:rPr>
                <w:b/>
              </w:rPr>
              <w:t xml:space="preserve"> </w:t>
            </w:r>
          </w:p>
          <w:p w14:paraId="6026CB33" w14:textId="77777777" w:rsidR="008423E4" w:rsidRDefault="008423E4" w:rsidP="00A77848"/>
          <w:p w14:paraId="0B072800" w14:textId="77777777" w:rsidR="008423E4" w:rsidRDefault="004E09CD" w:rsidP="00A77848">
            <w:pPr>
              <w:pStyle w:val="Header"/>
              <w:jc w:val="both"/>
            </w:pPr>
            <w:r w:rsidRPr="00995729">
              <w:t xml:space="preserve">Current </w:t>
            </w:r>
            <w:r w:rsidR="00233E3C">
              <w:t>law allows supporters of</w:t>
            </w:r>
            <w:r w:rsidRPr="00995729">
              <w:t xml:space="preserve"> </w:t>
            </w:r>
            <w:r w:rsidR="009E4BA8">
              <w:t>a</w:t>
            </w:r>
            <w:r w:rsidR="00233E3C">
              <w:t>n adult with a disability to provide certain services to the individual under</w:t>
            </w:r>
            <w:r w:rsidR="009E4BA8">
              <w:t xml:space="preserve"> a</w:t>
            </w:r>
            <w:r w:rsidRPr="00995729">
              <w:t xml:space="preserve"> supportive decision-making agreement</w:t>
            </w:r>
            <w:r w:rsidR="00233E3C">
              <w:t>. However, current law does not provide for assistance with</w:t>
            </w:r>
            <w:r w:rsidR="009E4BA8">
              <w:t xml:space="preserve"> </w:t>
            </w:r>
            <w:r w:rsidR="00233E3C">
              <w:t xml:space="preserve">such an individual's involvement in </w:t>
            </w:r>
            <w:r w:rsidR="009E4BA8">
              <w:t>a</w:t>
            </w:r>
            <w:r w:rsidRPr="00995729">
              <w:t xml:space="preserve"> criminal or civil court proceeding. </w:t>
            </w:r>
            <w:r w:rsidR="009E4BA8">
              <w:t>T</w:t>
            </w:r>
            <w:r w:rsidR="00983531">
              <w:t>he bill sponsor has informed the committee that this can be</w:t>
            </w:r>
            <w:r w:rsidRPr="00995729">
              <w:t xml:space="preserve"> highly problematic because the consequences of decisions the party may make during a court case </w:t>
            </w:r>
            <w:r w:rsidR="00233E3C">
              <w:t>can be</w:t>
            </w:r>
            <w:r w:rsidR="00233E3C" w:rsidRPr="00995729">
              <w:t xml:space="preserve"> </w:t>
            </w:r>
            <w:r w:rsidRPr="00995729">
              <w:t>significant.</w:t>
            </w:r>
            <w:r>
              <w:t xml:space="preserve"> </w:t>
            </w:r>
            <w:r w:rsidR="00550ED9">
              <w:t>C.S.S.B. 66</w:t>
            </w:r>
            <w:r>
              <w:t xml:space="preserve"> </w:t>
            </w:r>
            <w:r w:rsidR="00233E3C">
              <w:t xml:space="preserve">seeks to identify solutions to this issue by </w:t>
            </w:r>
            <w:r>
              <w:t>direct</w:t>
            </w:r>
            <w:r w:rsidR="00233E3C">
              <w:t>ing</w:t>
            </w:r>
            <w:r>
              <w:t xml:space="preserve"> the Office of Court Administration</w:t>
            </w:r>
            <w:r w:rsidR="00550ED9">
              <w:t xml:space="preserve"> of the Texas Judicial System</w:t>
            </w:r>
            <w:r>
              <w:t xml:space="preserve"> to conduct a study on the legal a</w:t>
            </w:r>
            <w:r>
              <w:t xml:space="preserve">nd ethical implications of authorizing a supporter under a supported decision-making agreement to assist an adult with a disability with legal proceedings in which they are involved. </w:t>
            </w:r>
          </w:p>
          <w:p w14:paraId="14DCC215" w14:textId="04158293" w:rsidR="00EC39B4" w:rsidRPr="00E26B13" w:rsidRDefault="00EC39B4" w:rsidP="00A77848">
            <w:pPr>
              <w:pStyle w:val="Header"/>
              <w:jc w:val="both"/>
              <w:rPr>
                <w:b/>
              </w:rPr>
            </w:pPr>
          </w:p>
        </w:tc>
      </w:tr>
      <w:tr w:rsidR="00B51903" w14:paraId="5CDED9C1" w14:textId="77777777" w:rsidTr="00345119">
        <w:tc>
          <w:tcPr>
            <w:tcW w:w="9576" w:type="dxa"/>
          </w:tcPr>
          <w:p w14:paraId="631B958D" w14:textId="77777777" w:rsidR="0017725B" w:rsidRDefault="004E09CD" w:rsidP="00A77848">
            <w:pPr>
              <w:rPr>
                <w:b/>
                <w:u w:val="single"/>
              </w:rPr>
            </w:pPr>
            <w:r>
              <w:rPr>
                <w:b/>
                <w:u w:val="single"/>
              </w:rPr>
              <w:t>CRIMINAL JUSTICE IMPACT</w:t>
            </w:r>
          </w:p>
          <w:p w14:paraId="344522A8" w14:textId="77777777" w:rsidR="0017725B" w:rsidRDefault="0017725B" w:rsidP="00A77848">
            <w:pPr>
              <w:rPr>
                <w:b/>
                <w:u w:val="single"/>
              </w:rPr>
            </w:pPr>
          </w:p>
          <w:p w14:paraId="6E78C5BC" w14:textId="2A46A453" w:rsidR="00E1119C" w:rsidRPr="00E1119C" w:rsidRDefault="004E09CD" w:rsidP="00A77848">
            <w:pPr>
              <w:jc w:val="both"/>
            </w:pPr>
            <w:r>
              <w:t xml:space="preserve">It is the committee's opinion that this </w:t>
            </w:r>
            <w:r>
              <w:t>bill does not expressly create a criminal offense, increase the punishment for an existing criminal offense or category of offenses, or change the eligibility of a person for community supervision, parole, or mandatory supervision.</w:t>
            </w:r>
          </w:p>
          <w:p w14:paraId="0DF3CBD1" w14:textId="77777777" w:rsidR="0017725B" w:rsidRPr="0017725B" w:rsidRDefault="0017725B" w:rsidP="00A77848">
            <w:pPr>
              <w:rPr>
                <w:b/>
                <w:u w:val="single"/>
              </w:rPr>
            </w:pPr>
          </w:p>
        </w:tc>
      </w:tr>
      <w:tr w:rsidR="00B51903" w14:paraId="0B3ABC7B" w14:textId="77777777" w:rsidTr="00345119">
        <w:tc>
          <w:tcPr>
            <w:tcW w:w="9576" w:type="dxa"/>
          </w:tcPr>
          <w:p w14:paraId="6C54B03B" w14:textId="77777777" w:rsidR="008423E4" w:rsidRPr="00A8133F" w:rsidRDefault="004E09CD" w:rsidP="00A77848">
            <w:pPr>
              <w:rPr>
                <w:b/>
              </w:rPr>
            </w:pPr>
            <w:r w:rsidRPr="009C1E9A">
              <w:rPr>
                <w:b/>
                <w:u w:val="single"/>
              </w:rPr>
              <w:t>RULEMAKING AUTHORITY</w:t>
            </w:r>
            <w:r>
              <w:rPr>
                <w:b/>
              </w:rPr>
              <w:t xml:space="preserve"> </w:t>
            </w:r>
          </w:p>
          <w:p w14:paraId="07F9AF96" w14:textId="77777777" w:rsidR="008423E4" w:rsidRDefault="008423E4" w:rsidP="00A77848"/>
          <w:p w14:paraId="019FC8C2" w14:textId="69E579A4" w:rsidR="00E1119C" w:rsidRDefault="004E09CD" w:rsidP="00A77848">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CAD9BB1" w14:textId="77777777" w:rsidR="008423E4" w:rsidRPr="00E21FDC" w:rsidRDefault="008423E4" w:rsidP="00A77848">
            <w:pPr>
              <w:rPr>
                <w:b/>
              </w:rPr>
            </w:pPr>
          </w:p>
        </w:tc>
      </w:tr>
      <w:tr w:rsidR="00B51903" w14:paraId="60E10EAD" w14:textId="77777777" w:rsidTr="00345119">
        <w:tc>
          <w:tcPr>
            <w:tcW w:w="9576" w:type="dxa"/>
          </w:tcPr>
          <w:p w14:paraId="675D72BA" w14:textId="77777777" w:rsidR="008423E4" w:rsidRPr="00A8133F" w:rsidRDefault="004E09CD" w:rsidP="00A77848">
            <w:pPr>
              <w:rPr>
                <w:b/>
              </w:rPr>
            </w:pPr>
            <w:r w:rsidRPr="009C1E9A">
              <w:rPr>
                <w:b/>
                <w:u w:val="single"/>
              </w:rPr>
              <w:t>ANALYSIS</w:t>
            </w:r>
            <w:r>
              <w:rPr>
                <w:b/>
              </w:rPr>
              <w:t xml:space="preserve"> </w:t>
            </w:r>
          </w:p>
          <w:p w14:paraId="070744AE" w14:textId="77777777" w:rsidR="008423E4" w:rsidRDefault="008423E4" w:rsidP="00A77848"/>
          <w:p w14:paraId="3CE28B65" w14:textId="326D6B9A" w:rsidR="009C36CD" w:rsidRDefault="004E09CD" w:rsidP="00A77848">
            <w:pPr>
              <w:pStyle w:val="Header"/>
              <w:tabs>
                <w:tab w:val="clear" w:pos="4320"/>
                <w:tab w:val="clear" w:pos="8640"/>
              </w:tabs>
              <w:jc w:val="both"/>
            </w:pPr>
            <w:r>
              <w:t xml:space="preserve">C.S.S.B. 66 requires the </w:t>
            </w:r>
            <w:r w:rsidRPr="007255FC">
              <w:t xml:space="preserve">Office of Court Administration of the Texas </w:t>
            </w:r>
            <w:r w:rsidRPr="007255FC">
              <w:t>Judicial System</w:t>
            </w:r>
            <w:r w:rsidR="0020060C">
              <w:t xml:space="preserve"> (OCA)</w:t>
            </w:r>
            <w:r>
              <w:t xml:space="preserve"> to </w:t>
            </w:r>
            <w:r w:rsidRPr="007255FC">
              <w:t>conduct a study on the legal and ethical implications of authorizing a supporter under a supported decision-making agreement to assist an adult with a disability with legal proceedings in which the adult is involved.</w:t>
            </w:r>
            <w:r>
              <w:t xml:space="preserve"> </w:t>
            </w:r>
            <w:r w:rsidR="00D740AA" w:rsidRPr="00D740AA">
              <w:t>The bill defines "adult," "disability," "supported decision-making agreement," and "supporter" by reference to the Supported Decision-Making Agreement Act</w:t>
            </w:r>
            <w:r w:rsidR="0020060C">
              <w:t xml:space="preserve"> </w:t>
            </w:r>
            <w:r w:rsidR="00D740AA">
              <w:t>and</w:t>
            </w:r>
            <w:r w:rsidR="0020060C">
              <w:t xml:space="preserve"> requires the study to do the following:</w:t>
            </w:r>
          </w:p>
          <w:p w14:paraId="4F5947D8" w14:textId="7E99974D" w:rsidR="0020060C" w:rsidRDefault="004E09CD" w:rsidP="00A77848">
            <w:pPr>
              <w:pStyle w:val="Header"/>
              <w:numPr>
                <w:ilvl w:val="0"/>
                <w:numId w:val="1"/>
              </w:numPr>
              <w:jc w:val="both"/>
            </w:pPr>
            <w:r>
              <w:t>examine the effect of the supporter's involvement in civil or criminal legal proceedings on attorney-client privilege and confidentiality, including whether the presence of a supporter during legal consultations results in a waiver of privilege or other protection granted under law;</w:t>
            </w:r>
          </w:p>
          <w:p w14:paraId="6308C076" w14:textId="134B4BED" w:rsidR="0020060C" w:rsidRDefault="004E09CD" w:rsidP="00A77848">
            <w:pPr>
              <w:pStyle w:val="Header"/>
              <w:numPr>
                <w:ilvl w:val="0"/>
                <w:numId w:val="1"/>
              </w:numPr>
              <w:jc w:val="both"/>
            </w:pPr>
            <w:r>
              <w:t>identify provisions of the Estates Code and other relevant laws that may require amendment to provide for the adult's effective legal support while preserving protected communications and ethical legal representation;</w:t>
            </w:r>
          </w:p>
          <w:p w14:paraId="76DCE49A" w14:textId="4AAC7AB2" w:rsidR="0020060C" w:rsidRDefault="004E09CD" w:rsidP="00A77848">
            <w:pPr>
              <w:pStyle w:val="Header"/>
              <w:numPr>
                <w:ilvl w:val="0"/>
                <w:numId w:val="1"/>
              </w:numPr>
              <w:jc w:val="both"/>
            </w:pPr>
            <w:r>
              <w:t>evaluate best practices from other jurisdictions that balance autonomy of adults with disabilities and access to justice with confidentiality safeguards; and</w:t>
            </w:r>
          </w:p>
          <w:p w14:paraId="65706F37" w14:textId="2AC5B901" w:rsidR="0020060C" w:rsidRDefault="004E09CD" w:rsidP="00A77848">
            <w:pPr>
              <w:pStyle w:val="Header"/>
              <w:numPr>
                <w:ilvl w:val="0"/>
                <w:numId w:val="1"/>
              </w:numPr>
              <w:tabs>
                <w:tab w:val="clear" w:pos="4320"/>
                <w:tab w:val="clear" w:pos="8640"/>
              </w:tabs>
              <w:jc w:val="both"/>
            </w:pPr>
            <w:r>
              <w:t xml:space="preserve">include recommendations for statutory changes that </w:t>
            </w:r>
            <w:r w:rsidR="00550ED9">
              <w:t>OCA</w:t>
            </w:r>
            <w:r>
              <w:t xml:space="preserve"> determines are appropriate based on the results of the study.</w:t>
            </w:r>
          </w:p>
          <w:p w14:paraId="2E95558F" w14:textId="77777777" w:rsidR="00D740AA" w:rsidRDefault="00D740AA" w:rsidP="00A77848">
            <w:pPr>
              <w:pStyle w:val="Header"/>
              <w:tabs>
                <w:tab w:val="clear" w:pos="4320"/>
                <w:tab w:val="clear" w:pos="8640"/>
              </w:tabs>
              <w:jc w:val="both"/>
            </w:pPr>
          </w:p>
          <w:p w14:paraId="31F3817E" w14:textId="7E572ED4" w:rsidR="0020060C" w:rsidRDefault="004E09CD" w:rsidP="00A77848">
            <w:pPr>
              <w:pStyle w:val="Header"/>
              <w:tabs>
                <w:tab w:val="clear" w:pos="4320"/>
                <w:tab w:val="clear" w:pos="8640"/>
              </w:tabs>
              <w:jc w:val="both"/>
            </w:pPr>
            <w:r>
              <w:t>C.S.S.B. 66 authorizes OCA, in conducting the study, to consult with the following</w:t>
            </w:r>
            <w:r w:rsidR="00550ED9">
              <w:t xml:space="preserve"> entities</w:t>
            </w:r>
            <w:r>
              <w:t>:</w:t>
            </w:r>
          </w:p>
          <w:p w14:paraId="00D8A1B7" w14:textId="777CFB8E" w:rsidR="0020060C" w:rsidRDefault="004E09CD" w:rsidP="00A77848">
            <w:pPr>
              <w:pStyle w:val="Header"/>
              <w:numPr>
                <w:ilvl w:val="0"/>
                <w:numId w:val="3"/>
              </w:numPr>
              <w:jc w:val="both"/>
            </w:pPr>
            <w:r>
              <w:t>Disability Rights Texas;</w:t>
            </w:r>
          </w:p>
          <w:p w14:paraId="256C1384" w14:textId="07D132AC" w:rsidR="0020060C" w:rsidRDefault="004E09CD" w:rsidP="00A77848">
            <w:pPr>
              <w:pStyle w:val="Header"/>
              <w:numPr>
                <w:ilvl w:val="0"/>
                <w:numId w:val="3"/>
              </w:numPr>
              <w:jc w:val="both"/>
            </w:pPr>
            <w:r>
              <w:t>relevant sections of the State Bar of Texas, including sections specializing in probate, legal ethics, and disability law;</w:t>
            </w:r>
          </w:p>
          <w:p w14:paraId="22E6C25C" w14:textId="7F91AFF2" w:rsidR="0020060C" w:rsidRDefault="004E09CD" w:rsidP="00A77848">
            <w:pPr>
              <w:pStyle w:val="Header"/>
              <w:numPr>
                <w:ilvl w:val="0"/>
                <w:numId w:val="3"/>
              </w:numPr>
              <w:jc w:val="both"/>
            </w:pPr>
            <w:r>
              <w:t>legal aid organizations and public defenders;</w:t>
            </w:r>
          </w:p>
          <w:p w14:paraId="69531109" w14:textId="1317D15A" w:rsidR="0020060C" w:rsidRDefault="004E09CD" w:rsidP="00A77848">
            <w:pPr>
              <w:pStyle w:val="Header"/>
              <w:numPr>
                <w:ilvl w:val="0"/>
                <w:numId w:val="3"/>
              </w:numPr>
              <w:jc w:val="both"/>
            </w:pPr>
            <w:r>
              <w:t>members of the judiciary; and</w:t>
            </w:r>
          </w:p>
          <w:p w14:paraId="0E3A0C48" w14:textId="13C715AE" w:rsidR="0020060C" w:rsidRDefault="004E09CD" w:rsidP="00A77848">
            <w:pPr>
              <w:pStyle w:val="Header"/>
              <w:numPr>
                <w:ilvl w:val="0"/>
                <w:numId w:val="3"/>
              </w:numPr>
              <w:tabs>
                <w:tab w:val="clear" w:pos="4320"/>
                <w:tab w:val="clear" w:pos="8640"/>
              </w:tabs>
              <w:jc w:val="both"/>
            </w:pPr>
            <w:r>
              <w:t xml:space="preserve">other stakeholders with experience in supported decision-making agreements, legal ethics, or disability rights. </w:t>
            </w:r>
          </w:p>
          <w:p w14:paraId="7D2A298A" w14:textId="77777777" w:rsidR="008423E4" w:rsidRDefault="004E09CD" w:rsidP="00A77848">
            <w:pPr>
              <w:pStyle w:val="Header"/>
              <w:tabs>
                <w:tab w:val="clear" w:pos="4320"/>
                <w:tab w:val="clear" w:pos="8640"/>
              </w:tabs>
              <w:jc w:val="both"/>
            </w:pPr>
            <w:r>
              <w:t xml:space="preserve">The bill requires OCA, </w:t>
            </w:r>
            <w:r w:rsidR="00E1119C">
              <w:t>n</w:t>
            </w:r>
            <w:r w:rsidRPr="0020060C">
              <w:t xml:space="preserve">ot later than December 1, 2026, </w:t>
            </w:r>
            <w:r w:rsidR="00E1119C">
              <w:t>to</w:t>
            </w:r>
            <w:r w:rsidRPr="0020060C">
              <w:t xml:space="preserve"> submit a report on its findings and recommendations to the governor, the lieutenant governor, the speaker of the house of representatives, and the appropriate standing committees of the senate and house of representatives.</w:t>
            </w:r>
            <w:r w:rsidR="0024420C">
              <w:t xml:space="preserve"> </w:t>
            </w:r>
          </w:p>
          <w:p w14:paraId="5A0A86C5" w14:textId="2FC642EB" w:rsidR="00EC39B4" w:rsidRPr="00835628" w:rsidRDefault="00EC39B4" w:rsidP="00A77848">
            <w:pPr>
              <w:pStyle w:val="Header"/>
              <w:tabs>
                <w:tab w:val="clear" w:pos="4320"/>
                <w:tab w:val="clear" w:pos="8640"/>
              </w:tabs>
              <w:jc w:val="both"/>
              <w:rPr>
                <w:b/>
              </w:rPr>
            </w:pPr>
          </w:p>
        </w:tc>
      </w:tr>
      <w:tr w:rsidR="00B51903" w14:paraId="27082FB2" w14:textId="77777777" w:rsidTr="00345119">
        <w:tc>
          <w:tcPr>
            <w:tcW w:w="9576" w:type="dxa"/>
          </w:tcPr>
          <w:p w14:paraId="34FCFE41" w14:textId="77777777" w:rsidR="008423E4" w:rsidRPr="00A8133F" w:rsidRDefault="004E09CD" w:rsidP="00A77848">
            <w:pPr>
              <w:rPr>
                <w:b/>
              </w:rPr>
            </w:pPr>
            <w:r w:rsidRPr="009C1E9A">
              <w:rPr>
                <w:b/>
                <w:u w:val="single"/>
              </w:rPr>
              <w:t>EFFECTIVE DATE</w:t>
            </w:r>
            <w:r>
              <w:rPr>
                <w:b/>
              </w:rPr>
              <w:t xml:space="preserve"> </w:t>
            </w:r>
          </w:p>
          <w:p w14:paraId="68B2E3AB" w14:textId="77777777" w:rsidR="008423E4" w:rsidRDefault="008423E4" w:rsidP="00A77848"/>
          <w:p w14:paraId="31D51214" w14:textId="475D108E" w:rsidR="008423E4" w:rsidRPr="003624F2" w:rsidRDefault="004E09CD" w:rsidP="00A77848">
            <w:pPr>
              <w:pStyle w:val="Header"/>
              <w:tabs>
                <w:tab w:val="clear" w:pos="4320"/>
                <w:tab w:val="clear" w:pos="8640"/>
              </w:tabs>
              <w:jc w:val="both"/>
            </w:pPr>
            <w:r>
              <w:t>September 1, 2025.</w:t>
            </w:r>
          </w:p>
          <w:p w14:paraId="562365E0" w14:textId="77777777" w:rsidR="008423E4" w:rsidRPr="00233FDB" w:rsidRDefault="008423E4" w:rsidP="00A77848">
            <w:pPr>
              <w:rPr>
                <w:b/>
              </w:rPr>
            </w:pPr>
          </w:p>
        </w:tc>
      </w:tr>
      <w:tr w:rsidR="00B51903" w14:paraId="3B1BF5DD" w14:textId="77777777" w:rsidTr="00345119">
        <w:tc>
          <w:tcPr>
            <w:tcW w:w="9576" w:type="dxa"/>
          </w:tcPr>
          <w:p w14:paraId="1F1C2B6B" w14:textId="77777777" w:rsidR="007255FC" w:rsidRDefault="004E09CD" w:rsidP="00A77848">
            <w:pPr>
              <w:jc w:val="both"/>
              <w:rPr>
                <w:b/>
                <w:u w:val="single"/>
              </w:rPr>
            </w:pPr>
            <w:r>
              <w:rPr>
                <w:b/>
                <w:u w:val="single"/>
              </w:rPr>
              <w:t>COMPARISON OF SENATE ENGROSSED AND SUBSTITUTE</w:t>
            </w:r>
          </w:p>
          <w:p w14:paraId="062E6791" w14:textId="77777777" w:rsidR="0024420C" w:rsidRDefault="0024420C" w:rsidP="00A77848">
            <w:pPr>
              <w:jc w:val="both"/>
            </w:pPr>
          </w:p>
          <w:p w14:paraId="065A3640" w14:textId="569E1AD0" w:rsidR="0024420C" w:rsidRDefault="004E09CD" w:rsidP="00A77848">
            <w:pPr>
              <w:jc w:val="both"/>
            </w:pPr>
            <w:r>
              <w:t>While C.S.S.B. 66 may differ from the engrossed in minor or nonsubstantive ways, the following summarizes the substantial differences between the engrossed and committee substitute versions of the bill.</w:t>
            </w:r>
          </w:p>
          <w:p w14:paraId="2D4445D1" w14:textId="77777777" w:rsidR="0024420C" w:rsidRDefault="0024420C" w:rsidP="00A77848">
            <w:pPr>
              <w:jc w:val="both"/>
            </w:pPr>
          </w:p>
          <w:p w14:paraId="7BEF2B46" w14:textId="24174031" w:rsidR="0024420C" w:rsidRPr="0024420C" w:rsidRDefault="004E09CD" w:rsidP="00A77848">
            <w:pPr>
              <w:jc w:val="both"/>
            </w:pPr>
            <w:r>
              <w:t>The substitute includes provisions absent from the engrossed</w:t>
            </w:r>
            <w:r w:rsidR="00A527EE">
              <w:t xml:space="preserve"> relating to </w:t>
            </w:r>
            <w:r w:rsidR="009F6ABD">
              <w:t xml:space="preserve">the </w:t>
            </w:r>
            <w:r w:rsidR="009F6ABD" w:rsidRPr="009F6ABD">
              <w:t>requir</w:t>
            </w:r>
            <w:r w:rsidR="009F6ABD">
              <w:t>ement for</w:t>
            </w:r>
            <w:r w:rsidR="009F6ABD" w:rsidRPr="009F6ABD">
              <w:t xml:space="preserve"> OCA to conduct a study on the legal and ethical implications of authorizing a supporter under a supported decision-making agreement to assist an adult with a disability with legal proceedings in which the adult is involved</w:t>
            </w:r>
            <w:r w:rsidR="004B3DA9">
              <w:t>.</w:t>
            </w:r>
          </w:p>
          <w:p w14:paraId="38E4CA62" w14:textId="77777777" w:rsidR="0024420C" w:rsidRDefault="0024420C" w:rsidP="00A77848">
            <w:pPr>
              <w:jc w:val="both"/>
              <w:rPr>
                <w:b/>
                <w:u w:val="single"/>
              </w:rPr>
            </w:pPr>
          </w:p>
          <w:p w14:paraId="27AF86D0" w14:textId="3A0C6F4A" w:rsidR="009F6ABD" w:rsidRDefault="004E09CD" w:rsidP="00A77848">
            <w:pPr>
              <w:jc w:val="both"/>
            </w:pPr>
            <w:r>
              <w:t xml:space="preserve">The </w:t>
            </w:r>
            <w:r w:rsidR="00A527EE">
              <w:t xml:space="preserve">substitute omits the provisions of the </w:t>
            </w:r>
            <w:r>
              <w:t>engrossed amending the Estates Code</w:t>
            </w:r>
            <w:r w:rsidR="00A527EE">
              <w:t xml:space="preserve"> to do the following</w:t>
            </w:r>
            <w:r>
              <w:t>:</w:t>
            </w:r>
          </w:p>
          <w:p w14:paraId="112BB628" w14:textId="37E06F0D" w:rsidR="002D3FA8" w:rsidRDefault="004E09CD" w:rsidP="00A77848">
            <w:pPr>
              <w:pStyle w:val="ListParagraph"/>
              <w:numPr>
                <w:ilvl w:val="0"/>
                <w:numId w:val="6"/>
              </w:numPr>
              <w:jc w:val="both"/>
            </w:pPr>
            <w:r>
              <w:t>include legal</w:t>
            </w:r>
            <w:r w:rsidR="009F6ABD">
              <w:t xml:space="preserve"> records</w:t>
            </w:r>
            <w:r w:rsidR="004C7270">
              <w:t xml:space="preserve"> </w:t>
            </w:r>
            <w:r>
              <w:t xml:space="preserve">among the records </w:t>
            </w:r>
            <w:r w:rsidR="0060109B">
              <w:t xml:space="preserve">from which a supporter may assist an adult under a supported decision-making agreement </w:t>
            </w:r>
            <w:r w:rsidR="009F6ABD">
              <w:t xml:space="preserve">in accessing, collecting, and obtaining </w:t>
            </w:r>
            <w:r w:rsidR="0060109B">
              <w:t>information that is relevant to a given life decision</w:t>
            </w:r>
            <w:r>
              <w:t xml:space="preserve">; </w:t>
            </w:r>
          </w:p>
          <w:p w14:paraId="24ED64C5" w14:textId="0E738E0C" w:rsidR="00E0209B" w:rsidRDefault="004E09CD" w:rsidP="00A77848">
            <w:pPr>
              <w:pStyle w:val="ListParagraph"/>
              <w:numPr>
                <w:ilvl w:val="0"/>
                <w:numId w:val="6"/>
              </w:numPr>
              <w:jc w:val="both"/>
            </w:pPr>
            <w:r>
              <w:t>revise the</w:t>
            </w:r>
            <w:r w:rsidR="0060109B">
              <w:t xml:space="preserve"> contents of the</w:t>
            </w:r>
            <w:r>
              <w:t xml:space="preserve"> form </w:t>
            </w:r>
            <w:r w:rsidR="0060109B">
              <w:t>prescribed in law for</w:t>
            </w:r>
            <w:r>
              <w:t xml:space="preserve"> a supported decision-making agreement by doing the following:</w:t>
            </w:r>
          </w:p>
          <w:p w14:paraId="277EB945" w14:textId="4417256D" w:rsidR="00E0209B" w:rsidRDefault="004E09CD" w:rsidP="00A77848">
            <w:pPr>
              <w:pStyle w:val="ListParagraph"/>
              <w:numPr>
                <w:ilvl w:val="1"/>
                <w:numId w:val="6"/>
              </w:numPr>
              <w:jc w:val="both"/>
            </w:pPr>
            <w:r>
              <w:t xml:space="preserve">including </w:t>
            </w:r>
            <w:r w:rsidR="0060109B">
              <w:t>language that a person's</w:t>
            </w:r>
            <w:r w:rsidR="002D3FA8">
              <w:t xml:space="preserve"> supporter</w:t>
            </w:r>
            <w:r w:rsidR="00015683">
              <w:t xml:space="preserve"> </w:t>
            </w:r>
            <w:r w:rsidR="0060109B">
              <w:t xml:space="preserve">may </w:t>
            </w:r>
            <w:r w:rsidR="002D3FA8">
              <w:t xml:space="preserve">help </w:t>
            </w:r>
            <w:r w:rsidR="00962109">
              <w:t xml:space="preserve">the person </w:t>
            </w:r>
            <w:r w:rsidR="002D3FA8">
              <w:t xml:space="preserve">with </w:t>
            </w:r>
            <w:r w:rsidR="00962109">
              <w:t>everyday life decisions relating to</w:t>
            </w:r>
            <w:r w:rsidR="002D3FA8">
              <w:t xml:space="preserve"> legal proceedings in which the</w:t>
            </w:r>
            <w:r>
              <w:t xml:space="preserve"> </w:t>
            </w:r>
            <w:r w:rsidR="00962109">
              <w:t>person</w:t>
            </w:r>
            <w:r>
              <w:t xml:space="preserve"> is involved</w:t>
            </w:r>
            <w:r w:rsidR="00962109">
              <w:t>, including civil and criminal proceedings</w:t>
            </w:r>
            <w:r>
              <w:t xml:space="preserve">; and </w:t>
            </w:r>
          </w:p>
          <w:p w14:paraId="70C1A967" w14:textId="77777777" w:rsidR="003A2467" w:rsidRDefault="004E09CD" w:rsidP="00A77848">
            <w:pPr>
              <w:pStyle w:val="ListParagraph"/>
              <w:numPr>
                <w:ilvl w:val="1"/>
                <w:numId w:val="6"/>
              </w:numPr>
              <w:jc w:val="both"/>
            </w:pPr>
            <w:r>
              <w:t>including</w:t>
            </w:r>
            <w:r w:rsidR="00015683">
              <w:t xml:space="preserve"> </w:t>
            </w:r>
            <w:r w:rsidR="00962109">
              <w:t xml:space="preserve">language that the person's </w:t>
            </w:r>
            <w:r>
              <w:t xml:space="preserve">supporter </w:t>
            </w:r>
            <w:r w:rsidR="00962109">
              <w:t>may</w:t>
            </w:r>
            <w:r>
              <w:t xml:space="preserve"> help the </w:t>
            </w:r>
            <w:r w:rsidR="00962109">
              <w:t>person</w:t>
            </w:r>
            <w:r>
              <w:t xml:space="preserve"> access, collect, or obtain legal records relevant to a decision; and</w:t>
            </w:r>
          </w:p>
          <w:p w14:paraId="0339FAA1" w14:textId="42D7B3B7" w:rsidR="009F6ABD" w:rsidRDefault="004E09CD" w:rsidP="00A77848">
            <w:pPr>
              <w:pStyle w:val="ListParagraph"/>
              <w:numPr>
                <w:ilvl w:val="0"/>
                <w:numId w:val="6"/>
              </w:numPr>
              <w:jc w:val="both"/>
            </w:pPr>
            <w:r>
              <w:t xml:space="preserve">make the bill applicable to </w:t>
            </w:r>
            <w:r w:rsidRPr="003A2467">
              <w:t>a supported decision-making agreement</w:t>
            </w:r>
            <w:r w:rsidRPr="003A2467">
              <w:t xml:space="preserve"> entered into on or after the</w:t>
            </w:r>
            <w:r>
              <w:t xml:space="preserve"> bill's effective date.</w:t>
            </w:r>
          </w:p>
          <w:p w14:paraId="62509EB2" w14:textId="77777777" w:rsidR="009F6ABD" w:rsidRDefault="009F6ABD" w:rsidP="00A77848">
            <w:pPr>
              <w:jc w:val="both"/>
            </w:pPr>
          </w:p>
          <w:p w14:paraId="03CBC39C" w14:textId="678CC987" w:rsidR="009F6ABD" w:rsidRPr="007255FC" w:rsidRDefault="009F6ABD" w:rsidP="00A77848">
            <w:pPr>
              <w:jc w:val="both"/>
              <w:rPr>
                <w:b/>
                <w:u w:val="single"/>
              </w:rPr>
            </w:pPr>
          </w:p>
        </w:tc>
      </w:tr>
      <w:tr w:rsidR="00B51903" w14:paraId="3D615057" w14:textId="77777777" w:rsidTr="00345119">
        <w:tc>
          <w:tcPr>
            <w:tcW w:w="9576" w:type="dxa"/>
          </w:tcPr>
          <w:p w14:paraId="240A6214" w14:textId="77777777" w:rsidR="007255FC" w:rsidRPr="009C1E9A" w:rsidRDefault="007255FC" w:rsidP="00A77848">
            <w:pPr>
              <w:rPr>
                <w:b/>
                <w:u w:val="single"/>
              </w:rPr>
            </w:pPr>
          </w:p>
        </w:tc>
      </w:tr>
      <w:tr w:rsidR="00B51903" w14:paraId="53F1350B" w14:textId="77777777" w:rsidTr="00345119">
        <w:tc>
          <w:tcPr>
            <w:tcW w:w="9576" w:type="dxa"/>
          </w:tcPr>
          <w:p w14:paraId="01D7EECF" w14:textId="77777777" w:rsidR="007255FC" w:rsidRPr="007255FC" w:rsidRDefault="007255FC" w:rsidP="00A77848">
            <w:pPr>
              <w:jc w:val="both"/>
            </w:pPr>
          </w:p>
        </w:tc>
      </w:tr>
    </w:tbl>
    <w:p w14:paraId="001A9A08" w14:textId="77777777" w:rsidR="008423E4" w:rsidRPr="00BE0E75" w:rsidRDefault="008423E4" w:rsidP="00A77848">
      <w:pPr>
        <w:jc w:val="both"/>
        <w:rPr>
          <w:rFonts w:ascii="Arial" w:hAnsi="Arial"/>
          <w:sz w:val="16"/>
          <w:szCs w:val="16"/>
        </w:rPr>
      </w:pPr>
    </w:p>
    <w:p w14:paraId="1793DAA2" w14:textId="77777777" w:rsidR="004108C3" w:rsidRPr="008423E4" w:rsidRDefault="004108C3" w:rsidP="00A7784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54AC" w14:textId="77777777" w:rsidR="004E09CD" w:rsidRDefault="004E09CD">
      <w:r>
        <w:separator/>
      </w:r>
    </w:p>
  </w:endnote>
  <w:endnote w:type="continuationSeparator" w:id="0">
    <w:p w14:paraId="77D56247" w14:textId="77777777" w:rsidR="004E09CD" w:rsidRDefault="004E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739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51903" w14:paraId="6BF804CC" w14:textId="77777777" w:rsidTr="009C1E9A">
      <w:trPr>
        <w:cantSplit/>
      </w:trPr>
      <w:tc>
        <w:tcPr>
          <w:tcW w:w="0" w:type="pct"/>
        </w:tcPr>
        <w:p w14:paraId="46605D97" w14:textId="77777777" w:rsidR="00137D90" w:rsidRDefault="00137D90" w:rsidP="009C1E9A">
          <w:pPr>
            <w:pStyle w:val="Footer"/>
            <w:tabs>
              <w:tab w:val="clear" w:pos="8640"/>
              <w:tab w:val="right" w:pos="9360"/>
            </w:tabs>
          </w:pPr>
        </w:p>
      </w:tc>
      <w:tc>
        <w:tcPr>
          <w:tcW w:w="2395" w:type="pct"/>
        </w:tcPr>
        <w:p w14:paraId="79F343B1" w14:textId="77777777" w:rsidR="00137D90" w:rsidRDefault="00137D90" w:rsidP="009C1E9A">
          <w:pPr>
            <w:pStyle w:val="Footer"/>
            <w:tabs>
              <w:tab w:val="clear" w:pos="8640"/>
              <w:tab w:val="right" w:pos="9360"/>
            </w:tabs>
          </w:pPr>
        </w:p>
        <w:p w14:paraId="0478D557" w14:textId="77777777" w:rsidR="001A4310" w:rsidRDefault="001A4310" w:rsidP="009C1E9A">
          <w:pPr>
            <w:pStyle w:val="Footer"/>
            <w:tabs>
              <w:tab w:val="clear" w:pos="8640"/>
              <w:tab w:val="right" w:pos="9360"/>
            </w:tabs>
          </w:pPr>
        </w:p>
        <w:p w14:paraId="2A9D1DC8" w14:textId="77777777" w:rsidR="00137D90" w:rsidRDefault="00137D90" w:rsidP="009C1E9A">
          <w:pPr>
            <w:pStyle w:val="Footer"/>
            <w:tabs>
              <w:tab w:val="clear" w:pos="8640"/>
              <w:tab w:val="right" w:pos="9360"/>
            </w:tabs>
          </w:pPr>
        </w:p>
      </w:tc>
      <w:tc>
        <w:tcPr>
          <w:tcW w:w="2453" w:type="pct"/>
        </w:tcPr>
        <w:p w14:paraId="688C5DD1" w14:textId="77777777" w:rsidR="00137D90" w:rsidRDefault="00137D90" w:rsidP="009C1E9A">
          <w:pPr>
            <w:pStyle w:val="Footer"/>
            <w:tabs>
              <w:tab w:val="clear" w:pos="8640"/>
              <w:tab w:val="right" w:pos="9360"/>
            </w:tabs>
            <w:jc w:val="right"/>
          </w:pPr>
        </w:p>
      </w:tc>
    </w:tr>
    <w:tr w:rsidR="00B51903" w14:paraId="6E3207AD" w14:textId="77777777" w:rsidTr="009C1E9A">
      <w:trPr>
        <w:cantSplit/>
      </w:trPr>
      <w:tc>
        <w:tcPr>
          <w:tcW w:w="0" w:type="pct"/>
        </w:tcPr>
        <w:p w14:paraId="24DCF934" w14:textId="77777777" w:rsidR="00EC379B" w:rsidRDefault="00EC379B" w:rsidP="009C1E9A">
          <w:pPr>
            <w:pStyle w:val="Footer"/>
            <w:tabs>
              <w:tab w:val="clear" w:pos="8640"/>
              <w:tab w:val="right" w:pos="9360"/>
            </w:tabs>
          </w:pPr>
        </w:p>
      </w:tc>
      <w:tc>
        <w:tcPr>
          <w:tcW w:w="2395" w:type="pct"/>
        </w:tcPr>
        <w:p w14:paraId="4C50F35E" w14:textId="74770B56" w:rsidR="00EC379B" w:rsidRPr="009C1E9A" w:rsidRDefault="004E09CD" w:rsidP="009C1E9A">
          <w:pPr>
            <w:pStyle w:val="Footer"/>
            <w:tabs>
              <w:tab w:val="clear" w:pos="8640"/>
              <w:tab w:val="right" w:pos="9360"/>
            </w:tabs>
            <w:rPr>
              <w:rFonts w:ascii="Shruti" w:hAnsi="Shruti"/>
              <w:sz w:val="22"/>
            </w:rPr>
          </w:pPr>
          <w:r>
            <w:rPr>
              <w:rFonts w:ascii="Shruti" w:hAnsi="Shruti"/>
              <w:sz w:val="22"/>
            </w:rPr>
            <w:t>89R 32423-D</w:t>
          </w:r>
        </w:p>
      </w:tc>
      <w:tc>
        <w:tcPr>
          <w:tcW w:w="2453" w:type="pct"/>
        </w:tcPr>
        <w:p w14:paraId="58952ED2" w14:textId="05843703" w:rsidR="00EC379B" w:rsidRDefault="004E09CD" w:rsidP="009C1E9A">
          <w:pPr>
            <w:pStyle w:val="Footer"/>
            <w:tabs>
              <w:tab w:val="clear" w:pos="8640"/>
              <w:tab w:val="right" w:pos="9360"/>
            </w:tabs>
            <w:jc w:val="right"/>
          </w:pPr>
          <w:r>
            <w:fldChar w:fldCharType="begin"/>
          </w:r>
          <w:r>
            <w:instrText xml:space="preserve"> DOCPROPERTY  OTID  \* MERGEFORMAT </w:instrText>
          </w:r>
          <w:r>
            <w:fldChar w:fldCharType="separate"/>
          </w:r>
          <w:r w:rsidR="00DB5304">
            <w:t>25.142.992</w:t>
          </w:r>
          <w:r>
            <w:fldChar w:fldCharType="end"/>
          </w:r>
        </w:p>
      </w:tc>
    </w:tr>
    <w:tr w:rsidR="00B51903" w14:paraId="54B3E5DB" w14:textId="77777777" w:rsidTr="009C1E9A">
      <w:trPr>
        <w:cantSplit/>
      </w:trPr>
      <w:tc>
        <w:tcPr>
          <w:tcW w:w="0" w:type="pct"/>
        </w:tcPr>
        <w:p w14:paraId="105D6C70" w14:textId="77777777" w:rsidR="00EC379B" w:rsidRDefault="00EC379B" w:rsidP="009C1E9A">
          <w:pPr>
            <w:pStyle w:val="Footer"/>
            <w:tabs>
              <w:tab w:val="clear" w:pos="4320"/>
              <w:tab w:val="clear" w:pos="8640"/>
              <w:tab w:val="left" w:pos="2865"/>
            </w:tabs>
          </w:pPr>
        </w:p>
      </w:tc>
      <w:tc>
        <w:tcPr>
          <w:tcW w:w="2395" w:type="pct"/>
        </w:tcPr>
        <w:p w14:paraId="6B15D070" w14:textId="40F43A8D" w:rsidR="00EC379B" w:rsidRPr="009C1E9A" w:rsidRDefault="004E09CD" w:rsidP="009C1E9A">
          <w:pPr>
            <w:pStyle w:val="Footer"/>
            <w:tabs>
              <w:tab w:val="clear" w:pos="4320"/>
              <w:tab w:val="clear" w:pos="8640"/>
              <w:tab w:val="left" w:pos="2865"/>
            </w:tabs>
            <w:rPr>
              <w:rFonts w:ascii="Shruti" w:hAnsi="Shruti"/>
              <w:sz w:val="22"/>
            </w:rPr>
          </w:pPr>
          <w:r>
            <w:rPr>
              <w:rFonts w:ascii="Shruti" w:hAnsi="Shruti"/>
              <w:sz w:val="22"/>
            </w:rPr>
            <w:t>Substitute Document Number: 89R 31081</w:t>
          </w:r>
        </w:p>
      </w:tc>
      <w:tc>
        <w:tcPr>
          <w:tcW w:w="2453" w:type="pct"/>
        </w:tcPr>
        <w:p w14:paraId="3EEA4B07" w14:textId="77777777" w:rsidR="00EC379B" w:rsidRDefault="00EC379B" w:rsidP="006D504F">
          <w:pPr>
            <w:pStyle w:val="Footer"/>
            <w:rPr>
              <w:rStyle w:val="PageNumber"/>
            </w:rPr>
          </w:pPr>
        </w:p>
        <w:p w14:paraId="3D4D2C93" w14:textId="77777777" w:rsidR="00EC379B" w:rsidRDefault="00EC379B" w:rsidP="009C1E9A">
          <w:pPr>
            <w:pStyle w:val="Footer"/>
            <w:tabs>
              <w:tab w:val="clear" w:pos="8640"/>
              <w:tab w:val="right" w:pos="9360"/>
            </w:tabs>
            <w:jc w:val="right"/>
          </w:pPr>
        </w:p>
      </w:tc>
    </w:tr>
    <w:tr w:rsidR="00B51903" w14:paraId="3FEB0521" w14:textId="77777777" w:rsidTr="009C1E9A">
      <w:trPr>
        <w:cantSplit/>
        <w:trHeight w:val="323"/>
      </w:trPr>
      <w:tc>
        <w:tcPr>
          <w:tcW w:w="0" w:type="pct"/>
          <w:gridSpan w:val="3"/>
        </w:tcPr>
        <w:p w14:paraId="1485F653" w14:textId="77777777" w:rsidR="00EC379B" w:rsidRDefault="004E09C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24799FA" w14:textId="77777777" w:rsidR="00EC379B" w:rsidRDefault="00EC379B" w:rsidP="009C1E9A">
          <w:pPr>
            <w:pStyle w:val="Footer"/>
            <w:tabs>
              <w:tab w:val="clear" w:pos="8640"/>
              <w:tab w:val="right" w:pos="9360"/>
            </w:tabs>
            <w:jc w:val="center"/>
          </w:pPr>
        </w:p>
      </w:tc>
    </w:tr>
  </w:tbl>
  <w:p w14:paraId="36309FD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F618A"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A3E6C" w14:textId="77777777" w:rsidR="004E09CD" w:rsidRDefault="004E09CD">
      <w:r>
        <w:separator/>
      </w:r>
    </w:p>
  </w:footnote>
  <w:footnote w:type="continuationSeparator" w:id="0">
    <w:p w14:paraId="18CEE958" w14:textId="77777777" w:rsidR="004E09CD" w:rsidRDefault="004E0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98A4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2ED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BEF5"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458CA"/>
    <w:multiLevelType w:val="hybridMultilevel"/>
    <w:tmpl w:val="5EBCB3FA"/>
    <w:lvl w:ilvl="0" w:tplc="2132FC82">
      <w:start w:val="1"/>
      <w:numFmt w:val="decimal"/>
      <w:lvlText w:val="(%1)"/>
      <w:lvlJc w:val="left"/>
      <w:pPr>
        <w:ind w:left="765" w:hanging="405"/>
      </w:pPr>
      <w:rPr>
        <w:rFonts w:hint="default"/>
      </w:rPr>
    </w:lvl>
    <w:lvl w:ilvl="1" w:tplc="D36446D6" w:tentative="1">
      <w:start w:val="1"/>
      <w:numFmt w:val="lowerLetter"/>
      <w:lvlText w:val="%2."/>
      <w:lvlJc w:val="left"/>
      <w:pPr>
        <w:ind w:left="1440" w:hanging="360"/>
      </w:pPr>
    </w:lvl>
    <w:lvl w:ilvl="2" w:tplc="0AE44500" w:tentative="1">
      <w:start w:val="1"/>
      <w:numFmt w:val="lowerRoman"/>
      <w:lvlText w:val="%3."/>
      <w:lvlJc w:val="right"/>
      <w:pPr>
        <w:ind w:left="2160" w:hanging="180"/>
      </w:pPr>
    </w:lvl>
    <w:lvl w:ilvl="3" w:tplc="729065B8" w:tentative="1">
      <w:start w:val="1"/>
      <w:numFmt w:val="decimal"/>
      <w:lvlText w:val="%4."/>
      <w:lvlJc w:val="left"/>
      <w:pPr>
        <w:ind w:left="2880" w:hanging="360"/>
      </w:pPr>
    </w:lvl>
    <w:lvl w:ilvl="4" w:tplc="D372598C" w:tentative="1">
      <w:start w:val="1"/>
      <w:numFmt w:val="lowerLetter"/>
      <w:lvlText w:val="%5."/>
      <w:lvlJc w:val="left"/>
      <w:pPr>
        <w:ind w:left="3600" w:hanging="360"/>
      </w:pPr>
    </w:lvl>
    <w:lvl w:ilvl="5" w:tplc="A60207BC" w:tentative="1">
      <w:start w:val="1"/>
      <w:numFmt w:val="lowerRoman"/>
      <w:lvlText w:val="%6."/>
      <w:lvlJc w:val="right"/>
      <w:pPr>
        <w:ind w:left="4320" w:hanging="180"/>
      </w:pPr>
    </w:lvl>
    <w:lvl w:ilvl="6" w:tplc="FE42F4C8" w:tentative="1">
      <w:start w:val="1"/>
      <w:numFmt w:val="decimal"/>
      <w:lvlText w:val="%7."/>
      <w:lvlJc w:val="left"/>
      <w:pPr>
        <w:ind w:left="5040" w:hanging="360"/>
      </w:pPr>
    </w:lvl>
    <w:lvl w:ilvl="7" w:tplc="2E6A04CE" w:tentative="1">
      <w:start w:val="1"/>
      <w:numFmt w:val="lowerLetter"/>
      <w:lvlText w:val="%8."/>
      <w:lvlJc w:val="left"/>
      <w:pPr>
        <w:ind w:left="5760" w:hanging="360"/>
      </w:pPr>
    </w:lvl>
    <w:lvl w:ilvl="8" w:tplc="9D6A5536" w:tentative="1">
      <w:start w:val="1"/>
      <w:numFmt w:val="lowerRoman"/>
      <w:lvlText w:val="%9."/>
      <w:lvlJc w:val="right"/>
      <w:pPr>
        <w:ind w:left="6480" w:hanging="180"/>
      </w:pPr>
    </w:lvl>
  </w:abstractNum>
  <w:abstractNum w:abstractNumId="1" w15:restartNumberingAfterBreak="0">
    <w:nsid w:val="11022B91"/>
    <w:multiLevelType w:val="hybridMultilevel"/>
    <w:tmpl w:val="2FCABA82"/>
    <w:lvl w:ilvl="0" w:tplc="1A5C98DE">
      <w:start w:val="1"/>
      <w:numFmt w:val="bullet"/>
      <w:lvlText w:val=""/>
      <w:lvlJc w:val="left"/>
      <w:pPr>
        <w:tabs>
          <w:tab w:val="num" w:pos="720"/>
        </w:tabs>
        <w:ind w:left="720" w:hanging="360"/>
      </w:pPr>
      <w:rPr>
        <w:rFonts w:ascii="Symbol" w:hAnsi="Symbol" w:hint="default"/>
      </w:rPr>
    </w:lvl>
    <w:lvl w:ilvl="1" w:tplc="28B87EB6" w:tentative="1">
      <w:start w:val="1"/>
      <w:numFmt w:val="bullet"/>
      <w:lvlText w:val="o"/>
      <w:lvlJc w:val="left"/>
      <w:pPr>
        <w:ind w:left="1440" w:hanging="360"/>
      </w:pPr>
      <w:rPr>
        <w:rFonts w:ascii="Courier New" w:hAnsi="Courier New" w:cs="Courier New" w:hint="default"/>
      </w:rPr>
    </w:lvl>
    <w:lvl w:ilvl="2" w:tplc="AFD86258" w:tentative="1">
      <w:start w:val="1"/>
      <w:numFmt w:val="bullet"/>
      <w:lvlText w:val=""/>
      <w:lvlJc w:val="left"/>
      <w:pPr>
        <w:ind w:left="2160" w:hanging="360"/>
      </w:pPr>
      <w:rPr>
        <w:rFonts w:ascii="Wingdings" w:hAnsi="Wingdings" w:hint="default"/>
      </w:rPr>
    </w:lvl>
    <w:lvl w:ilvl="3" w:tplc="5FEA1A34" w:tentative="1">
      <w:start w:val="1"/>
      <w:numFmt w:val="bullet"/>
      <w:lvlText w:val=""/>
      <w:lvlJc w:val="left"/>
      <w:pPr>
        <w:ind w:left="2880" w:hanging="360"/>
      </w:pPr>
      <w:rPr>
        <w:rFonts w:ascii="Symbol" w:hAnsi="Symbol" w:hint="default"/>
      </w:rPr>
    </w:lvl>
    <w:lvl w:ilvl="4" w:tplc="8074841A" w:tentative="1">
      <w:start w:val="1"/>
      <w:numFmt w:val="bullet"/>
      <w:lvlText w:val="o"/>
      <w:lvlJc w:val="left"/>
      <w:pPr>
        <w:ind w:left="3600" w:hanging="360"/>
      </w:pPr>
      <w:rPr>
        <w:rFonts w:ascii="Courier New" w:hAnsi="Courier New" w:cs="Courier New" w:hint="default"/>
      </w:rPr>
    </w:lvl>
    <w:lvl w:ilvl="5" w:tplc="563EF2E0" w:tentative="1">
      <w:start w:val="1"/>
      <w:numFmt w:val="bullet"/>
      <w:lvlText w:val=""/>
      <w:lvlJc w:val="left"/>
      <w:pPr>
        <w:ind w:left="4320" w:hanging="360"/>
      </w:pPr>
      <w:rPr>
        <w:rFonts w:ascii="Wingdings" w:hAnsi="Wingdings" w:hint="default"/>
      </w:rPr>
    </w:lvl>
    <w:lvl w:ilvl="6" w:tplc="13BC6B98" w:tentative="1">
      <w:start w:val="1"/>
      <w:numFmt w:val="bullet"/>
      <w:lvlText w:val=""/>
      <w:lvlJc w:val="left"/>
      <w:pPr>
        <w:ind w:left="5040" w:hanging="360"/>
      </w:pPr>
      <w:rPr>
        <w:rFonts w:ascii="Symbol" w:hAnsi="Symbol" w:hint="default"/>
      </w:rPr>
    </w:lvl>
    <w:lvl w:ilvl="7" w:tplc="32B4A54A" w:tentative="1">
      <w:start w:val="1"/>
      <w:numFmt w:val="bullet"/>
      <w:lvlText w:val="o"/>
      <w:lvlJc w:val="left"/>
      <w:pPr>
        <w:ind w:left="5760" w:hanging="360"/>
      </w:pPr>
      <w:rPr>
        <w:rFonts w:ascii="Courier New" w:hAnsi="Courier New" w:cs="Courier New" w:hint="default"/>
      </w:rPr>
    </w:lvl>
    <w:lvl w:ilvl="8" w:tplc="9A3C5A24" w:tentative="1">
      <w:start w:val="1"/>
      <w:numFmt w:val="bullet"/>
      <w:lvlText w:val=""/>
      <w:lvlJc w:val="left"/>
      <w:pPr>
        <w:ind w:left="6480" w:hanging="360"/>
      </w:pPr>
      <w:rPr>
        <w:rFonts w:ascii="Wingdings" w:hAnsi="Wingdings" w:hint="default"/>
      </w:rPr>
    </w:lvl>
  </w:abstractNum>
  <w:abstractNum w:abstractNumId="2" w15:restartNumberingAfterBreak="0">
    <w:nsid w:val="153C5066"/>
    <w:multiLevelType w:val="hybridMultilevel"/>
    <w:tmpl w:val="3BBE52E4"/>
    <w:lvl w:ilvl="0" w:tplc="AE384004">
      <w:start w:val="1"/>
      <w:numFmt w:val="bullet"/>
      <w:lvlText w:val=""/>
      <w:lvlJc w:val="left"/>
      <w:pPr>
        <w:tabs>
          <w:tab w:val="num" w:pos="720"/>
        </w:tabs>
        <w:ind w:left="720" w:hanging="360"/>
      </w:pPr>
      <w:rPr>
        <w:rFonts w:ascii="Symbol" w:hAnsi="Symbol" w:hint="default"/>
      </w:rPr>
    </w:lvl>
    <w:lvl w:ilvl="1" w:tplc="33D26406" w:tentative="1">
      <w:start w:val="1"/>
      <w:numFmt w:val="bullet"/>
      <w:lvlText w:val="o"/>
      <w:lvlJc w:val="left"/>
      <w:pPr>
        <w:ind w:left="1440" w:hanging="360"/>
      </w:pPr>
      <w:rPr>
        <w:rFonts w:ascii="Courier New" w:hAnsi="Courier New" w:cs="Courier New" w:hint="default"/>
      </w:rPr>
    </w:lvl>
    <w:lvl w:ilvl="2" w:tplc="B2E8FC72" w:tentative="1">
      <w:start w:val="1"/>
      <w:numFmt w:val="bullet"/>
      <w:lvlText w:val=""/>
      <w:lvlJc w:val="left"/>
      <w:pPr>
        <w:ind w:left="2160" w:hanging="360"/>
      </w:pPr>
      <w:rPr>
        <w:rFonts w:ascii="Wingdings" w:hAnsi="Wingdings" w:hint="default"/>
      </w:rPr>
    </w:lvl>
    <w:lvl w:ilvl="3" w:tplc="4830D544" w:tentative="1">
      <w:start w:val="1"/>
      <w:numFmt w:val="bullet"/>
      <w:lvlText w:val=""/>
      <w:lvlJc w:val="left"/>
      <w:pPr>
        <w:ind w:left="2880" w:hanging="360"/>
      </w:pPr>
      <w:rPr>
        <w:rFonts w:ascii="Symbol" w:hAnsi="Symbol" w:hint="default"/>
      </w:rPr>
    </w:lvl>
    <w:lvl w:ilvl="4" w:tplc="43B0056C" w:tentative="1">
      <w:start w:val="1"/>
      <w:numFmt w:val="bullet"/>
      <w:lvlText w:val="o"/>
      <w:lvlJc w:val="left"/>
      <w:pPr>
        <w:ind w:left="3600" w:hanging="360"/>
      </w:pPr>
      <w:rPr>
        <w:rFonts w:ascii="Courier New" w:hAnsi="Courier New" w:cs="Courier New" w:hint="default"/>
      </w:rPr>
    </w:lvl>
    <w:lvl w:ilvl="5" w:tplc="62F4893A" w:tentative="1">
      <w:start w:val="1"/>
      <w:numFmt w:val="bullet"/>
      <w:lvlText w:val=""/>
      <w:lvlJc w:val="left"/>
      <w:pPr>
        <w:ind w:left="4320" w:hanging="360"/>
      </w:pPr>
      <w:rPr>
        <w:rFonts w:ascii="Wingdings" w:hAnsi="Wingdings" w:hint="default"/>
      </w:rPr>
    </w:lvl>
    <w:lvl w:ilvl="6" w:tplc="F294C1CA" w:tentative="1">
      <w:start w:val="1"/>
      <w:numFmt w:val="bullet"/>
      <w:lvlText w:val=""/>
      <w:lvlJc w:val="left"/>
      <w:pPr>
        <w:ind w:left="5040" w:hanging="360"/>
      </w:pPr>
      <w:rPr>
        <w:rFonts w:ascii="Symbol" w:hAnsi="Symbol" w:hint="default"/>
      </w:rPr>
    </w:lvl>
    <w:lvl w:ilvl="7" w:tplc="EBBC4B38" w:tentative="1">
      <w:start w:val="1"/>
      <w:numFmt w:val="bullet"/>
      <w:lvlText w:val="o"/>
      <w:lvlJc w:val="left"/>
      <w:pPr>
        <w:ind w:left="5760" w:hanging="360"/>
      </w:pPr>
      <w:rPr>
        <w:rFonts w:ascii="Courier New" w:hAnsi="Courier New" w:cs="Courier New" w:hint="default"/>
      </w:rPr>
    </w:lvl>
    <w:lvl w:ilvl="8" w:tplc="174E9304" w:tentative="1">
      <w:start w:val="1"/>
      <w:numFmt w:val="bullet"/>
      <w:lvlText w:val=""/>
      <w:lvlJc w:val="left"/>
      <w:pPr>
        <w:ind w:left="6480" w:hanging="360"/>
      </w:pPr>
      <w:rPr>
        <w:rFonts w:ascii="Wingdings" w:hAnsi="Wingdings" w:hint="default"/>
      </w:rPr>
    </w:lvl>
  </w:abstractNum>
  <w:abstractNum w:abstractNumId="3" w15:restartNumberingAfterBreak="0">
    <w:nsid w:val="2C7663BA"/>
    <w:multiLevelType w:val="hybridMultilevel"/>
    <w:tmpl w:val="F7982D24"/>
    <w:lvl w:ilvl="0" w:tplc="450AEEF8">
      <w:start w:val="1"/>
      <w:numFmt w:val="decimal"/>
      <w:lvlText w:val="(%1)"/>
      <w:lvlJc w:val="left"/>
      <w:pPr>
        <w:ind w:left="780" w:hanging="420"/>
      </w:pPr>
      <w:rPr>
        <w:rFonts w:hint="default"/>
      </w:rPr>
    </w:lvl>
    <w:lvl w:ilvl="1" w:tplc="659228EE" w:tentative="1">
      <w:start w:val="1"/>
      <w:numFmt w:val="lowerLetter"/>
      <w:lvlText w:val="%2."/>
      <w:lvlJc w:val="left"/>
      <w:pPr>
        <w:ind w:left="1440" w:hanging="360"/>
      </w:pPr>
    </w:lvl>
    <w:lvl w:ilvl="2" w:tplc="82FC8CD2" w:tentative="1">
      <w:start w:val="1"/>
      <w:numFmt w:val="lowerRoman"/>
      <w:lvlText w:val="%3."/>
      <w:lvlJc w:val="right"/>
      <w:pPr>
        <w:ind w:left="2160" w:hanging="180"/>
      </w:pPr>
    </w:lvl>
    <w:lvl w:ilvl="3" w:tplc="F6FCEA1E" w:tentative="1">
      <w:start w:val="1"/>
      <w:numFmt w:val="decimal"/>
      <w:lvlText w:val="%4."/>
      <w:lvlJc w:val="left"/>
      <w:pPr>
        <w:ind w:left="2880" w:hanging="360"/>
      </w:pPr>
    </w:lvl>
    <w:lvl w:ilvl="4" w:tplc="458A177C" w:tentative="1">
      <w:start w:val="1"/>
      <w:numFmt w:val="lowerLetter"/>
      <w:lvlText w:val="%5."/>
      <w:lvlJc w:val="left"/>
      <w:pPr>
        <w:ind w:left="3600" w:hanging="360"/>
      </w:pPr>
    </w:lvl>
    <w:lvl w:ilvl="5" w:tplc="50F66774" w:tentative="1">
      <w:start w:val="1"/>
      <w:numFmt w:val="lowerRoman"/>
      <w:lvlText w:val="%6."/>
      <w:lvlJc w:val="right"/>
      <w:pPr>
        <w:ind w:left="4320" w:hanging="180"/>
      </w:pPr>
    </w:lvl>
    <w:lvl w:ilvl="6" w:tplc="6374BC4A" w:tentative="1">
      <w:start w:val="1"/>
      <w:numFmt w:val="decimal"/>
      <w:lvlText w:val="%7."/>
      <w:lvlJc w:val="left"/>
      <w:pPr>
        <w:ind w:left="5040" w:hanging="360"/>
      </w:pPr>
    </w:lvl>
    <w:lvl w:ilvl="7" w:tplc="FFF0534E" w:tentative="1">
      <w:start w:val="1"/>
      <w:numFmt w:val="lowerLetter"/>
      <w:lvlText w:val="%8."/>
      <w:lvlJc w:val="left"/>
      <w:pPr>
        <w:ind w:left="5760" w:hanging="360"/>
      </w:pPr>
    </w:lvl>
    <w:lvl w:ilvl="8" w:tplc="3D543664" w:tentative="1">
      <w:start w:val="1"/>
      <w:numFmt w:val="lowerRoman"/>
      <w:lvlText w:val="%9."/>
      <w:lvlJc w:val="right"/>
      <w:pPr>
        <w:ind w:left="6480" w:hanging="180"/>
      </w:pPr>
    </w:lvl>
  </w:abstractNum>
  <w:abstractNum w:abstractNumId="4" w15:restartNumberingAfterBreak="0">
    <w:nsid w:val="2E6E6420"/>
    <w:multiLevelType w:val="hybridMultilevel"/>
    <w:tmpl w:val="E31EACD2"/>
    <w:lvl w:ilvl="0" w:tplc="E4D0BB7C">
      <w:start w:val="1"/>
      <w:numFmt w:val="bullet"/>
      <w:lvlText w:val=""/>
      <w:lvlJc w:val="left"/>
      <w:pPr>
        <w:tabs>
          <w:tab w:val="num" w:pos="720"/>
        </w:tabs>
        <w:ind w:left="720" w:hanging="360"/>
      </w:pPr>
      <w:rPr>
        <w:rFonts w:ascii="Symbol" w:hAnsi="Symbol" w:hint="default"/>
      </w:rPr>
    </w:lvl>
    <w:lvl w:ilvl="1" w:tplc="FDA0A11E" w:tentative="1">
      <w:start w:val="1"/>
      <w:numFmt w:val="bullet"/>
      <w:lvlText w:val="o"/>
      <w:lvlJc w:val="left"/>
      <w:pPr>
        <w:ind w:left="1440" w:hanging="360"/>
      </w:pPr>
      <w:rPr>
        <w:rFonts w:ascii="Courier New" w:hAnsi="Courier New" w:cs="Courier New" w:hint="default"/>
      </w:rPr>
    </w:lvl>
    <w:lvl w:ilvl="2" w:tplc="75D83BDC" w:tentative="1">
      <w:start w:val="1"/>
      <w:numFmt w:val="bullet"/>
      <w:lvlText w:val=""/>
      <w:lvlJc w:val="left"/>
      <w:pPr>
        <w:ind w:left="2160" w:hanging="360"/>
      </w:pPr>
      <w:rPr>
        <w:rFonts w:ascii="Wingdings" w:hAnsi="Wingdings" w:hint="default"/>
      </w:rPr>
    </w:lvl>
    <w:lvl w:ilvl="3" w:tplc="D3587974" w:tentative="1">
      <w:start w:val="1"/>
      <w:numFmt w:val="bullet"/>
      <w:lvlText w:val=""/>
      <w:lvlJc w:val="left"/>
      <w:pPr>
        <w:ind w:left="2880" w:hanging="360"/>
      </w:pPr>
      <w:rPr>
        <w:rFonts w:ascii="Symbol" w:hAnsi="Symbol" w:hint="default"/>
      </w:rPr>
    </w:lvl>
    <w:lvl w:ilvl="4" w:tplc="B9AEB83E" w:tentative="1">
      <w:start w:val="1"/>
      <w:numFmt w:val="bullet"/>
      <w:lvlText w:val="o"/>
      <w:lvlJc w:val="left"/>
      <w:pPr>
        <w:ind w:left="3600" w:hanging="360"/>
      </w:pPr>
      <w:rPr>
        <w:rFonts w:ascii="Courier New" w:hAnsi="Courier New" w:cs="Courier New" w:hint="default"/>
      </w:rPr>
    </w:lvl>
    <w:lvl w:ilvl="5" w:tplc="99B2EC46" w:tentative="1">
      <w:start w:val="1"/>
      <w:numFmt w:val="bullet"/>
      <w:lvlText w:val=""/>
      <w:lvlJc w:val="left"/>
      <w:pPr>
        <w:ind w:left="4320" w:hanging="360"/>
      </w:pPr>
      <w:rPr>
        <w:rFonts w:ascii="Wingdings" w:hAnsi="Wingdings" w:hint="default"/>
      </w:rPr>
    </w:lvl>
    <w:lvl w:ilvl="6" w:tplc="B6A2173E" w:tentative="1">
      <w:start w:val="1"/>
      <w:numFmt w:val="bullet"/>
      <w:lvlText w:val=""/>
      <w:lvlJc w:val="left"/>
      <w:pPr>
        <w:ind w:left="5040" w:hanging="360"/>
      </w:pPr>
      <w:rPr>
        <w:rFonts w:ascii="Symbol" w:hAnsi="Symbol" w:hint="default"/>
      </w:rPr>
    </w:lvl>
    <w:lvl w:ilvl="7" w:tplc="2AEE6CEC" w:tentative="1">
      <w:start w:val="1"/>
      <w:numFmt w:val="bullet"/>
      <w:lvlText w:val="o"/>
      <w:lvlJc w:val="left"/>
      <w:pPr>
        <w:ind w:left="5760" w:hanging="360"/>
      </w:pPr>
      <w:rPr>
        <w:rFonts w:ascii="Courier New" w:hAnsi="Courier New" w:cs="Courier New" w:hint="default"/>
      </w:rPr>
    </w:lvl>
    <w:lvl w:ilvl="8" w:tplc="1B864AA2" w:tentative="1">
      <w:start w:val="1"/>
      <w:numFmt w:val="bullet"/>
      <w:lvlText w:val=""/>
      <w:lvlJc w:val="left"/>
      <w:pPr>
        <w:ind w:left="6480" w:hanging="360"/>
      </w:pPr>
      <w:rPr>
        <w:rFonts w:ascii="Wingdings" w:hAnsi="Wingdings" w:hint="default"/>
      </w:rPr>
    </w:lvl>
  </w:abstractNum>
  <w:abstractNum w:abstractNumId="5" w15:restartNumberingAfterBreak="0">
    <w:nsid w:val="55A90DB5"/>
    <w:multiLevelType w:val="hybridMultilevel"/>
    <w:tmpl w:val="196EFEE2"/>
    <w:lvl w:ilvl="0" w:tplc="44668EFC">
      <w:start w:val="1"/>
      <w:numFmt w:val="bullet"/>
      <w:lvlText w:val=""/>
      <w:lvlJc w:val="left"/>
      <w:pPr>
        <w:tabs>
          <w:tab w:val="num" w:pos="720"/>
        </w:tabs>
        <w:ind w:left="720" w:hanging="360"/>
      </w:pPr>
      <w:rPr>
        <w:rFonts w:ascii="Symbol" w:hAnsi="Symbol" w:hint="default"/>
      </w:rPr>
    </w:lvl>
    <w:lvl w:ilvl="1" w:tplc="E7C4CF70" w:tentative="1">
      <w:start w:val="1"/>
      <w:numFmt w:val="bullet"/>
      <w:lvlText w:val="o"/>
      <w:lvlJc w:val="left"/>
      <w:pPr>
        <w:ind w:left="1440" w:hanging="360"/>
      </w:pPr>
      <w:rPr>
        <w:rFonts w:ascii="Courier New" w:hAnsi="Courier New" w:cs="Courier New" w:hint="default"/>
      </w:rPr>
    </w:lvl>
    <w:lvl w:ilvl="2" w:tplc="B4B2BE92" w:tentative="1">
      <w:start w:val="1"/>
      <w:numFmt w:val="bullet"/>
      <w:lvlText w:val=""/>
      <w:lvlJc w:val="left"/>
      <w:pPr>
        <w:ind w:left="2160" w:hanging="360"/>
      </w:pPr>
      <w:rPr>
        <w:rFonts w:ascii="Wingdings" w:hAnsi="Wingdings" w:hint="default"/>
      </w:rPr>
    </w:lvl>
    <w:lvl w:ilvl="3" w:tplc="749C119E" w:tentative="1">
      <w:start w:val="1"/>
      <w:numFmt w:val="bullet"/>
      <w:lvlText w:val=""/>
      <w:lvlJc w:val="left"/>
      <w:pPr>
        <w:ind w:left="2880" w:hanging="360"/>
      </w:pPr>
      <w:rPr>
        <w:rFonts w:ascii="Symbol" w:hAnsi="Symbol" w:hint="default"/>
      </w:rPr>
    </w:lvl>
    <w:lvl w:ilvl="4" w:tplc="1D36FFFA" w:tentative="1">
      <w:start w:val="1"/>
      <w:numFmt w:val="bullet"/>
      <w:lvlText w:val="o"/>
      <w:lvlJc w:val="left"/>
      <w:pPr>
        <w:ind w:left="3600" w:hanging="360"/>
      </w:pPr>
      <w:rPr>
        <w:rFonts w:ascii="Courier New" w:hAnsi="Courier New" w:cs="Courier New" w:hint="default"/>
      </w:rPr>
    </w:lvl>
    <w:lvl w:ilvl="5" w:tplc="E89AF774" w:tentative="1">
      <w:start w:val="1"/>
      <w:numFmt w:val="bullet"/>
      <w:lvlText w:val=""/>
      <w:lvlJc w:val="left"/>
      <w:pPr>
        <w:ind w:left="4320" w:hanging="360"/>
      </w:pPr>
      <w:rPr>
        <w:rFonts w:ascii="Wingdings" w:hAnsi="Wingdings" w:hint="default"/>
      </w:rPr>
    </w:lvl>
    <w:lvl w:ilvl="6" w:tplc="C2E448CE" w:tentative="1">
      <w:start w:val="1"/>
      <w:numFmt w:val="bullet"/>
      <w:lvlText w:val=""/>
      <w:lvlJc w:val="left"/>
      <w:pPr>
        <w:ind w:left="5040" w:hanging="360"/>
      </w:pPr>
      <w:rPr>
        <w:rFonts w:ascii="Symbol" w:hAnsi="Symbol" w:hint="default"/>
      </w:rPr>
    </w:lvl>
    <w:lvl w:ilvl="7" w:tplc="98684978" w:tentative="1">
      <w:start w:val="1"/>
      <w:numFmt w:val="bullet"/>
      <w:lvlText w:val="o"/>
      <w:lvlJc w:val="left"/>
      <w:pPr>
        <w:ind w:left="5760" w:hanging="360"/>
      </w:pPr>
      <w:rPr>
        <w:rFonts w:ascii="Courier New" w:hAnsi="Courier New" w:cs="Courier New" w:hint="default"/>
      </w:rPr>
    </w:lvl>
    <w:lvl w:ilvl="8" w:tplc="DAB256F2" w:tentative="1">
      <w:start w:val="1"/>
      <w:numFmt w:val="bullet"/>
      <w:lvlText w:val=""/>
      <w:lvlJc w:val="left"/>
      <w:pPr>
        <w:ind w:left="6480" w:hanging="360"/>
      </w:pPr>
      <w:rPr>
        <w:rFonts w:ascii="Wingdings" w:hAnsi="Wingdings" w:hint="default"/>
      </w:rPr>
    </w:lvl>
  </w:abstractNum>
  <w:abstractNum w:abstractNumId="6" w15:restartNumberingAfterBreak="0">
    <w:nsid w:val="68FD0103"/>
    <w:multiLevelType w:val="hybridMultilevel"/>
    <w:tmpl w:val="E75C6494"/>
    <w:lvl w:ilvl="0" w:tplc="8CAC2CBA">
      <w:start w:val="1"/>
      <w:numFmt w:val="bullet"/>
      <w:lvlText w:val=""/>
      <w:lvlJc w:val="left"/>
      <w:pPr>
        <w:tabs>
          <w:tab w:val="num" w:pos="720"/>
        </w:tabs>
        <w:ind w:left="720" w:hanging="360"/>
      </w:pPr>
      <w:rPr>
        <w:rFonts w:ascii="Symbol" w:hAnsi="Symbol" w:hint="default"/>
      </w:rPr>
    </w:lvl>
    <w:lvl w:ilvl="1" w:tplc="5AA60BA8">
      <w:start w:val="1"/>
      <w:numFmt w:val="bullet"/>
      <w:lvlText w:val="o"/>
      <w:lvlJc w:val="left"/>
      <w:pPr>
        <w:ind w:left="1440" w:hanging="360"/>
      </w:pPr>
      <w:rPr>
        <w:rFonts w:ascii="Courier New" w:hAnsi="Courier New" w:cs="Courier New" w:hint="default"/>
      </w:rPr>
    </w:lvl>
    <w:lvl w:ilvl="2" w:tplc="8E747138" w:tentative="1">
      <w:start w:val="1"/>
      <w:numFmt w:val="bullet"/>
      <w:lvlText w:val=""/>
      <w:lvlJc w:val="left"/>
      <w:pPr>
        <w:ind w:left="2160" w:hanging="360"/>
      </w:pPr>
      <w:rPr>
        <w:rFonts w:ascii="Wingdings" w:hAnsi="Wingdings" w:hint="default"/>
      </w:rPr>
    </w:lvl>
    <w:lvl w:ilvl="3" w:tplc="0A001678" w:tentative="1">
      <w:start w:val="1"/>
      <w:numFmt w:val="bullet"/>
      <w:lvlText w:val=""/>
      <w:lvlJc w:val="left"/>
      <w:pPr>
        <w:ind w:left="2880" w:hanging="360"/>
      </w:pPr>
      <w:rPr>
        <w:rFonts w:ascii="Symbol" w:hAnsi="Symbol" w:hint="default"/>
      </w:rPr>
    </w:lvl>
    <w:lvl w:ilvl="4" w:tplc="4518109A" w:tentative="1">
      <w:start w:val="1"/>
      <w:numFmt w:val="bullet"/>
      <w:lvlText w:val="o"/>
      <w:lvlJc w:val="left"/>
      <w:pPr>
        <w:ind w:left="3600" w:hanging="360"/>
      </w:pPr>
      <w:rPr>
        <w:rFonts w:ascii="Courier New" w:hAnsi="Courier New" w:cs="Courier New" w:hint="default"/>
      </w:rPr>
    </w:lvl>
    <w:lvl w:ilvl="5" w:tplc="2E527C3C" w:tentative="1">
      <w:start w:val="1"/>
      <w:numFmt w:val="bullet"/>
      <w:lvlText w:val=""/>
      <w:lvlJc w:val="left"/>
      <w:pPr>
        <w:ind w:left="4320" w:hanging="360"/>
      </w:pPr>
      <w:rPr>
        <w:rFonts w:ascii="Wingdings" w:hAnsi="Wingdings" w:hint="default"/>
      </w:rPr>
    </w:lvl>
    <w:lvl w:ilvl="6" w:tplc="922C4D16" w:tentative="1">
      <w:start w:val="1"/>
      <w:numFmt w:val="bullet"/>
      <w:lvlText w:val=""/>
      <w:lvlJc w:val="left"/>
      <w:pPr>
        <w:ind w:left="5040" w:hanging="360"/>
      </w:pPr>
      <w:rPr>
        <w:rFonts w:ascii="Symbol" w:hAnsi="Symbol" w:hint="default"/>
      </w:rPr>
    </w:lvl>
    <w:lvl w:ilvl="7" w:tplc="DCD69648" w:tentative="1">
      <w:start w:val="1"/>
      <w:numFmt w:val="bullet"/>
      <w:lvlText w:val="o"/>
      <w:lvlJc w:val="left"/>
      <w:pPr>
        <w:ind w:left="5760" w:hanging="360"/>
      </w:pPr>
      <w:rPr>
        <w:rFonts w:ascii="Courier New" w:hAnsi="Courier New" w:cs="Courier New" w:hint="default"/>
      </w:rPr>
    </w:lvl>
    <w:lvl w:ilvl="8" w:tplc="C8BECBDE" w:tentative="1">
      <w:start w:val="1"/>
      <w:numFmt w:val="bullet"/>
      <w:lvlText w:val=""/>
      <w:lvlJc w:val="left"/>
      <w:pPr>
        <w:ind w:left="6480" w:hanging="360"/>
      </w:pPr>
      <w:rPr>
        <w:rFonts w:ascii="Wingdings" w:hAnsi="Wingdings" w:hint="default"/>
      </w:rPr>
    </w:lvl>
  </w:abstractNum>
  <w:abstractNum w:abstractNumId="7" w15:restartNumberingAfterBreak="0">
    <w:nsid w:val="785B065A"/>
    <w:multiLevelType w:val="hybridMultilevel"/>
    <w:tmpl w:val="B400196C"/>
    <w:lvl w:ilvl="0" w:tplc="A7B8B5F8">
      <w:start w:val="1"/>
      <w:numFmt w:val="bullet"/>
      <w:lvlText w:val=""/>
      <w:lvlJc w:val="left"/>
      <w:pPr>
        <w:tabs>
          <w:tab w:val="num" w:pos="720"/>
        </w:tabs>
        <w:ind w:left="720" w:hanging="360"/>
      </w:pPr>
      <w:rPr>
        <w:rFonts w:ascii="Symbol" w:hAnsi="Symbol" w:hint="default"/>
      </w:rPr>
    </w:lvl>
    <w:lvl w:ilvl="1" w:tplc="71A8A340" w:tentative="1">
      <w:start w:val="1"/>
      <w:numFmt w:val="bullet"/>
      <w:lvlText w:val="o"/>
      <w:lvlJc w:val="left"/>
      <w:pPr>
        <w:ind w:left="1440" w:hanging="360"/>
      </w:pPr>
      <w:rPr>
        <w:rFonts w:ascii="Courier New" w:hAnsi="Courier New" w:cs="Courier New" w:hint="default"/>
      </w:rPr>
    </w:lvl>
    <w:lvl w:ilvl="2" w:tplc="690200E8" w:tentative="1">
      <w:start w:val="1"/>
      <w:numFmt w:val="bullet"/>
      <w:lvlText w:val=""/>
      <w:lvlJc w:val="left"/>
      <w:pPr>
        <w:ind w:left="2160" w:hanging="360"/>
      </w:pPr>
      <w:rPr>
        <w:rFonts w:ascii="Wingdings" w:hAnsi="Wingdings" w:hint="default"/>
      </w:rPr>
    </w:lvl>
    <w:lvl w:ilvl="3" w:tplc="2188C8F2" w:tentative="1">
      <w:start w:val="1"/>
      <w:numFmt w:val="bullet"/>
      <w:lvlText w:val=""/>
      <w:lvlJc w:val="left"/>
      <w:pPr>
        <w:ind w:left="2880" w:hanging="360"/>
      </w:pPr>
      <w:rPr>
        <w:rFonts w:ascii="Symbol" w:hAnsi="Symbol" w:hint="default"/>
      </w:rPr>
    </w:lvl>
    <w:lvl w:ilvl="4" w:tplc="62E439AA" w:tentative="1">
      <w:start w:val="1"/>
      <w:numFmt w:val="bullet"/>
      <w:lvlText w:val="o"/>
      <w:lvlJc w:val="left"/>
      <w:pPr>
        <w:ind w:left="3600" w:hanging="360"/>
      </w:pPr>
      <w:rPr>
        <w:rFonts w:ascii="Courier New" w:hAnsi="Courier New" w:cs="Courier New" w:hint="default"/>
      </w:rPr>
    </w:lvl>
    <w:lvl w:ilvl="5" w:tplc="AF90AF1C" w:tentative="1">
      <w:start w:val="1"/>
      <w:numFmt w:val="bullet"/>
      <w:lvlText w:val=""/>
      <w:lvlJc w:val="left"/>
      <w:pPr>
        <w:ind w:left="4320" w:hanging="360"/>
      </w:pPr>
      <w:rPr>
        <w:rFonts w:ascii="Wingdings" w:hAnsi="Wingdings" w:hint="default"/>
      </w:rPr>
    </w:lvl>
    <w:lvl w:ilvl="6" w:tplc="393E8AD6" w:tentative="1">
      <w:start w:val="1"/>
      <w:numFmt w:val="bullet"/>
      <w:lvlText w:val=""/>
      <w:lvlJc w:val="left"/>
      <w:pPr>
        <w:ind w:left="5040" w:hanging="360"/>
      </w:pPr>
      <w:rPr>
        <w:rFonts w:ascii="Symbol" w:hAnsi="Symbol" w:hint="default"/>
      </w:rPr>
    </w:lvl>
    <w:lvl w:ilvl="7" w:tplc="AB22C0EE" w:tentative="1">
      <w:start w:val="1"/>
      <w:numFmt w:val="bullet"/>
      <w:lvlText w:val="o"/>
      <w:lvlJc w:val="left"/>
      <w:pPr>
        <w:ind w:left="5760" w:hanging="360"/>
      </w:pPr>
      <w:rPr>
        <w:rFonts w:ascii="Courier New" w:hAnsi="Courier New" w:cs="Courier New" w:hint="default"/>
      </w:rPr>
    </w:lvl>
    <w:lvl w:ilvl="8" w:tplc="F4563794" w:tentative="1">
      <w:start w:val="1"/>
      <w:numFmt w:val="bullet"/>
      <w:lvlText w:val=""/>
      <w:lvlJc w:val="left"/>
      <w:pPr>
        <w:ind w:left="6480" w:hanging="360"/>
      </w:pPr>
      <w:rPr>
        <w:rFonts w:ascii="Wingdings" w:hAnsi="Wingdings" w:hint="default"/>
      </w:rPr>
    </w:lvl>
  </w:abstractNum>
  <w:num w:numId="1" w16cid:durableId="986277172">
    <w:abstractNumId w:val="1"/>
  </w:num>
  <w:num w:numId="2" w16cid:durableId="381055844">
    <w:abstractNumId w:val="3"/>
  </w:num>
  <w:num w:numId="3" w16cid:durableId="915359334">
    <w:abstractNumId w:val="4"/>
  </w:num>
  <w:num w:numId="4" w16cid:durableId="1663270559">
    <w:abstractNumId w:val="0"/>
  </w:num>
  <w:num w:numId="5" w16cid:durableId="998659522">
    <w:abstractNumId w:val="5"/>
  </w:num>
  <w:num w:numId="6" w16cid:durableId="839002633">
    <w:abstractNumId w:val="6"/>
  </w:num>
  <w:num w:numId="7" w16cid:durableId="332534540">
    <w:abstractNumId w:val="7"/>
  </w:num>
  <w:num w:numId="8" w16cid:durableId="892498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FC"/>
    <w:rsid w:val="00000A70"/>
    <w:rsid w:val="000032B8"/>
    <w:rsid w:val="00003B06"/>
    <w:rsid w:val="000054B9"/>
    <w:rsid w:val="00007461"/>
    <w:rsid w:val="0001117E"/>
    <w:rsid w:val="0001125F"/>
    <w:rsid w:val="0001338E"/>
    <w:rsid w:val="00013D24"/>
    <w:rsid w:val="00014AF0"/>
    <w:rsid w:val="000155D6"/>
    <w:rsid w:val="00015683"/>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498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245D"/>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463E"/>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0B8"/>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284"/>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B41"/>
    <w:rsid w:val="001F3CB8"/>
    <w:rsid w:val="001F6B91"/>
    <w:rsid w:val="001F703C"/>
    <w:rsid w:val="0020060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E3C"/>
    <w:rsid w:val="00233FDB"/>
    <w:rsid w:val="00234F58"/>
    <w:rsid w:val="0023507D"/>
    <w:rsid w:val="0024077A"/>
    <w:rsid w:val="00241EC1"/>
    <w:rsid w:val="002431DA"/>
    <w:rsid w:val="0024420C"/>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77FDB"/>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3FA8"/>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2CA2"/>
    <w:rsid w:val="003747DF"/>
    <w:rsid w:val="00377E3D"/>
    <w:rsid w:val="003847E8"/>
    <w:rsid w:val="0038731D"/>
    <w:rsid w:val="00387B60"/>
    <w:rsid w:val="00390098"/>
    <w:rsid w:val="00392DA1"/>
    <w:rsid w:val="00393718"/>
    <w:rsid w:val="003A0296"/>
    <w:rsid w:val="003A10BC"/>
    <w:rsid w:val="003A2467"/>
    <w:rsid w:val="003A634A"/>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17A4"/>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169"/>
    <w:rsid w:val="004B138F"/>
    <w:rsid w:val="004B3DA9"/>
    <w:rsid w:val="004B412A"/>
    <w:rsid w:val="004B576C"/>
    <w:rsid w:val="004B772A"/>
    <w:rsid w:val="004C302F"/>
    <w:rsid w:val="004C4609"/>
    <w:rsid w:val="004C4B8A"/>
    <w:rsid w:val="004C52EF"/>
    <w:rsid w:val="004C5F34"/>
    <w:rsid w:val="004C600C"/>
    <w:rsid w:val="004C7270"/>
    <w:rsid w:val="004C7888"/>
    <w:rsid w:val="004D1AC9"/>
    <w:rsid w:val="004D27DE"/>
    <w:rsid w:val="004D3F41"/>
    <w:rsid w:val="004D5098"/>
    <w:rsid w:val="004D6497"/>
    <w:rsid w:val="004E0737"/>
    <w:rsid w:val="004E09CD"/>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0ED9"/>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A7C4E"/>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09B"/>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872"/>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55FC"/>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43F9"/>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3AEC"/>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2C51"/>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014"/>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8F7869"/>
    <w:rsid w:val="00901670"/>
    <w:rsid w:val="00902212"/>
    <w:rsid w:val="00903E0A"/>
    <w:rsid w:val="00904721"/>
    <w:rsid w:val="00907780"/>
    <w:rsid w:val="00907EDD"/>
    <w:rsid w:val="009107AD"/>
    <w:rsid w:val="009125BF"/>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2109"/>
    <w:rsid w:val="0096482F"/>
    <w:rsid w:val="00964E3A"/>
    <w:rsid w:val="00967126"/>
    <w:rsid w:val="00970EAE"/>
    <w:rsid w:val="00971627"/>
    <w:rsid w:val="00972797"/>
    <w:rsid w:val="0097279D"/>
    <w:rsid w:val="00976837"/>
    <w:rsid w:val="00980311"/>
    <w:rsid w:val="0098170E"/>
    <w:rsid w:val="0098285C"/>
    <w:rsid w:val="009829C3"/>
    <w:rsid w:val="00983531"/>
    <w:rsid w:val="00983B56"/>
    <w:rsid w:val="009847FD"/>
    <w:rsid w:val="009851B3"/>
    <w:rsid w:val="00985300"/>
    <w:rsid w:val="00986720"/>
    <w:rsid w:val="00987F00"/>
    <w:rsid w:val="0099403D"/>
    <w:rsid w:val="00995729"/>
    <w:rsid w:val="00995B0B"/>
    <w:rsid w:val="009A1883"/>
    <w:rsid w:val="009A39F5"/>
    <w:rsid w:val="009A4588"/>
    <w:rsid w:val="009A5EA5"/>
    <w:rsid w:val="009B00C2"/>
    <w:rsid w:val="009B26AB"/>
    <w:rsid w:val="009B3476"/>
    <w:rsid w:val="009B39BC"/>
    <w:rsid w:val="009B5069"/>
    <w:rsid w:val="009B639C"/>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4BA8"/>
    <w:rsid w:val="009E69C2"/>
    <w:rsid w:val="009E70AF"/>
    <w:rsid w:val="009E7AEB"/>
    <w:rsid w:val="009F1B37"/>
    <w:rsid w:val="009F4B4A"/>
    <w:rsid w:val="009F4EB0"/>
    <w:rsid w:val="009F4F2B"/>
    <w:rsid w:val="009F513E"/>
    <w:rsid w:val="009F5802"/>
    <w:rsid w:val="009F64AE"/>
    <w:rsid w:val="009F6ABD"/>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27EE"/>
    <w:rsid w:val="00A5364B"/>
    <w:rsid w:val="00A54142"/>
    <w:rsid w:val="00A54C42"/>
    <w:rsid w:val="00A572B1"/>
    <w:rsid w:val="00A577AF"/>
    <w:rsid w:val="00A60177"/>
    <w:rsid w:val="00A61C27"/>
    <w:rsid w:val="00A62638"/>
    <w:rsid w:val="00A6344D"/>
    <w:rsid w:val="00A644B8"/>
    <w:rsid w:val="00A70E35"/>
    <w:rsid w:val="00A720DC"/>
    <w:rsid w:val="00A77848"/>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1903"/>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0CE"/>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33A8"/>
    <w:rsid w:val="00C5393F"/>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40A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04"/>
    <w:rsid w:val="00DB53C6"/>
    <w:rsid w:val="00DB59E3"/>
    <w:rsid w:val="00DB6CB6"/>
    <w:rsid w:val="00DB758F"/>
    <w:rsid w:val="00DC1F1B"/>
    <w:rsid w:val="00DC3D8F"/>
    <w:rsid w:val="00DC4236"/>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09B"/>
    <w:rsid w:val="00E04B30"/>
    <w:rsid w:val="00E05FB7"/>
    <w:rsid w:val="00E066E6"/>
    <w:rsid w:val="00E06807"/>
    <w:rsid w:val="00E06C5E"/>
    <w:rsid w:val="00E0752B"/>
    <w:rsid w:val="00E1119C"/>
    <w:rsid w:val="00E1228E"/>
    <w:rsid w:val="00E13374"/>
    <w:rsid w:val="00E13CA6"/>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5BF7"/>
    <w:rsid w:val="00E500F1"/>
    <w:rsid w:val="00E511F5"/>
    <w:rsid w:val="00E51446"/>
    <w:rsid w:val="00E5287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9B4"/>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0A13"/>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AFE"/>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0350"/>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7D0C83-4B46-4EC2-9E03-20F932C3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1119C"/>
    <w:rPr>
      <w:sz w:val="16"/>
      <w:szCs w:val="16"/>
    </w:rPr>
  </w:style>
  <w:style w:type="paragraph" w:styleId="CommentText">
    <w:name w:val="annotation text"/>
    <w:basedOn w:val="Normal"/>
    <w:link w:val="CommentTextChar"/>
    <w:unhideWhenUsed/>
    <w:rsid w:val="00E1119C"/>
    <w:rPr>
      <w:sz w:val="20"/>
      <w:szCs w:val="20"/>
    </w:rPr>
  </w:style>
  <w:style w:type="character" w:customStyle="1" w:styleId="CommentTextChar">
    <w:name w:val="Comment Text Char"/>
    <w:basedOn w:val="DefaultParagraphFont"/>
    <w:link w:val="CommentText"/>
    <w:rsid w:val="00E1119C"/>
  </w:style>
  <w:style w:type="paragraph" w:styleId="CommentSubject">
    <w:name w:val="annotation subject"/>
    <w:basedOn w:val="CommentText"/>
    <w:next w:val="CommentText"/>
    <w:link w:val="CommentSubjectChar"/>
    <w:semiHidden/>
    <w:unhideWhenUsed/>
    <w:rsid w:val="00E1119C"/>
    <w:rPr>
      <w:b/>
      <w:bCs/>
    </w:rPr>
  </w:style>
  <w:style w:type="character" w:customStyle="1" w:styleId="CommentSubjectChar">
    <w:name w:val="Comment Subject Char"/>
    <w:basedOn w:val="CommentTextChar"/>
    <w:link w:val="CommentSubject"/>
    <w:semiHidden/>
    <w:rsid w:val="00E1119C"/>
    <w:rPr>
      <w:b/>
      <w:bCs/>
    </w:rPr>
  </w:style>
  <w:style w:type="paragraph" w:styleId="ListParagraph">
    <w:name w:val="List Paragraph"/>
    <w:basedOn w:val="Normal"/>
    <w:uiPriority w:val="34"/>
    <w:qFormat/>
    <w:rsid w:val="0024420C"/>
    <w:pPr>
      <w:ind w:left="720"/>
      <w:contextualSpacing/>
    </w:pPr>
  </w:style>
  <w:style w:type="paragraph" w:styleId="Revision">
    <w:name w:val="Revision"/>
    <w:hidden/>
    <w:uiPriority w:val="99"/>
    <w:semiHidden/>
    <w:rsid w:val="00995729"/>
    <w:rPr>
      <w:sz w:val="24"/>
      <w:szCs w:val="24"/>
    </w:rPr>
  </w:style>
  <w:style w:type="character" w:styleId="Hyperlink">
    <w:name w:val="Hyperlink"/>
    <w:basedOn w:val="DefaultParagraphFont"/>
    <w:unhideWhenUsed/>
    <w:rsid w:val="00550ED9"/>
    <w:rPr>
      <w:color w:val="0000FF" w:themeColor="hyperlink"/>
      <w:u w:val="single"/>
    </w:rPr>
  </w:style>
  <w:style w:type="character" w:customStyle="1" w:styleId="UnresolvedMention1">
    <w:name w:val="Unresolved Mention1"/>
    <w:basedOn w:val="DefaultParagraphFont"/>
    <w:uiPriority w:val="99"/>
    <w:semiHidden/>
    <w:unhideWhenUsed/>
    <w:rsid w:val="00550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726</Words>
  <Characters>4205</Characters>
  <Application>Microsoft Office Word</Application>
  <DocSecurity>0</DocSecurity>
  <Lines>101</Lines>
  <Paragraphs>35</Paragraphs>
  <ScaleCrop>false</ScaleCrop>
  <HeadingPairs>
    <vt:vector size="2" baseType="variant">
      <vt:variant>
        <vt:lpstr>Title</vt:lpstr>
      </vt:variant>
      <vt:variant>
        <vt:i4>1</vt:i4>
      </vt:variant>
    </vt:vector>
  </HeadingPairs>
  <TitlesOfParts>
    <vt:vector size="1" baseType="lpstr">
      <vt:lpstr>BA - SB00066 (Committee Report (Substituted))</vt:lpstr>
    </vt:vector>
  </TitlesOfParts>
  <Company>State of Texas</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32423</dc:subject>
  <dc:creator>State of Texas</dc:creator>
  <dc:description>SB 66 by Zaffirini-(H)Judiciary &amp; Civil Jurisprudence (Substitute Document Number: 89R 31081)</dc:description>
  <cp:lastModifiedBy>Damian Duarte</cp:lastModifiedBy>
  <cp:revision>2</cp:revision>
  <cp:lastPrinted>2003-11-26T17:21:00Z</cp:lastPrinted>
  <dcterms:created xsi:type="dcterms:W3CDTF">2025-05-22T21:52:00Z</dcterms:created>
  <dcterms:modified xsi:type="dcterms:W3CDTF">2025-05-22T21:52:00Z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25.142.992</vt:lpwstr>
  </property>
</Properties>
</file>