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77DC" w:rsidRDefault="00C577D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D7303D98E45479CA6441315D12CB9FD"/>
          </w:placeholder>
        </w:sdtPr>
        <w:sdtContent>
          <w:r w:rsidRPr="005C2A78">
            <w:rPr>
              <w:rFonts w:cs="Times New Roman"/>
              <w:b/>
              <w:szCs w:val="24"/>
              <w:u w:val="single"/>
            </w:rPr>
            <w:t>BILL ANALYSIS</w:t>
          </w:r>
        </w:sdtContent>
      </w:sdt>
    </w:p>
    <w:p w:rsidR="00C577DC" w:rsidRPr="00585C31" w:rsidRDefault="00C577DC" w:rsidP="000F1DF9">
      <w:pPr>
        <w:spacing w:after="0" w:line="240" w:lineRule="auto"/>
        <w:rPr>
          <w:rFonts w:cs="Times New Roman"/>
          <w:szCs w:val="24"/>
        </w:rPr>
      </w:pPr>
    </w:p>
    <w:p w:rsidR="00C577DC" w:rsidRPr="00585C31" w:rsidRDefault="00C577D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577DC" w:rsidTr="000F1DF9">
        <w:tc>
          <w:tcPr>
            <w:tcW w:w="2718" w:type="dxa"/>
          </w:tcPr>
          <w:p w:rsidR="00C577DC" w:rsidRPr="005C2A78" w:rsidRDefault="00C577DC" w:rsidP="006D756B">
            <w:pPr>
              <w:rPr>
                <w:rFonts w:cs="Times New Roman"/>
                <w:szCs w:val="24"/>
              </w:rPr>
            </w:pPr>
            <w:sdt>
              <w:sdtPr>
                <w:rPr>
                  <w:rFonts w:cs="Times New Roman"/>
                  <w:szCs w:val="24"/>
                </w:rPr>
                <w:alias w:val="Agency Title"/>
                <w:tag w:val="AgencyTitleContentControl"/>
                <w:id w:val="1920747753"/>
                <w:lock w:val="sdtContentLocked"/>
                <w:placeholder>
                  <w:docPart w:val="C01F1DF772BB4435BBA9935B00A9C09B"/>
                </w:placeholder>
              </w:sdtPr>
              <w:sdtEndPr>
                <w:rPr>
                  <w:rFonts w:cstheme="minorBidi"/>
                  <w:szCs w:val="22"/>
                </w:rPr>
              </w:sdtEndPr>
              <w:sdtContent>
                <w:r>
                  <w:rPr>
                    <w:rFonts w:cs="Times New Roman"/>
                    <w:szCs w:val="24"/>
                  </w:rPr>
                  <w:t>Senate Research Center</w:t>
                </w:r>
              </w:sdtContent>
            </w:sdt>
          </w:p>
        </w:tc>
        <w:tc>
          <w:tcPr>
            <w:tcW w:w="6858" w:type="dxa"/>
          </w:tcPr>
          <w:p w:rsidR="00C577DC" w:rsidRPr="00FF6471" w:rsidRDefault="00C577DC" w:rsidP="000F1DF9">
            <w:pPr>
              <w:jc w:val="right"/>
              <w:rPr>
                <w:rFonts w:cs="Times New Roman"/>
                <w:szCs w:val="24"/>
              </w:rPr>
            </w:pPr>
            <w:sdt>
              <w:sdtPr>
                <w:rPr>
                  <w:rFonts w:cs="Times New Roman"/>
                  <w:szCs w:val="24"/>
                </w:rPr>
                <w:alias w:val="Bill Number"/>
                <w:tag w:val="BillNumberOne"/>
                <w:id w:val="-410784069"/>
                <w:lock w:val="sdtContentLocked"/>
                <w:placeholder>
                  <w:docPart w:val="C90D9D85FDE744559159C4408F0EE2F2"/>
                </w:placeholder>
              </w:sdtPr>
              <w:sdtContent>
                <w:r>
                  <w:rPr>
                    <w:rFonts w:cs="Times New Roman"/>
                    <w:szCs w:val="24"/>
                  </w:rPr>
                  <w:t>S.B. 66</w:t>
                </w:r>
              </w:sdtContent>
            </w:sdt>
          </w:p>
        </w:tc>
      </w:tr>
      <w:tr w:rsidR="00C577DC" w:rsidTr="000F1DF9">
        <w:sdt>
          <w:sdtPr>
            <w:rPr>
              <w:rFonts w:cs="Times New Roman"/>
              <w:szCs w:val="24"/>
            </w:rPr>
            <w:alias w:val="TLCNumber"/>
            <w:tag w:val="TLCNumber"/>
            <w:id w:val="-542600604"/>
            <w:lock w:val="sdtLocked"/>
            <w:placeholder>
              <w:docPart w:val="A2233C6217314E32A7E5757887D8AE08"/>
            </w:placeholder>
          </w:sdtPr>
          <w:sdtContent>
            <w:tc>
              <w:tcPr>
                <w:tcW w:w="2718" w:type="dxa"/>
              </w:tcPr>
              <w:p w:rsidR="00C577DC" w:rsidRPr="000F1DF9" w:rsidRDefault="00C577DC" w:rsidP="00C65088">
                <w:pPr>
                  <w:rPr>
                    <w:rFonts w:cs="Times New Roman"/>
                    <w:szCs w:val="24"/>
                  </w:rPr>
                </w:pPr>
                <w:r>
                  <w:rPr>
                    <w:rFonts w:cs="Times New Roman"/>
                    <w:szCs w:val="24"/>
                  </w:rPr>
                  <w:t>89R2843 EAS-D</w:t>
                </w:r>
              </w:p>
            </w:tc>
          </w:sdtContent>
        </w:sdt>
        <w:tc>
          <w:tcPr>
            <w:tcW w:w="6858" w:type="dxa"/>
          </w:tcPr>
          <w:p w:rsidR="00C577DC" w:rsidRPr="005C2A78" w:rsidRDefault="00C577DC" w:rsidP="00073EDD">
            <w:pPr>
              <w:jc w:val="right"/>
              <w:rPr>
                <w:rFonts w:cs="Times New Roman"/>
                <w:szCs w:val="24"/>
              </w:rPr>
            </w:pPr>
            <w:sdt>
              <w:sdtPr>
                <w:rPr>
                  <w:rFonts w:cs="Times New Roman"/>
                  <w:szCs w:val="24"/>
                </w:rPr>
                <w:alias w:val="Author Label"/>
                <w:tag w:val="By"/>
                <w:id w:val="72399597"/>
                <w:lock w:val="sdtLocked"/>
                <w:placeholder>
                  <w:docPart w:val="E70AB96193E84184AA068901CA0CE3F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EF85A165D794A0C9B06B2781E045794"/>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0371B6F96D254815958E644547EB1496"/>
                </w:placeholder>
                <w:showingPlcHdr/>
              </w:sdtPr>
              <w:sdtContent/>
            </w:sdt>
            <w:sdt>
              <w:sdtPr>
                <w:rPr>
                  <w:rFonts w:cs="Times New Roman"/>
                  <w:szCs w:val="24"/>
                </w:rPr>
                <w:alias w:val="DualSponsor"/>
                <w:tag w:val="DualSponsor"/>
                <w:id w:val="1029379812"/>
                <w:lock w:val="sdtContentLocked"/>
                <w:placeholder>
                  <w:docPart w:val="94525F5413BC41C5A1805DAA70990BEC"/>
                </w:placeholder>
                <w:showingPlcHdr/>
              </w:sdtPr>
              <w:sdtContent/>
            </w:sdt>
          </w:p>
        </w:tc>
      </w:tr>
      <w:tr w:rsidR="00C577DC" w:rsidTr="000F1DF9">
        <w:tc>
          <w:tcPr>
            <w:tcW w:w="2718" w:type="dxa"/>
          </w:tcPr>
          <w:p w:rsidR="00C577DC" w:rsidRPr="00BC7495" w:rsidRDefault="00C577DC" w:rsidP="000F1DF9">
            <w:pPr>
              <w:rPr>
                <w:rFonts w:cs="Times New Roman"/>
                <w:szCs w:val="24"/>
              </w:rPr>
            </w:pPr>
          </w:p>
        </w:tc>
        <w:sdt>
          <w:sdtPr>
            <w:rPr>
              <w:rFonts w:cs="Times New Roman"/>
              <w:szCs w:val="24"/>
            </w:rPr>
            <w:alias w:val="Committee"/>
            <w:tag w:val="Committee"/>
            <w:id w:val="1914272295"/>
            <w:lock w:val="sdtContentLocked"/>
            <w:placeholder>
              <w:docPart w:val="6CE963C1D14B4F2DB1877E8C30924FB6"/>
            </w:placeholder>
          </w:sdtPr>
          <w:sdtContent>
            <w:tc>
              <w:tcPr>
                <w:tcW w:w="6858" w:type="dxa"/>
              </w:tcPr>
              <w:p w:rsidR="00C577DC" w:rsidRPr="00FF6471" w:rsidRDefault="00C577DC" w:rsidP="000F1DF9">
                <w:pPr>
                  <w:jc w:val="right"/>
                  <w:rPr>
                    <w:rFonts w:cs="Times New Roman"/>
                    <w:szCs w:val="24"/>
                  </w:rPr>
                </w:pPr>
                <w:r>
                  <w:rPr>
                    <w:rFonts w:cs="Times New Roman"/>
                    <w:szCs w:val="24"/>
                  </w:rPr>
                  <w:t>Jurisprudence</w:t>
                </w:r>
              </w:p>
            </w:tc>
          </w:sdtContent>
        </w:sdt>
      </w:tr>
      <w:tr w:rsidR="00C577DC" w:rsidTr="000F1DF9">
        <w:tc>
          <w:tcPr>
            <w:tcW w:w="2718" w:type="dxa"/>
          </w:tcPr>
          <w:p w:rsidR="00C577DC" w:rsidRPr="00BC7495" w:rsidRDefault="00C577DC" w:rsidP="000F1DF9">
            <w:pPr>
              <w:rPr>
                <w:rFonts w:cs="Times New Roman"/>
                <w:szCs w:val="24"/>
              </w:rPr>
            </w:pPr>
          </w:p>
        </w:tc>
        <w:sdt>
          <w:sdtPr>
            <w:rPr>
              <w:rFonts w:cs="Times New Roman"/>
              <w:szCs w:val="24"/>
            </w:rPr>
            <w:alias w:val="Date"/>
            <w:tag w:val="DateContentControl"/>
            <w:id w:val="1178081906"/>
            <w:lock w:val="sdtLocked"/>
            <w:placeholder>
              <w:docPart w:val="2E5D5BAEF739458291F37EAC1C200A5C"/>
            </w:placeholder>
            <w:date w:fullDate="2025-04-14T00:00:00Z">
              <w:dateFormat w:val="M/d/yyyy"/>
              <w:lid w:val="en-US"/>
              <w:storeMappedDataAs w:val="dateTime"/>
              <w:calendar w:val="gregorian"/>
            </w:date>
          </w:sdtPr>
          <w:sdtContent>
            <w:tc>
              <w:tcPr>
                <w:tcW w:w="6858" w:type="dxa"/>
              </w:tcPr>
              <w:p w:rsidR="00C577DC" w:rsidRPr="00FF6471" w:rsidRDefault="00C577DC" w:rsidP="000F1DF9">
                <w:pPr>
                  <w:jc w:val="right"/>
                  <w:rPr>
                    <w:rFonts w:cs="Times New Roman"/>
                    <w:szCs w:val="24"/>
                  </w:rPr>
                </w:pPr>
                <w:r>
                  <w:rPr>
                    <w:rFonts w:cs="Times New Roman"/>
                    <w:szCs w:val="24"/>
                  </w:rPr>
                  <w:t>4/14/2025</w:t>
                </w:r>
              </w:p>
            </w:tc>
          </w:sdtContent>
        </w:sdt>
      </w:tr>
      <w:tr w:rsidR="00C577DC" w:rsidTr="000F1DF9">
        <w:tc>
          <w:tcPr>
            <w:tcW w:w="2718" w:type="dxa"/>
          </w:tcPr>
          <w:p w:rsidR="00C577DC" w:rsidRPr="00BC7495" w:rsidRDefault="00C577DC" w:rsidP="000F1DF9">
            <w:pPr>
              <w:rPr>
                <w:rFonts w:cs="Times New Roman"/>
                <w:szCs w:val="24"/>
              </w:rPr>
            </w:pPr>
          </w:p>
        </w:tc>
        <w:sdt>
          <w:sdtPr>
            <w:rPr>
              <w:rFonts w:cs="Times New Roman"/>
              <w:szCs w:val="24"/>
            </w:rPr>
            <w:alias w:val="BA Version"/>
            <w:tag w:val="BAVersion"/>
            <w:id w:val="-1685590809"/>
            <w:lock w:val="sdtContentLocked"/>
            <w:placeholder>
              <w:docPart w:val="CA60105EA461428F8806A01D7EC2D89B"/>
            </w:placeholder>
          </w:sdtPr>
          <w:sdtContent>
            <w:tc>
              <w:tcPr>
                <w:tcW w:w="6858" w:type="dxa"/>
              </w:tcPr>
              <w:p w:rsidR="00C577DC" w:rsidRPr="00FF6471" w:rsidRDefault="00C577DC" w:rsidP="000F1DF9">
                <w:pPr>
                  <w:jc w:val="right"/>
                  <w:rPr>
                    <w:rFonts w:cs="Times New Roman"/>
                    <w:szCs w:val="24"/>
                  </w:rPr>
                </w:pPr>
                <w:r>
                  <w:rPr>
                    <w:rFonts w:cs="Times New Roman"/>
                    <w:szCs w:val="24"/>
                  </w:rPr>
                  <w:t>As Filed</w:t>
                </w:r>
              </w:p>
            </w:tc>
          </w:sdtContent>
        </w:sdt>
      </w:tr>
    </w:tbl>
    <w:p w:rsidR="00C577DC" w:rsidRPr="00FF6471" w:rsidRDefault="00C577DC" w:rsidP="000F1DF9">
      <w:pPr>
        <w:spacing w:after="0" w:line="240" w:lineRule="auto"/>
        <w:rPr>
          <w:rFonts w:cs="Times New Roman"/>
          <w:szCs w:val="24"/>
        </w:rPr>
      </w:pPr>
    </w:p>
    <w:p w:rsidR="00C577DC" w:rsidRPr="00FF6471" w:rsidRDefault="00C577DC" w:rsidP="000F1DF9">
      <w:pPr>
        <w:spacing w:after="0" w:line="240" w:lineRule="auto"/>
        <w:rPr>
          <w:rFonts w:cs="Times New Roman"/>
          <w:szCs w:val="24"/>
        </w:rPr>
      </w:pPr>
    </w:p>
    <w:p w:rsidR="00C577DC" w:rsidRPr="00FF6471" w:rsidRDefault="00C577D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BE28B8203DB4AC78F0B9D383AF63DB6"/>
        </w:placeholder>
      </w:sdtPr>
      <w:sdtContent>
        <w:p w:rsidR="00C577DC" w:rsidRDefault="00C577D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19D5A373CDA422BAB026E11ED0D7B3E"/>
        </w:placeholder>
      </w:sdtPr>
      <w:sdtContent>
        <w:p w:rsidR="00C577DC" w:rsidRDefault="00C577DC" w:rsidP="00C577DC">
          <w:pPr>
            <w:pStyle w:val="NormalWeb"/>
            <w:spacing w:before="0" w:beforeAutospacing="0" w:after="0" w:afterAutospacing="0"/>
            <w:jc w:val="both"/>
            <w:divId w:val="2011641040"/>
            <w:rPr>
              <w:rFonts w:eastAsia="Times New Roman"/>
              <w:bCs/>
            </w:rPr>
          </w:pPr>
        </w:p>
        <w:p w:rsidR="00C577DC" w:rsidRPr="00DB1796" w:rsidRDefault="00C577DC" w:rsidP="00C577DC">
          <w:pPr>
            <w:pStyle w:val="NormalWeb"/>
            <w:spacing w:before="0" w:beforeAutospacing="0" w:after="0" w:afterAutospacing="0"/>
            <w:jc w:val="both"/>
            <w:divId w:val="2011641040"/>
          </w:pPr>
          <w:r w:rsidRPr="00DB1796">
            <w:t>Supportive decision-making agreements (SDMA) allow persons with the mental faculties to make choices who need some assistance understanding their consequences to maintain independence. When persons, however, with SDMAs are involved in criminal or civil court proceedings they are not allowed to have their supporters</w:t>
          </w:r>
          <w:r>
            <w:t>'</w:t>
          </w:r>
          <w:r w:rsidRPr="00DB1796">
            <w:t xml:space="preserve"> assistance. This is highly problematic, particularly for persons with intellectual or developmental disabilities, because the consequences of decisions during court proceedings often are substantial.</w:t>
          </w:r>
        </w:p>
        <w:p w:rsidR="00C577DC" w:rsidRPr="00DB1796" w:rsidRDefault="00C577DC" w:rsidP="00C577DC">
          <w:pPr>
            <w:pStyle w:val="NormalWeb"/>
            <w:spacing w:before="0" w:beforeAutospacing="0" w:after="0" w:afterAutospacing="0"/>
            <w:jc w:val="both"/>
            <w:divId w:val="2011641040"/>
          </w:pPr>
          <w:r w:rsidRPr="00DB1796">
            <w:t> </w:t>
          </w:r>
        </w:p>
        <w:p w:rsidR="00C577DC" w:rsidRPr="00DB1796" w:rsidRDefault="00C577DC" w:rsidP="00C577DC">
          <w:pPr>
            <w:pStyle w:val="NormalWeb"/>
            <w:spacing w:before="0" w:beforeAutospacing="0" w:after="0" w:afterAutospacing="0"/>
            <w:jc w:val="both"/>
            <w:divId w:val="2011641040"/>
          </w:pPr>
          <w:r w:rsidRPr="00DB1796">
            <w:t>S</w:t>
          </w:r>
          <w:r>
            <w:t>.</w:t>
          </w:r>
          <w:r w:rsidRPr="00DB1796">
            <w:t>B</w:t>
          </w:r>
          <w:r>
            <w:t>.</w:t>
          </w:r>
          <w:r w:rsidRPr="00DB1796">
            <w:t xml:space="preserve"> 66 would allow persons with supportive decision-making agreements to use a supporter, at their own expense, in criminal and civil legal proceedings, including at trials, arraignments, hearings, and depositions. Establishing the right of persons with SDMAs to rely on their supporters in situations where their choices have the most substantial consequences would enhance these agreements</w:t>
          </w:r>
          <w:r>
            <w:t>'</w:t>
          </w:r>
          <w:r w:rsidRPr="00DB1796">
            <w:t xml:space="preserve"> benefits. </w:t>
          </w:r>
        </w:p>
        <w:p w:rsidR="00C577DC" w:rsidRPr="00D70925" w:rsidRDefault="00C577DC" w:rsidP="00C577DC">
          <w:pPr>
            <w:spacing w:after="0" w:line="240" w:lineRule="auto"/>
            <w:jc w:val="both"/>
            <w:rPr>
              <w:rFonts w:eastAsia="Times New Roman" w:cs="Times New Roman"/>
              <w:bCs/>
              <w:szCs w:val="24"/>
            </w:rPr>
          </w:pPr>
        </w:p>
      </w:sdtContent>
    </w:sdt>
    <w:p w:rsidR="00C577DC" w:rsidRDefault="00C577DC" w:rsidP="00C577D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66 </w:t>
      </w:r>
      <w:bookmarkStart w:id="1" w:name="AmendsCurrentLaw"/>
      <w:bookmarkEnd w:id="1"/>
      <w:r>
        <w:rPr>
          <w:rFonts w:cs="Times New Roman"/>
          <w:szCs w:val="24"/>
        </w:rPr>
        <w:t>amends current law relating to the authority of a supporter regarding legal proceedings granted under a supported decision-making agreement.</w:t>
      </w:r>
    </w:p>
    <w:p w:rsidR="00C577DC" w:rsidRPr="00DB1796" w:rsidRDefault="00C577DC" w:rsidP="00C577DC">
      <w:pPr>
        <w:spacing w:after="0" w:line="240" w:lineRule="auto"/>
        <w:jc w:val="both"/>
        <w:rPr>
          <w:rFonts w:eastAsia="Times New Roman" w:cs="Times New Roman"/>
          <w:szCs w:val="24"/>
        </w:rPr>
      </w:pPr>
    </w:p>
    <w:p w:rsidR="00C577DC" w:rsidRPr="005C2A78" w:rsidRDefault="00C577DC" w:rsidP="00C577D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EEF36483E6141FA90298D0E1B1B411A"/>
          </w:placeholder>
        </w:sdtPr>
        <w:sdtContent>
          <w:r>
            <w:rPr>
              <w:rFonts w:eastAsia="Times New Roman" w:cs="Times New Roman"/>
              <w:b/>
              <w:szCs w:val="24"/>
              <w:u w:val="single"/>
            </w:rPr>
            <w:t>RULEMAKING AUTHORITY</w:t>
          </w:r>
        </w:sdtContent>
      </w:sdt>
    </w:p>
    <w:p w:rsidR="00C577DC" w:rsidRPr="006529C4" w:rsidRDefault="00C577DC" w:rsidP="00C577DC">
      <w:pPr>
        <w:spacing w:after="0" w:line="240" w:lineRule="auto"/>
        <w:jc w:val="both"/>
        <w:rPr>
          <w:rFonts w:cs="Times New Roman"/>
          <w:szCs w:val="24"/>
        </w:rPr>
      </w:pPr>
    </w:p>
    <w:p w:rsidR="00C577DC" w:rsidRPr="006529C4" w:rsidRDefault="00C577DC" w:rsidP="00C577D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577DC" w:rsidRPr="006529C4" w:rsidRDefault="00C577DC" w:rsidP="00C577DC">
      <w:pPr>
        <w:spacing w:after="0" w:line="240" w:lineRule="auto"/>
        <w:jc w:val="both"/>
        <w:rPr>
          <w:rFonts w:cs="Times New Roman"/>
          <w:szCs w:val="24"/>
        </w:rPr>
      </w:pPr>
    </w:p>
    <w:p w:rsidR="00C577DC" w:rsidRPr="005C2A78" w:rsidRDefault="00C577DC" w:rsidP="00C577D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031528F01C84BA5B1760D941DA84AAA"/>
          </w:placeholder>
        </w:sdtPr>
        <w:sdtContent>
          <w:r>
            <w:rPr>
              <w:rFonts w:eastAsia="Times New Roman" w:cs="Times New Roman"/>
              <w:b/>
              <w:szCs w:val="24"/>
              <w:u w:val="single"/>
            </w:rPr>
            <w:t>SECTION BY SECTION ANALYSIS</w:t>
          </w:r>
        </w:sdtContent>
      </w:sdt>
    </w:p>
    <w:p w:rsidR="00C577DC" w:rsidRPr="005C2A78" w:rsidRDefault="00C577DC" w:rsidP="00C577DC">
      <w:pPr>
        <w:spacing w:after="0" w:line="240" w:lineRule="auto"/>
        <w:jc w:val="both"/>
        <w:rPr>
          <w:rFonts w:eastAsia="Times New Roman" w:cs="Times New Roman"/>
          <w:szCs w:val="24"/>
        </w:rPr>
      </w:pPr>
    </w:p>
    <w:p w:rsidR="00C577DC" w:rsidRDefault="00C577DC" w:rsidP="00C577DC">
      <w:pPr>
        <w:spacing w:after="0" w:line="240" w:lineRule="auto"/>
        <w:jc w:val="both"/>
        <w:rPr>
          <w:rFonts w:eastAsia="Times New Roman" w:cs="Times New Roman"/>
          <w:szCs w:val="24"/>
        </w:rPr>
      </w:pPr>
      <w:r w:rsidRPr="00DB1796">
        <w:rPr>
          <w:rFonts w:eastAsia="Times New Roman" w:cs="Times New Roman"/>
          <w:szCs w:val="24"/>
        </w:rPr>
        <w:t xml:space="preserve">SECTION 1. </w:t>
      </w:r>
      <w:r>
        <w:rPr>
          <w:rFonts w:eastAsia="Times New Roman" w:cs="Times New Roman"/>
          <w:szCs w:val="24"/>
        </w:rPr>
        <w:t>Amends</w:t>
      </w:r>
      <w:r w:rsidRPr="00DB1796">
        <w:rPr>
          <w:rFonts w:eastAsia="Times New Roman" w:cs="Times New Roman"/>
          <w:szCs w:val="24"/>
        </w:rPr>
        <w:t xml:space="preserve"> Section 1357.051, Estates Code, as follows:</w:t>
      </w:r>
    </w:p>
    <w:p w:rsidR="00C577DC" w:rsidRDefault="00C577DC" w:rsidP="00C577DC">
      <w:pPr>
        <w:spacing w:after="0" w:line="240" w:lineRule="auto"/>
        <w:jc w:val="both"/>
        <w:rPr>
          <w:rFonts w:eastAsia="Times New Roman" w:cs="Times New Roman"/>
          <w:szCs w:val="24"/>
        </w:rPr>
      </w:pPr>
    </w:p>
    <w:p w:rsidR="00C577DC" w:rsidRDefault="00C577DC" w:rsidP="00C577DC">
      <w:pPr>
        <w:spacing w:after="0" w:line="240" w:lineRule="auto"/>
        <w:ind w:left="720"/>
        <w:jc w:val="both"/>
        <w:rPr>
          <w:rFonts w:eastAsia="Times New Roman" w:cs="Times New Roman"/>
          <w:szCs w:val="24"/>
        </w:rPr>
      </w:pPr>
      <w:r w:rsidRPr="00DB1796">
        <w:rPr>
          <w:rFonts w:eastAsia="Times New Roman" w:cs="Times New Roman"/>
          <w:szCs w:val="24"/>
        </w:rPr>
        <w:t xml:space="preserve">Sec. 1357.051.  SCOPE OF SUPPORTED DECISION-MAKING AGREEMENT.  </w:t>
      </w:r>
      <w:r>
        <w:rPr>
          <w:rFonts w:eastAsia="Times New Roman" w:cs="Times New Roman"/>
          <w:szCs w:val="24"/>
        </w:rPr>
        <w:t>Authorizes a</w:t>
      </w:r>
      <w:r w:rsidRPr="00DB1796">
        <w:rPr>
          <w:rFonts w:eastAsia="Times New Roman" w:cs="Times New Roman"/>
          <w:szCs w:val="24"/>
        </w:rPr>
        <w:t xml:space="preserve">n adult with a disability </w:t>
      </w:r>
      <w:r>
        <w:rPr>
          <w:rFonts w:eastAsia="Times New Roman" w:cs="Times New Roman"/>
          <w:szCs w:val="24"/>
        </w:rPr>
        <w:t xml:space="preserve">to </w:t>
      </w:r>
      <w:r w:rsidRPr="00DB1796">
        <w:rPr>
          <w:rFonts w:eastAsia="Times New Roman" w:cs="Times New Roman"/>
          <w:szCs w:val="24"/>
        </w:rPr>
        <w:t xml:space="preserve">voluntarily, without undue influence or coercion, enter into a supported decision-making agreement with a supporter under which the adult with a disability authorizes the supporter to do any or all of </w:t>
      </w:r>
      <w:r>
        <w:rPr>
          <w:rFonts w:eastAsia="Times New Roman" w:cs="Times New Roman"/>
          <w:szCs w:val="24"/>
        </w:rPr>
        <w:t xml:space="preserve">certain actions, including, </w:t>
      </w:r>
      <w:r w:rsidRPr="00DB1796">
        <w:rPr>
          <w:rFonts w:eastAsia="Times New Roman" w:cs="Times New Roman"/>
          <w:szCs w:val="24"/>
        </w:rPr>
        <w:t>subject to Section 1357.054</w:t>
      </w:r>
      <w:r>
        <w:rPr>
          <w:rFonts w:eastAsia="Times New Roman" w:cs="Times New Roman"/>
          <w:szCs w:val="24"/>
        </w:rPr>
        <w:t xml:space="preserve"> (Access to Personal Information)</w:t>
      </w:r>
      <w:r w:rsidRPr="00DB1796">
        <w:rPr>
          <w:rFonts w:eastAsia="Times New Roman" w:cs="Times New Roman"/>
          <w:szCs w:val="24"/>
        </w:rPr>
        <w:t xml:space="preserve">, </w:t>
      </w:r>
      <w:r>
        <w:rPr>
          <w:rFonts w:eastAsia="Times New Roman" w:cs="Times New Roman"/>
          <w:szCs w:val="24"/>
        </w:rPr>
        <w:t xml:space="preserve">to </w:t>
      </w:r>
      <w:r w:rsidRPr="00DB1796">
        <w:rPr>
          <w:rFonts w:eastAsia="Times New Roman" w:cs="Times New Roman"/>
          <w:szCs w:val="24"/>
        </w:rPr>
        <w:t xml:space="preserve">assist the adult in accessing, collecting, and obtaining </w:t>
      </w:r>
      <w:r>
        <w:rPr>
          <w:rFonts w:eastAsia="Times New Roman" w:cs="Times New Roman"/>
          <w:szCs w:val="24"/>
        </w:rPr>
        <w:t xml:space="preserve">certain </w:t>
      </w:r>
      <w:r w:rsidRPr="00DB1796">
        <w:rPr>
          <w:rFonts w:eastAsia="Times New Roman" w:cs="Times New Roman"/>
          <w:szCs w:val="24"/>
        </w:rPr>
        <w:t xml:space="preserve">information that is relevant to a given life decision, </w:t>
      </w:r>
      <w:r>
        <w:rPr>
          <w:rFonts w:eastAsia="Times New Roman" w:cs="Times New Roman"/>
          <w:szCs w:val="24"/>
        </w:rPr>
        <w:t xml:space="preserve">including legal </w:t>
      </w:r>
      <w:r w:rsidRPr="00DB1796">
        <w:rPr>
          <w:rFonts w:eastAsia="Times New Roman" w:cs="Times New Roman"/>
          <w:szCs w:val="24"/>
        </w:rPr>
        <w:t>records, from any person</w:t>
      </w:r>
      <w:r>
        <w:rPr>
          <w:rFonts w:eastAsia="Times New Roman" w:cs="Times New Roman"/>
          <w:szCs w:val="24"/>
        </w:rPr>
        <w:t>.</w:t>
      </w:r>
    </w:p>
    <w:p w:rsidR="00C577DC" w:rsidRDefault="00C577DC" w:rsidP="00C577DC">
      <w:pPr>
        <w:spacing w:after="0" w:line="240" w:lineRule="auto"/>
        <w:ind w:left="720"/>
        <w:jc w:val="both"/>
        <w:rPr>
          <w:rFonts w:eastAsia="Times New Roman" w:cs="Times New Roman"/>
          <w:szCs w:val="24"/>
        </w:rPr>
      </w:pPr>
    </w:p>
    <w:p w:rsidR="00C577DC" w:rsidRPr="00DB1796" w:rsidRDefault="00C577DC" w:rsidP="00C577DC">
      <w:pPr>
        <w:spacing w:after="0" w:line="240" w:lineRule="auto"/>
        <w:jc w:val="both"/>
        <w:rPr>
          <w:rFonts w:eastAsia="Times New Roman" w:cs="Times New Roman"/>
          <w:szCs w:val="24"/>
        </w:rPr>
      </w:pPr>
      <w:r w:rsidRPr="00DB1796">
        <w:rPr>
          <w:rFonts w:eastAsia="Times New Roman" w:cs="Times New Roman"/>
          <w:szCs w:val="24"/>
        </w:rPr>
        <w:t xml:space="preserve">SECTION 2. </w:t>
      </w:r>
      <w:r>
        <w:rPr>
          <w:rFonts w:eastAsia="Times New Roman" w:cs="Times New Roman"/>
          <w:szCs w:val="24"/>
        </w:rPr>
        <w:t>Amends</w:t>
      </w:r>
      <w:r w:rsidRPr="00DB1796">
        <w:rPr>
          <w:rFonts w:eastAsia="Times New Roman" w:cs="Times New Roman"/>
          <w:szCs w:val="24"/>
        </w:rPr>
        <w:t xml:space="preserve"> Section 1357.056(a), Estates Code, as follows:</w:t>
      </w:r>
    </w:p>
    <w:p w:rsidR="00C577DC" w:rsidRDefault="00C577DC" w:rsidP="00C577DC">
      <w:pPr>
        <w:spacing w:after="0" w:line="240" w:lineRule="auto"/>
        <w:jc w:val="both"/>
        <w:rPr>
          <w:rFonts w:eastAsia="Times New Roman" w:cs="Times New Roman"/>
          <w:szCs w:val="24"/>
        </w:rPr>
      </w:pPr>
    </w:p>
    <w:p w:rsidR="00C577DC" w:rsidRDefault="00C577DC" w:rsidP="00C577DC">
      <w:pPr>
        <w:spacing w:after="0" w:line="240" w:lineRule="auto"/>
        <w:ind w:left="720"/>
        <w:jc w:val="both"/>
        <w:rPr>
          <w:rFonts w:eastAsia="Times New Roman" w:cs="Times New Roman"/>
          <w:szCs w:val="24"/>
        </w:rPr>
      </w:pPr>
      <w:r w:rsidRPr="00DB1796">
        <w:rPr>
          <w:rFonts w:eastAsia="Times New Roman" w:cs="Times New Roman"/>
          <w:szCs w:val="24"/>
        </w:rPr>
        <w:t xml:space="preserve">(a) </w:t>
      </w:r>
      <w:r>
        <w:rPr>
          <w:rFonts w:eastAsia="Times New Roman" w:cs="Times New Roman"/>
          <w:szCs w:val="24"/>
        </w:rPr>
        <w:t xml:space="preserve">Provides that, </w:t>
      </w:r>
      <w:r w:rsidRPr="00DB1796">
        <w:rPr>
          <w:rFonts w:eastAsia="Times New Roman" w:cs="Times New Roman"/>
          <w:szCs w:val="24"/>
        </w:rPr>
        <w:t>subject to Subsection (b)</w:t>
      </w:r>
      <w:r>
        <w:rPr>
          <w:rFonts w:eastAsia="Times New Roman" w:cs="Times New Roman"/>
          <w:szCs w:val="24"/>
        </w:rPr>
        <w:t xml:space="preserve"> (relating to authorizing a supported decision-making agreement to be in any form not inconsistent with certain requirements)</w:t>
      </w:r>
      <w:r w:rsidRPr="00DB1796">
        <w:rPr>
          <w:rFonts w:eastAsia="Times New Roman" w:cs="Times New Roman"/>
          <w:szCs w:val="24"/>
        </w:rPr>
        <w:t xml:space="preserve">, </w:t>
      </w:r>
      <w:r>
        <w:rPr>
          <w:rFonts w:eastAsia="Times New Roman" w:cs="Times New Roman"/>
          <w:szCs w:val="24"/>
        </w:rPr>
        <w:t xml:space="preserve">a </w:t>
      </w:r>
      <w:r w:rsidRPr="00DB1796">
        <w:rPr>
          <w:rFonts w:eastAsia="Times New Roman" w:cs="Times New Roman"/>
          <w:szCs w:val="24"/>
        </w:rPr>
        <w:t xml:space="preserve">supported decision-making agreement is valid only if it is in substantially </w:t>
      </w:r>
      <w:r>
        <w:rPr>
          <w:rFonts w:eastAsia="Times New Roman" w:cs="Times New Roman"/>
          <w:szCs w:val="24"/>
        </w:rPr>
        <w:t>a certain form which includes a yes or no statement to authorize a signee's supporter to help the signee with making everyday life decisions relating to legal proceedings the signee is involved in, including civil and criminal procedures. Makes a conforming change.</w:t>
      </w:r>
    </w:p>
    <w:p w:rsidR="00C577DC" w:rsidRDefault="00C577DC" w:rsidP="00C577DC">
      <w:pPr>
        <w:spacing w:after="0" w:line="240" w:lineRule="auto"/>
        <w:ind w:left="720"/>
        <w:jc w:val="both"/>
        <w:rPr>
          <w:rFonts w:eastAsia="Times New Roman" w:cs="Times New Roman"/>
          <w:szCs w:val="24"/>
        </w:rPr>
      </w:pPr>
    </w:p>
    <w:p w:rsidR="00C577DC" w:rsidRDefault="00C577DC" w:rsidP="00C577DC">
      <w:pPr>
        <w:spacing w:after="0" w:line="240" w:lineRule="auto"/>
        <w:jc w:val="both"/>
        <w:rPr>
          <w:rFonts w:eastAsia="Times New Roman" w:cs="Times New Roman"/>
          <w:szCs w:val="24"/>
        </w:rPr>
      </w:pPr>
      <w:r>
        <w:rPr>
          <w:rFonts w:eastAsia="Times New Roman" w:cs="Times New Roman"/>
          <w:szCs w:val="24"/>
        </w:rPr>
        <w:t>SECTION 3. Makes application of this Act prospective.</w:t>
      </w:r>
    </w:p>
    <w:p w:rsidR="00C577DC" w:rsidRDefault="00C577DC" w:rsidP="00C577DC">
      <w:pPr>
        <w:spacing w:after="0" w:line="240" w:lineRule="auto"/>
        <w:jc w:val="both"/>
        <w:rPr>
          <w:rFonts w:eastAsia="Times New Roman" w:cs="Times New Roman"/>
          <w:szCs w:val="24"/>
        </w:rPr>
      </w:pPr>
    </w:p>
    <w:p w:rsidR="00C577DC" w:rsidRPr="00C8671F" w:rsidRDefault="00C577DC" w:rsidP="00C577DC">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C577D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87A37" w:rsidRDefault="00587A37" w:rsidP="000F1DF9">
      <w:pPr>
        <w:spacing w:after="0" w:line="240" w:lineRule="auto"/>
      </w:pPr>
      <w:r>
        <w:separator/>
      </w:r>
    </w:p>
  </w:endnote>
  <w:endnote w:type="continuationSeparator" w:id="0">
    <w:p w:rsidR="00587A37" w:rsidRDefault="00587A3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87A3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577DC">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577DC">
                <w:rPr>
                  <w:sz w:val="20"/>
                  <w:szCs w:val="20"/>
                </w:rPr>
                <w:t>S.B. 66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577D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87A3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87A37" w:rsidRDefault="00587A37" w:rsidP="000F1DF9">
      <w:pPr>
        <w:spacing w:after="0" w:line="240" w:lineRule="auto"/>
      </w:pPr>
      <w:r>
        <w:separator/>
      </w:r>
    </w:p>
  </w:footnote>
  <w:footnote w:type="continuationSeparator" w:id="0">
    <w:p w:rsidR="00587A37" w:rsidRDefault="00587A3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653A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87A37"/>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3F0B"/>
    <w:rsid w:val="00BC7495"/>
    <w:rsid w:val="00BD0CEE"/>
    <w:rsid w:val="00BE4852"/>
    <w:rsid w:val="00C04606"/>
    <w:rsid w:val="00C10A08"/>
    <w:rsid w:val="00C43D01"/>
    <w:rsid w:val="00C577DC"/>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F35A1"/>
  <w15:docId w15:val="{EB4159BF-30D7-40E0-8053-E790E635D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577D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164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D7303D98E45479CA6441315D12CB9FD"/>
        <w:category>
          <w:name w:val="General"/>
          <w:gallery w:val="placeholder"/>
        </w:category>
        <w:types>
          <w:type w:val="bbPlcHdr"/>
        </w:types>
        <w:behaviors>
          <w:behavior w:val="content"/>
        </w:behaviors>
        <w:guid w:val="{EDB0FB13-6A84-42EE-849F-635C6F43DC6D}"/>
      </w:docPartPr>
      <w:docPartBody>
        <w:p w:rsidR="00F00DDB" w:rsidRDefault="00F00DDB"/>
      </w:docPartBody>
    </w:docPart>
    <w:docPart>
      <w:docPartPr>
        <w:name w:val="C01F1DF772BB4435BBA9935B00A9C09B"/>
        <w:category>
          <w:name w:val="General"/>
          <w:gallery w:val="placeholder"/>
        </w:category>
        <w:types>
          <w:type w:val="bbPlcHdr"/>
        </w:types>
        <w:behaviors>
          <w:behavior w:val="content"/>
        </w:behaviors>
        <w:guid w:val="{06499339-315E-41F8-9C3B-4124F2172270}"/>
      </w:docPartPr>
      <w:docPartBody>
        <w:p w:rsidR="00F00DDB" w:rsidRDefault="00F00DDB"/>
      </w:docPartBody>
    </w:docPart>
    <w:docPart>
      <w:docPartPr>
        <w:name w:val="C90D9D85FDE744559159C4408F0EE2F2"/>
        <w:category>
          <w:name w:val="General"/>
          <w:gallery w:val="placeholder"/>
        </w:category>
        <w:types>
          <w:type w:val="bbPlcHdr"/>
        </w:types>
        <w:behaviors>
          <w:behavior w:val="content"/>
        </w:behaviors>
        <w:guid w:val="{9EF10435-3446-4052-B14E-212847F67AD0}"/>
      </w:docPartPr>
      <w:docPartBody>
        <w:p w:rsidR="00F00DDB" w:rsidRDefault="00F00DDB"/>
      </w:docPartBody>
    </w:docPart>
    <w:docPart>
      <w:docPartPr>
        <w:name w:val="A2233C6217314E32A7E5757887D8AE08"/>
        <w:category>
          <w:name w:val="General"/>
          <w:gallery w:val="placeholder"/>
        </w:category>
        <w:types>
          <w:type w:val="bbPlcHdr"/>
        </w:types>
        <w:behaviors>
          <w:behavior w:val="content"/>
        </w:behaviors>
        <w:guid w:val="{E3B7D85D-D06B-4365-9C74-9E4D7B657E15}"/>
      </w:docPartPr>
      <w:docPartBody>
        <w:p w:rsidR="00F00DDB" w:rsidRDefault="00F00DDB"/>
      </w:docPartBody>
    </w:docPart>
    <w:docPart>
      <w:docPartPr>
        <w:name w:val="E70AB96193E84184AA068901CA0CE3F8"/>
        <w:category>
          <w:name w:val="General"/>
          <w:gallery w:val="placeholder"/>
        </w:category>
        <w:types>
          <w:type w:val="bbPlcHdr"/>
        </w:types>
        <w:behaviors>
          <w:behavior w:val="content"/>
        </w:behaviors>
        <w:guid w:val="{0D6D7122-E630-4A8D-88A6-E0F94D6395FA}"/>
      </w:docPartPr>
      <w:docPartBody>
        <w:p w:rsidR="00F00DDB" w:rsidRDefault="00F00DDB"/>
      </w:docPartBody>
    </w:docPart>
    <w:docPart>
      <w:docPartPr>
        <w:name w:val="EEF85A165D794A0C9B06B2781E045794"/>
        <w:category>
          <w:name w:val="General"/>
          <w:gallery w:val="placeholder"/>
        </w:category>
        <w:types>
          <w:type w:val="bbPlcHdr"/>
        </w:types>
        <w:behaviors>
          <w:behavior w:val="content"/>
        </w:behaviors>
        <w:guid w:val="{0B3ED5F3-B725-4CE4-B597-540435C62034}"/>
      </w:docPartPr>
      <w:docPartBody>
        <w:p w:rsidR="00F00DDB" w:rsidRDefault="00F00DDB"/>
      </w:docPartBody>
    </w:docPart>
    <w:docPart>
      <w:docPartPr>
        <w:name w:val="0371B6F96D254815958E644547EB1496"/>
        <w:category>
          <w:name w:val="General"/>
          <w:gallery w:val="placeholder"/>
        </w:category>
        <w:types>
          <w:type w:val="bbPlcHdr"/>
        </w:types>
        <w:behaviors>
          <w:behavior w:val="content"/>
        </w:behaviors>
        <w:guid w:val="{6BE9B003-6AC7-4EA1-8F2E-745D02DCFC07}"/>
      </w:docPartPr>
      <w:docPartBody>
        <w:p w:rsidR="00F00DDB" w:rsidRDefault="00F00DDB"/>
      </w:docPartBody>
    </w:docPart>
    <w:docPart>
      <w:docPartPr>
        <w:name w:val="94525F5413BC41C5A1805DAA70990BEC"/>
        <w:category>
          <w:name w:val="General"/>
          <w:gallery w:val="placeholder"/>
        </w:category>
        <w:types>
          <w:type w:val="bbPlcHdr"/>
        </w:types>
        <w:behaviors>
          <w:behavior w:val="content"/>
        </w:behaviors>
        <w:guid w:val="{970E9E74-66BF-470B-B5DF-AF248D170CD3}"/>
      </w:docPartPr>
      <w:docPartBody>
        <w:p w:rsidR="00F00DDB" w:rsidRDefault="00F00DDB"/>
      </w:docPartBody>
    </w:docPart>
    <w:docPart>
      <w:docPartPr>
        <w:name w:val="6CE963C1D14B4F2DB1877E8C30924FB6"/>
        <w:category>
          <w:name w:val="General"/>
          <w:gallery w:val="placeholder"/>
        </w:category>
        <w:types>
          <w:type w:val="bbPlcHdr"/>
        </w:types>
        <w:behaviors>
          <w:behavior w:val="content"/>
        </w:behaviors>
        <w:guid w:val="{5556D265-D59A-483A-AD6B-CA9CA938C8E8}"/>
      </w:docPartPr>
      <w:docPartBody>
        <w:p w:rsidR="00F00DDB" w:rsidRDefault="00F00DDB"/>
      </w:docPartBody>
    </w:docPart>
    <w:docPart>
      <w:docPartPr>
        <w:name w:val="2E5D5BAEF739458291F37EAC1C200A5C"/>
        <w:category>
          <w:name w:val="General"/>
          <w:gallery w:val="placeholder"/>
        </w:category>
        <w:types>
          <w:type w:val="bbPlcHdr"/>
        </w:types>
        <w:behaviors>
          <w:behavior w:val="content"/>
        </w:behaviors>
        <w:guid w:val="{073BFDE1-0A4D-4779-AD0A-39CC0396D1ED}"/>
      </w:docPartPr>
      <w:docPartBody>
        <w:p w:rsidR="00F00DDB" w:rsidRDefault="00876260" w:rsidP="00876260">
          <w:pPr>
            <w:pStyle w:val="2E5D5BAEF739458291F37EAC1C200A5C"/>
          </w:pPr>
          <w:r w:rsidRPr="00A30DD1">
            <w:rPr>
              <w:rStyle w:val="PlaceholderText"/>
            </w:rPr>
            <w:t>Click here to enter a date.</w:t>
          </w:r>
        </w:p>
      </w:docPartBody>
    </w:docPart>
    <w:docPart>
      <w:docPartPr>
        <w:name w:val="CA60105EA461428F8806A01D7EC2D89B"/>
        <w:category>
          <w:name w:val="General"/>
          <w:gallery w:val="placeholder"/>
        </w:category>
        <w:types>
          <w:type w:val="bbPlcHdr"/>
        </w:types>
        <w:behaviors>
          <w:behavior w:val="content"/>
        </w:behaviors>
        <w:guid w:val="{E494080A-6BCB-4356-B665-558E3673759C}"/>
      </w:docPartPr>
      <w:docPartBody>
        <w:p w:rsidR="00F00DDB" w:rsidRDefault="00F00DDB"/>
      </w:docPartBody>
    </w:docPart>
    <w:docPart>
      <w:docPartPr>
        <w:name w:val="EBE28B8203DB4AC78F0B9D383AF63DB6"/>
        <w:category>
          <w:name w:val="General"/>
          <w:gallery w:val="placeholder"/>
        </w:category>
        <w:types>
          <w:type w:val="bbPlcHdr"/>
        </w:types>
        <w:behaviors>
          <w:behavior w:val="content"/>
        </w:behaviors>
        <w:guid w:val="{B406B2CB-8733-4A02-95D7-B8CD43009521}"/>
      </w:docPartPr>
      <w:docPartBody>
        <w:p w:rsidR="00F00DDB" w:rsidRDefault="00F00DDB"/>
      </w:docPartBody>
    </w:docPart>
    <w:docPart>
      <w:docPartPr>
        <w:name w:val="B19D5A373CDA422BAB026E11ED0D7B3E"/>
        <w:category>
          <w:name w:val="General"/>
          <w:gallery w:val="placeholder"/>
        </w:category>
        <w:types>
          <w:type w:val="bbPlcHdr"/>
        </w:types>
        <w:behaviors>
          <w:behavior w:val="content"/>
        </w:behaviors>
        <w:guid w:val="{51C6D651-37DE-42DD-8792-40CCC4DB5C67}"/>
      </w:docPartPr>
      <w:docPartBody>
        <w:p w:rsidR="00F00DDB" w:rsidRDefault="00876260" w:rsidP="00876260">
          <w:pPr>
            <w:pStyle w:val="B19D5A373CDA422BAB026E11ED0D7B3E"/>
          </w:pPr>
          <w:r>
            <w:rPr>
              <w:rFonts w:eastAsia="Times New Roman" w:cs="Times New Roman"/>
              <w:bCs/>
            </w:rPr>
            <w:t xml:space="preserve"> </w:t>
          </w:r>
        </w:p>
      </w:docPartBody>
    </w:docPart>
    <w:docPart>
      <w:docPartPr>
        <w:name w:val="BEEF36483E6141FA90298D0E1B1B411A"/>
        <w:category>
          <w:name w:val="General"/>
          <w:gallery w:val="placeholder"/>
        </w:category>
        <w:types>
          <w:type w:val="bbPlcHdr"/>
        </w:types>
        <w:behaviors>
          <w:behavior w:val="content"/>
        </w:behaviors>
        <w:guid w:val="{E1EF2665-D520-4D1B-A4B8-5C45952718FA}"/>
      </w:docPartPr>
      <w:docPartBody>
        <w:p w:rsidR="00F00DDB" w:rsidRDefault="00F00DDB"/>
      </w:docPartBody>
    </w:docPart>
    <w:docPart>
      <w:docPartPr>
        <w:name w:val="5031528F01C84BA5B1760D941DA84AAA"/>
        <w:category>
          <w:name w:val="General"/>
          <w:gallery w:val="placeholder"/>
        </w:category>
        <w:types>
          <w:type w:val="bbPlcHdr"/>
        </w:types>
        <w:behaviors>
          <w:behavior w:val="content"/>
        </w:behaviors>
        <w:guid w:val="{E691146A-3693-4194-AF82-0AD1CB4F7221}"/>
      </w:docPartPr>
      <w:docPartBody>
        <w:p w:rsidR="00F00DDB" w:rsidRDefault="00F00D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76260"/>
    <w:rsid w:val="008C55F7"/>
    <w:rsid w:val="0090598B"/>
    <w:rsid w:val="00984D6C"/>
    <w:rsid w:val="00A54AD6"/>
    <w:rsid w:val="00A57564"/>
    <w:rsid w:val="00B252A4"/>
    <w:rsid w:val="00B5530B"/>
    <w:rsid w:val="00BC3F0B"/>
    <w:rsid w:val="00C129E8"/>
    <w:rsid w:val="00C968BA"/>
    <w:rsid w:val="00D63E87"/>
    <w:rsid w:val="00D705C9"/>
    <w:rsid w:val="00E11D0C"/>
    <w:rsid w:val="00E35A8C"/>
    <w:rsid w:val="00E65C8A"/>
    <w:rsid w:val="00F00DDB"/>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6260"/>
    <w:rPr>
      <w:color w:val="808080"/>
    </w:rPr>
  </w:style>
  <w:style w:type="paragraph" w:customStyle="1" w:styleId="2E5D5BAEF739458291F37EAC1C200A5C">
    <w:name w:val="2E5D5BAEF739458291F37EAC1C200A5C"/>
    <w:rsid w:val="00876260"/>
    <w:pPr>
      <w:spacing w:after="160" w:line="278" w:lineRule="auto"/>
    </w:pPr>
    <w:rPr>
      <w:kern w:val="2"/>
      <w:sz w:val="24"/>
      <w:szCs w:val="24"/>
      <w14:ligatures w14:val="standardContextual"/>
    </w:rPr>
  </w:style>
  <w:style w:type="paragraph" w:customStyle="1" w:styleId="B19D5A373CDA422BAB026E11ED0D7B3E">
    <w:name w:val="B19D5A373CDA422BAB026E11ED0D7B3E"/>
    <w:rsid w:val="0087626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411</Words>
  <Characters>2343</Characters>
  <Application>Microsoft Office Word</Application>
  <DocSecurity>0</DocSecurity>
  <Lines>19</Lines>
  <Paragraphs>5</Paragraphs>
  <ScaleCrop>false</ScaleCrop>
  <Company>Texas Legislative Council</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2025-04-14T22:38:00Z</cp:lastPrinted>
  <dcterms:created xsi:type="dcterms:W3CDTF">2015-05-29T14:24:00Z</dcterms:created>
  <dcterms:modified xsi:type="dcterms:W3CDTF">2025-04-14T22:38:00Z</dcterms:modified>
</cp:coreProperties>
</file>

<file path=docProps/custom.xml><?xml version="1.0" encoding="utf-8"?>
<op:Properties xmlns:vt="http://schemas.openxmlformats.org/officeDocument/2006/docPropsVTypes" xmlns:op="http://schemas.openxmlformats.org/officeDocument/2006/custom-properties"/>
</file>