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87B" w:rsidRDefault="003E38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765D2C48754236B5548C7969331361"/>
          </w:placeholder>
        </w:sdtPr>
        <w:sdtContent>
          <w:r w:rsidRPr="005C2A78">
            <w:rPr>
              <w:rFonts w:cs="Times New Roman"/>
              <w:b/>
              <w:szCs w:val="24"/>
              <w:u w:val="single"/>
            </w:rPr>
            <w:t>BILL ANALYSIS</w:t>
          </w:r>
        </w:sdtContent>
      </w:sdt>
    </w:p>
    <w:p w:rsidR="003E387B" w:rsidRPr="00585C31" w:rsidRDefault="003E387B" w:rsidP="000F1DF9">
      <w:pPr>
        <w:spacing w:after="0" w:line="240" w:lineRule="auto"/>
        <w:rPr>
          <w:rFonts w:cs="Times New Roman"/>
          <w:szCs w:val="24"/>
        </w:rPr>
      </w:pPr>
    </w:p>
    <w:p w:rsidR="003E387B" w:rsidRPr="00585C31" w:rsidRDefault="003E38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E387B" w:rsidTr="000F1DF9">
        <w:tc>
          <w:tcPr>
            <w:tcW w:w="2718" w:type="dxa"/>
          </w:tcPr>
          <w:p w:rsidR="003E387B" w:rsidRPr="005C2A78" w:rsidRDefault="003E387B" w:rsidP="006D756B">
            <w:pPr>
              <w:rPr>
                <w:rFonts w:cs="Times New Roman"/>
                <w:szCs w:val="24"/>
              </w:rPr>
            </w:pPr>
            <w:sdt>
              <w:sdtPr>
                <w:rPr>
                  <w:rFonts w:cs="Times New Roman"/>
                  <w:szCs w:val="24"/>
                </w:rPr>
                <w:alias w:val="Agency Title"/>
                <w:tag w:val="AgencyTitleContentControl"/>
                <w:id w:val="1920747753"/>
                <w:lock w:val="sdtContentLocked"/>
                <w:placeholder>
                  <w:docPart w:val="BDA677E243824BC194D5690322DAC199"/>
                </w:placeholder>
              </w:sdtPr>
              <w:sdtEndPr>
                <w:rPr>
                  <w:rFonts w:cstheme="minorBidi"/>
                  <w:szCs w:val="22"/>
                </w:rPr>
              </w:sdtEndPr>
              <w:sdtContent>
                <w:r>
                  <w:rPr>
                    <w:rFonts w:cs="Times New Roman"/>
                    <w:szCs w:val="24"/>
                  </w:rPr>
                  <w:t>Senate Research Center</w:t>
                </w:r>
              </w:sdtContent>
            </w:sdt>
          </w:p>
        </w:tc>
        <w:tc>
          <w:tcPr>
            <w:tcW w:w="6858" w:type="dxa"/>
          </w:tcPr>
          <w:p w:rsidR="003E387B" w:rsidRPr="00FF6471" w:rsidRDefault="003E387B" w:rsidP="000F1DF9">
            <w:pPr>
              <w:jc w:val="right"/>
              <w:rPr>
                <w:rFonts w:cs="Times New Roman"/>
                <w:szCs w:val="24"/>
              </w:rPr>
            </w:pPr>
            <w:sdt>
              <w:sdtPr>
                <w:rPr>
                  <w:rFonts w:cs="Times New Roman"/>
                  <w:szCs w:val="24"/>
                </w:rPr>
                <w:alias w:val="Bill Number"/>
                <w:tag w:val="BillNumberOne"/>
                <w:id w:val="-410784069"/>
                <w:lock w:val="sdtContentLocked"/>
                <w:placeholder>
                  <w:docPart w:val="4150B3E10AB94AB0ABC3F2041EAA29AF"/>
                </w:placeholder>
              </w:sdtPr>
              <w:sdtContent>
                <w:r>
                  <w:rPr>
                    <w:rFonts w:cs="Times New Roman"/>
                    <w:szCs w:val="24"/>
                  </w:rPr>
                  <w:t>C.S.S.B. 95</w:t>
                </w:r>
              </w:sdtContent>
            </w:sdt>
          </w:p>
        </w:tc>
      </w:tr>
      <w:tr w:rsidR="003E387B" w:rsidTr="000F1DF9">
        <w:sdt>
          <w:sdtPr>
            <w:rPr>
              <w:rFonts w:cs="Times New Roman"/>
              <w:szCs w:val="24"/>
            </w:rPr>
            <w:alias w:val="TLCNumber"/>
            <w:tag w:val="TLCNumber"/>
            <w:id w:val="-542600604"/>
            <w:lock w:val="sdtLocked"/>
            <w:placeholder>
              <w:docPart w:val="64C0104E310242699E0BD5A076D6FE22"/>
            </w:placeholder>
          </w:sdtPr>
          <w:sdtContent>
            <w:tc>
              <w:tcPr>
                <w:tcW w:w="2718" w:type="dxa"/>
              </w:tcPr>
              <w:p w:rsidR="003E387B" w:rsidRPr="000F1DF9" w:rsidRDefault="003E387B" w:rsidP="00C65088">
                <w:pPr>
                  <w:rPr>
                    <w:rFonts w:cs="Times New Roman"/>
                    <w:szCs w:val="24"/>
                  </w:rPr>
                </w:pPr>
                <w:r w:rsidRPr="007B7916">
                  <w:rPr>
                    <w:rFonts w:cs="Times New Roman"/>
                    <w:szCs w:val="24"/>
                  </w:rPr>
                  <w:t>89R21488 EAS-F</w:t>
                </w:r>
              </w:p>
            </w:tc>
          </w:sdtContent>
        </w:sdt>
        <w:tc>
          <w:tcPr>
            <w:tcW w:w="6858" w:type="dxa"/>
          </w:tcPr>
          <w:p w:rsidR="003E387B" w:rsidRPr="005C2A78" w:rsidRDefault="003E387B" w:rsidP="00073EDD">
            <w:pPr>
              <w:jc w:val="right"/>
              <w:rPr>
                <w:rFonts w:cs="Times New Roman"/>
                <w:szCs w:val="24"/>
              </w:rPr>
            </w:pPr>
            <w:sdt>
              <w:sdtPr>
                <w:rPr>
                  <w:rFonts w:cs="Times New Roman"/>
                  <w:szCs w:val="24"/>
                </w:rPr>
                <w:alias w:val="Author Label"/>
                <w:tag w:val="By"/>
                <w:id w:val="72399597"/>
                <w:lock w:val="sdtLocked"/>
                <w:placeholder>
                  <w:docPart w:val="4895015BF13043589DEB361C8DDA61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6E672F424945C8BF6BAFC2931BD5B8"/>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CDD439A7C2F74A56A360A88ECA0782E9"/>
                </w:placeholder>
                <w:showingPlcHdr/>
              </w:sdtPr>
              <w:sdtContent/>
            </w:sdt>
            <w:sdt>
              <w:sdtPr>
                <w:rPr>
                  <w:rFonts w:cs="Times New Roman"/>
                  <w:szCs w:val="24"/>
                </w:rPr>
                <w:alias w:val="DualSponsor"/>
                <w:tag w:val="DualSponsor"/>
                <w:id w:val="1029379812"/>
                <w:lock w:val="sdtContentLocked"/>
                <w:placeholder>
                  <w:docPart w:val="12D048E524E5418D900D4B898E5CB8A5"/>
                </w:placeholder>
                <w:showingPlcHdr/>
              </w:sdtPr>
              <w:sdtContent/>
            </w:sdt>
          </w:p>
        </w:tc>
      </w:tr>
      <w:tr w:rsidR="003E387B" w:rsidTr="000F1DF9">
        <w:tc>
          <w:tcPr>
            <w:tcW w:w="2718" w:type="dxa"/>
          </w:tcPr>
          <w:p w:rsidR="003E387B" w:rsidRPr="00BC7495" w:rsidRDefault="003E387B" w:rsidP="000F1DF9">
            <w:pPr>
              <w:rPr>
                <w:rFonts w:cs="Times New Roman"/>
                <w:szCs w:val="24"/>
              </w:rPr>
            </w:pPr>
          </w:p>
        </w:tc>
        <w:sdt>
          <w:sdtPr>
            <w:rPr>
              <w:rFonts w:cs="Times New Roman"/>
              <w:szCs w:val="24"/>
            </w:rPr>
            <w:alias w:val="Committee"/>
            <w:tag w:val="Committee"/>
            <w:id w:val="1914272295"/>
            <w:lock w:val="sdtContentLocked"/>
            <w:placeholder>
              <w:docPart w:val="A85E4885B3294DD28734C0E34B2606F6"/>
            </w:placeholder>
          </w:sdtPr>
          <w:sdtContent>
            <w:tc>
              <w:tcPr>
                <w:tcW w:w="6858" w:type="dxa"/>
              </w:tcPr>
              <w:p w:rsidR="003E387B" w:rsidRPr="00FF6471" w:rsidRDefault="003E387B" w:rsidP="000F1DF9">
                <w:pPr>
                  <w:jc w:val="right"/>
                  <w:rPr>
                    <w:rFonts w:cs="Times New Roman"/>
                    <w:szCs w:val="24"/>
                  </w:rPr>
                </w:pPr>
                <w:r>
                  <w:rPr>
                    <w:rFonts w:cs="Times New Roman"/>
                    <w:szCs w:val="24"/>
                  </w:rPr>
                  <w:t>Health &amp; Human Services</w:t>
                </w:r>
              </w:p>
            </w:tc>
          </w:sdtContent>
        </w:sdt>
      </w:tr>
      <w:tr w:rsidR="003E387B" w:rsidTr="000F1DF9">
        <w:tc>
          <w:tcPr>
            <w:tcW w:w="2718" w:type="dxa"/>
          </w:tcPr>
          <w:p w:rsidR="003E387B" w:rsidRPr="00BC7495" w:rsidRDefault="003E387B" w:rsidP="000F1DF9">
            <w:pPr>
              <w:rPr>
                <w:rFonts w:cs="Times New Roman"/>
                <w:szCs w:val="24"/>
              </w:rPr>
            </w:pPr>
          </w:p>
        </w:tc>
        <w:sdt>
          <w:sdtPr>
            <w:rPr>
              <w:rFonts w:cs="Times New Roman"/>
              <w:szCs w:val="24"/>
            </w:rPr>
            <w:alias w:val="Date"/>
            <w:tag w:val="DateContentControl"/>
            <w:id w:val="1178081906"/>
            <w:lock w:val="sdtLocked"/>
            <w:placeholder>
              <w:docPart w:val="3ED3FD9BBA45482695F4FCBB8894D1B6"/>
            </w:placeholder>
            <w:date w:fullDate="2025-04-01T00:00:00Z">
              <w:dateFormat w:val="M/d/yyyy"/>
              <w:lid w:val="en-US"/>
              <w:storeMappedDataAs w:val="dateTime"/>
              <w:calendar w:val="gregorian"/>
            </w:date>
          </w:sdtPr>
          <w:sdtContent>
            <w:tc>
              <w:tcPr>
                <w:tcW w:w="6858" w:type="dxa"/>
              </w:tcPr>
              <w:p w:rsidR="003E387B" w:rsidRPr="00FF6471" w:rsidRDefault="003E387B" w:rsidP="000F1DF9">
                <w:pPr>
                  <w:jc w:val="right"/>
                  <w:rPr>
                    <w:rFonts w:cs="Times New Roman"/>
                    <w:szCs w:val="24"/>
                  </w:rPr>
                </w:pPr>
                <w:r>
                  <w:rPr>
                    <w:rFonts w:cs="Times New Roman"/>
                    <w:szCs w:val="24"/>
                  </w:rPr>
                  <w:t>4/1/2025</w:t>
                </w:r>
              </w:p>
            </w:tc>
          </w:sdtContent>
        </w:sdt>
      </w:tr>
      <w:tr w:rsidR="003E387B" w:rsidTr="000F1DF9">
        <w:tc>
          <w:tcPr>
            <w:tcW w:w="2718" w:type="dxa"/>
          </w:tcPr>
          <w:p w:rsidR="003E387B" w:rsidRPr="00BC7495" w:rsidRDefault="003E387B" w:rsidP="000F1DF9">
            <w:pPr>
              <w:rPr>
                <w:rFonts w:cs="Times New Roman"/>
                <w:szCs w:val="24"/>
              </w:rPr>
            </w:pPr>
          </w:p>
        </w:tc>
        <w:sdt>
          <w:sdtPr>
            <w:rPr>
              <w:rFonts w:cs="Times New Roman"/>
              <w:szCs w:val="24"/>
            </w:rPr>
            <w:alias w:val="BA Version"/>
            <w:tag w:val="BAVersion"/>
            <w:id w:val="-1685590809"/>
            <w:lock w:val="sdtContentLocked"/>
            <w:placeholder>
              <w:docPart w:val="6D6747018600483DA355A3293D54A99A"/>
            </w:placeholder>
          </w:sdtPr>
          <w:sdtContent>
            <w:tc>
              <w:tcPr>
                <w:tcW w:w="6858" w:type="dxa"/>
              </w:tcPr>
              <w:p w:rsidR="003E387B" w:rsidRPr="00FF6471" w:rsidRDefault="003E387B" w:rsidP="000F1DF9">
                <w:pPr>
                  <w:jc w:val="right"/>
                  <w:rPr>
                    <w:rFonts w:cs="Times New Roman"/>
                    <w:szCs w:val="24"/>
                  </w:rPr>
                </w:pPr>
                <w:r>
                  <w:rPr>
                    <w:rFonts w:cs="Times New Roman"/>
                    <w:szCs w:val="24"/>
                  </w:rPr>
                  <w:t>Committee Report (Substituted)</w:t>
                </w:r>
              </w:p>
            </w:tc>
          </w:sdtContent>
        </w:sdt>
      </w:tr>
    </w:tbl>
    <w:p w:rsidR="003E387B" w:rsidRPr="00FF6471" w:rsidRDefault="003E387B" w:rsidP="000F1DF9">
      <w:pPr>
        <w:spacing w:after="0" w:line="240" w:lineRule="auto"/>
        <w:rPr>
          <w:rFonts w:cs="Times New Roman"/>
          <w:szCs w:val="24"/>
        </w:rPr>
      </w:pPr>
    </w:p>
    <w:p w:rsidR="003E387B" w:rsidRPr="00FF6471" w:rsidRDefault="003E387B" w:rsidP="000F1DF9">
      <w:pPr>
        <w:spacing w:after="0" w:line="240" w:lineRule="auto"/>
        <w:rPr>
          <w:rFonts w:cs="Times New Roman"/>
          <w:szCs w:val="24"/>
        </w:rPr>
      </w:pPr>
    </w:p>
    <w:p w:rsidR="003E387B" w:rsidRPr="00FF6471" w:rsidRDefault="003E38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176EBA046724F87BE5177C1E2AD008F"/>
        </w:placeholder>
      </w:sdtPr>
      <w:sdtContent>
        <w:p w:rsidR="003E387B" w:rsidRDefault="003E38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270033695FC48AEABA562B231C6E202"/>
        </w:placeholder>
      </w:sdtPr>
      <w:sdtContent>
        <w:p w:rsidR="003E387B" w:rsidRDefault="003E387B" w:rsidP="003E387B">
          <w:pPr>
            <w:pStyle w:val="NormalWeb"/>
            <w:spacing w:before="0" w:beforeAutospacing="0" w:after="0" w:afterAutospacing="0"/>
            <w:jc w:val="both"/>
            <w:divId w:val="1492717819"/>
            <w:rPr>
              <w:rFonts w:eastAsia="Times New Roman"/>
              <w:bCs/>
            </w:rPr>
          </w:pPr>
        </w:p>
        <w:p w:rsidR="003E387B" w:rsidRDefault="003E387B" w:rsidP="003E387B">
          <w:pPr>
            <w:pStyle w:val="NormalWeb"/>
            <w:spacing w:before="0" w:beforeAutospacing="0" w:after="0" w:afterAutospacing="0"/>
            <w:jc w:val="both"/>
            <w:divId w:val="1492717819"/>
          </w:pPr>
          <w:r w:rsidRPr="007B7916">
            <w:t>Vaccines are certainly important, and in many cases, life-saving. However, they can also bear significant adverse reactions–sometimes creating more health issues than the one they were administered to solve. It is crucial that those who administer vaccines conduct due diligence prior to administration, so that individuals and their parents may make truly informed decisions, rather than blindly trusting the efficacy and safety of any given vaccine. In many healthcare services, the responsibility for obtaining informed consent is placed on the provider, not the patient. It ought to be the same for immunizations, especially when the safety of Texas children is on the line.</w:t>
          </w:r>
        </w:p>
        <w:p w:rsidR="003E387B" w:rsidRPr="007B7916" w:rsidRDefault="003E387B" w:rsidP="003E387B">
          <w:pPr>
            <w:pStyle w:val="NormalWeb"/>
            <w:spacing w:before="0" w:beforeAutospacing="0" w:after="0" w:afterAutospacing="0"/>
            <w:jc w:val="both"/>
            <w:divId w:val="1492717819"/>
          </w:pPr>
        </w:p>
        <w:p w:rsidR="003E387B" w:rsidRDefault="003E387B" w:rsidP="003E387B">
          <w:pPr>
            <w:pStyle w:val="NormalWeb"/>
            <w:spacing w:before="0" w:beforeAutospacing="0" w:after="0" w:afterAutospacing="0"/>
            <w:jc w:val="both"/>
            <w:divId w:val="1492717819"/>
          </w:pPr>
          <w:r w:rsidRPr="007B7916">
            <w:t>Federal law requires that individuals consenting to a particular vaccine be provided with the corresponding Vaccine Information Statement (VIS) produced by the Centers for Disease Control that explains the benefits and risks of the vaccine. Federal anti-kickback law prohibit</w:t>
          </w:r>
          <w:r>
            <w:t>s</w:t>
          </w:r>
          <w:r w:rsidRPr="007B7916">
            <w:t xml:space="preserve"> healthcare providers from receiving benefits in any form for services provided. However, similar to the VIS guidelines, this is often ignored, as vaccine manufacturers vie for consumers and push their product.</w:t>
          </w:r>
        </w:p>
        <w:p w:rsidR="003E387B" w:rsidRPr="007B7916" w:rsidRDefault="003E387B" w:rsidP="003E387B">
          <w:pPr>
            <w:pStyle w:val="NormalWeb"/>
            <w:spacing w:before="0" w:beforeAutospacing="0" w:after="0" w:afterAutospacing="0"/>
            <w:jc w:val="both"/>
            <w:divId w:val="1492717819"/>
          </w:pPr>
        </w:p>
        <w:p w:rsidR="003E387B" w:rsidRDefault="003E387B" w:rsidP="003E387B">
          <w:pPr>
            <w:pStyle w:val="NormalWeb"/>
            <w:spacing w:before="0" w:beforeAutospacing="0" w:after="0" w:afterAutospacing="0"/>
            <w:jc w:val="both"/>
            <w:divId w:val="1492717819"/>
          </w:pPr>
          <w:r w:rsidRPr="007B7916">
            <w:t>Measures are needed to enforce these existing protections, and ensure that due process is conducted in immunizations for children, so as to promote both public safety and personal liberty.</w:t>
          </w:r>
        </w:p>
        <w:p w:rsidR="003E387B" w:rsidRPr="007B7916" w:rsidRDefault="003E387B" w:rsidP="003E387B">
          <w:pPr>
            <w:pStyle w:val="NormalWeb"/>
            <w:spacing w:before="0" w:beforeAutospacing="0" w:after="0" w:afterAutospacing="0"/>
            <w:jc w:val="both"/>
            <w:divId w:val="1492717819"/>
          </w:pPr>
        </w:p>
        <w:p w:rsidR="003E387B" w:rsidRDefault="003E387B" w:rsidP="003E387B">
          <w:pPr>
            <w:pStyle w:val="NormalWeb"/>
            <w:spacing w:before="0" w:beforeAutospacing="0" w:after="0" w:afterAutospacing="0"/>
            <w:jc w:val="both"/>
            <w:divId w:val="1492717819"/>
          </w:pPr>
          <w:r w:rsidRPr="007B7916">
            <w:t>This Committee Substitute Would:</w:t>
          </w:r>
        </w:p>
        <w:p w:rsidR="003E387B" w:rsidRPr="007B7916" w:rsidRDefault="003E387B" w:rsidP="003E387B">
          <w:pPr>
            <w:pStyle w:val="NormalWeb"/>
            <w:spacing w:before="0" w:beforeAutospacing="0" w:after="0" w:afterAutospacing="0"/>
            <w:jc w:val="both"/>
            <w:divId w:val="1492717819"/>
          </w:pPr>
        </w:p>
        <w:p w:rsidR="003E387B" w:rsidRDefault="003E387B" w:rsidP="003E387B">
          <w:pPr>
            <w:spacing w:after="0" w:line="240" w:lineRule="auto"/>
            <w:ind w:left="720"/>
            <w:jc w:val="both"/>
            <w:divId w:val="1492717819"/>
            <w:rPr>
              <w:rFonts w:eastAsia="Times New Roman"/>
            </w:rPr>
          </w:pPr>
          <w:r>
            <w:rPr>
              <w:rFonts w:eastAsia="Times New Roman" w:cs="Times New Roman"/>
            </w:rPr>
            <w:t>•</w:t>
          </w:r>
          <w:r>
            <w:rPr>
              <w:rFonts w:eastAsia="Times New Roman"/>
            </w:rPr>
            <w:t xml:space="preserve"> </w:t>
          </w:r>
          <w:r w:rsidRPr="007B7916">
            <w:rPr>
              <w:rFonts w:eastAsia="Times New Roman"/>
            </w:rPr>
            <w:t>Place the responsibility of obtaining written, informed consent on the healthcare provider who is administering the vaccine</w:t>
          </w:r>
          <w:r>
            <w:rPr>
              <w:rFonts w:eastAsia="Times New Roman"/>
            </w:rPr>
            <w:t>.</w:t>
          </w:r>
        </w:p>
        <w:p w:rsidR="003E387B" w:rsidRPr="007B7916" w:rsidRDefault="003E387B" w:rsidP="003E387B">
          <w:pPr>
            <w:spacing w:after="0" w:line="240" w:lineRule="auto"/>
            <w:ind w:left="720"/>
            <w:jc w:val="both"/>
            <w:divId w:val="1492717819"/>
            <w:rPr>
              <w:rFonts w:eastAsia="Times New Roman"/>
            </w:rPr>
          </w:pPr>
        </w:p>
        <w:p w:rsidR="003E387B" w:rsidRDefault="003E387B" w:rsidP="003E387B">
          <w:pPr>
            <w:spacing w:after="0" w:line="240" w:lineRule="auto"/>
            <w:ind w:left="720"/>
            <w:jc w:val="both"/>
            <w:divId w:val="1492717819"/>
            <w:rPr>
              <w:rFonts w:eastAsia="Times New Roman"/>
            </w:rPr>
          </w:pPr>
          <w:r>
            <w:rPr>
              <w:rFonts w:eastAsia="Times New Roman" w:cs="Times New Roman"/>
            </w:rPr>
            <w:t xml:space="preserve">• </w:t>
          </w:r>
          <w:r w:rsidRPr="007B7916">
            <w:rPr>
              <w:rFonts w:eastAsia="Times New Roman"/>
            </w:rPr>
            <w:t>Codify federal law that requires the CDC Vaccine Information Statements to be given.</w:t>
          </w:r>
        </w:p>
        <w:p w:rsidR="003E387B" w:rsidRPr="007B7916" w:rsidRDefault="003E387B" w:rsidP="003E387B">
          <w:pPr>
            <w:spacing w:after="0" w:line="240" w:lineRule="auto"/>
            <w:ind w:left="720"/>
            <w:jc w:val="both"/>
            <w:divId w:val="1492717819"/>
            <w:rPr>
              <w:rFonts w:eastAsia="Times New Roman"/>
            </w:rPr>
          </w:pPr>
        </w:p>
        <w:p w:rsidR="003E387B" w:rsidRDefault="003E387B" w:rsidP="003E387B">
          <w:pPr>
            <w:spacing w:after="0" w:line="240" w:lineRule="auto"/>
            <w:ind w:left="720"/>
            <w:jc w:val="both"/>
            <w:divId w:val="1492717819"/>
            <w:rPr>
              <w:rFonts w:eastAsia="Times New Roman"/>
            </w:rPr>
          </w:pPr>
          <w:r>
            <w:rPr>
              <w:rFonts w:eastAsia="Times New Roman" w:cs="Times New Roman"/>
            </w:rPr>
            <w:t xml:space="preserve">• </w:t>
          </w:r>
          <w:r w:rsidRPr="007B7916">
            <w:rPr>
              <w:rFonts w:eastAsia="Times New Roman"/>
            </w:rPr>
            <w:t>Create liability of $10,000 or less for a provider who fails to obtain informed consent for each vaccine and provide that an immunization administered to a child without informed consent is not authorized.</w:t>
          </w:r>
        </w:p>
        <w:p w:rsidR="003E387B" w:rsidRPr="007B7916" w:rsidRDefault="003E387B" w:rsidP="003E387B">
          <w:pPr>
            <w:spacing w:after="0" w:line="240" w:lineRule="auto"/>
            <w:ind w:left="720"/>
            <w:jc w:val="both"/>
            <w:divId w:val="1492717819"/>
            <w:rPr>
              <w:rFonts w:eastAsia="Times New Roman"/>
            </w:rPr>
          </w:pPr>
        </w:p>
        <w:p w:rsidR="003E387B" w:rsidRPr="007B7916" w:rsidRDefault="003E387B" w:rsidP="003E387B">
          <w:pPr>
            <w:spacing w:after="0" w:line="240" w:lineRule="auto"/>
            <w:ind w:left="720"/>
            <w:jc w:val="both"/>
            <w:divId w:val="1492717819"/>
            <w:rPr>
              <w:rFonts w:eastAsia="Times New Roman"/>
            </w:rPr>
          </w:pPr>
          <w:r>
            <w:rPr>
              <w:rFonts w:eastAsia="Times New Roman" w:cs="Times New Roman"/>
            </w:rPr>
            <w:t xml:space="preserve">• </w:t>
          </w:r>
          <w:r w:rsidRPr="007B7916">
            <w:rPr>
              <w:rFonts w:eastAsia="Times New Roman"/>
            </w:rPr>
            <w:t>Codify federal anti-kickback law to explicitly prohibit an administer of a vaccine from receiving a bonus or kickback from a vaccine manufacturer; create a penalty for an individual who receives a kickback of $5,000 or ten times the amount of the kickback received, whichever is higher.</w:t>
          </w:r>
        </w:p>
        <w:p w:rsidR="003E387B" w:rsidRPr="00D70925" w:rsidRDefault="003E387B" w:rsidP="003E387B">
          <w:pPr>
            <w:spacing w:after="0" w:line="240" w:lineRule="auto"/>
            <w:jc w:val="both"/>
            <w:rPr>
              <w:rFonts w:eastAsia="Times New Roman" w:cs="Times New Roman"/>
              <w:bCs/>
              <w:szCs w:val="24"/>
            </w:rPr>
          </w:pPr>
        </w:p>
      </w:sdtContent>
    </w:sdt>
    <w:p w:rsidR="003E387B" w:rsidRDefault="003E387B" w:rsidP="007B791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95 </w:t>
      </w:r>
      <w:bookmarkStart w:id="1" w:name="AmendsCurrentLaw"/>
      <w:bookmarkEnd w:id="1"/>
      <w:r>
        <w:rPr>
          <w:rFonts w:cs="Times New Roman"/>
          <w:szCs w:val="24"/>
        </w:rPr>
        <w:t xml:space="preserve">amends current law </w:t>
      </w:r>
      <w:r w:rsidRPr="007B7916">
        <w:rPr>
          <w:rFonts w:cs="Times New Roman"/>
          <w:szCs w:val="24"/>
        </w:rPr>
        <w:t>relating to the administration of immunizations to children,</w:t>
      </w:r>
      <w:r>
        <w:rPr>
          <w:rFonts w:cs="Times New Roman"/>
          <w:szCs w:val="24"/>
        </w:rPr>
        <w:t xml:space="preserve"> </w:t>
      </w:r>
      <w:r w:rsidRPr="007B7916">
        <w:rPr>
          <w:rFonts w:cs="Times New Roman"/>
          <w:szCs w:val="24"/>
        </w:rPr>
        <w:t>including required written informed consent to those immunizations and civil liability for failure to obtain the consent</w:t>
      </w:r>
      <w:r>
        <w:rPr>
          <w:rFonts w:cs="Times New Roman"/>
          <w:szCs w:val="24"/>
        </w:rPr>
        <w:t xml:space="preserve"> and</w:t>
      </w:r>
      <w:r w:rsidRPr="007B7916">
        <w:rPr>
          <w:rFonts w:cs="Times New Roman"/>
          <w:szCs w:val="24"/>
        </w:rPr>
        <w:t xml:space="preserve"> provid</w:t>
      </w:r>
      <w:r>
        <w:rPr>
          <w:rFonts w:cs="Times New Roman"/>
          <w:szCs w:val="24"/>
        </w:rPr>
        <w:t>es</w:t>
      </w:r>
      <w:r w:rsidRPr="007B7916">
        <w:rPr>
          <w:rFonts w:cs="Times New Roman"/>
          <w:szCs w:val="24"/>
        </w:rPr>
        <w:t xml:space="preserve"> an administrative penalty</w:t>
      </w:r>
      <w:r>
        <w:rPr>
          <w:rFonts w:cs="Times New Roman"/>
          <w:szCs w:val="24"/>
        </w:rPr>
        <w:t>.</w:t>
      </w:r>
    </w:p>
    <w:p w:rsidR="003E387B" w:rsidRPr="007B7916" w:rsidRDefault="003E387B" w:rsidP="000F1DF9">
      <w:pPr>
        <w:spacing w:after="0" w:line="240" w:lineRule="auto"/>
        <w:jc w:val="both"/>
        <w:rPr>
          <w:rFonts w:eastAsia="Times New Roman" w:cs="Times New Roman"/>
          <w:szCs w:val="24"/>
        </w:rPr>
      </w:pPr>
    </w:p>
    <w:p w:rsidR="003E387B" w:rsidRPr="005C2A78" w:rsidRDefault="003E38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710F9922E2943DB82D7A8A6A76BD1A1"/>
          </w:placeholder>
        </w:sdtPr>
        <w:sdtContent>
          <w:r>
            <w:rPr>
              <w:rFonts w:eastAsia="Times New Roman" w:cs="Times New Roman"/>
              <w:b/>
              <w:szCs w:val="24"/>
              <w:u w:val="single"/>
            </w:rPr>
            <w:t>RULEMAKING AUTHORITY</w:t>
          </w:r>
        </w:sdtContent>
      </w:sdt>
    </w:p>
    <w:p w:rsidR="003E387B" w:rsidRPr="006529C4" w:rsidRDefault="003E387B" w:rsidP="00774EC7">
      <w:pPr>
        <w:spacing w:after="0" w:line="240" w:lineRule="auto"/>
        <w:jc w:val="both"/>
        <w:rPr>
          <w:rFonts w:cs="Times New Roman"/>
          <w:szCs w:val="24"/>
        </w:rPr>
      </w:pPr>
    </w:p>
    <w:p w:rsidR="003E387B" w:rsidRPr="006529C4" w:rsidRDefault="003E387B" w:rsidP="007B791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E387B" w:rsidRPr="006529C4" w:rsidRDefault="003E387B" w:rsidP="00774EC7">
      <w:pPr>
        <w:spacing w:after="0" w:line="240" w:lineRule="auto"/>
        <w:jc w:val="both"/>
        <w:rPr>
          <w:rFonts w:cs="Times New Roman"/>
          <w:szCs w:val="24"/>
        </w:rPr>
      </w:pPr>
    </w:p>
    <w:p w:rsidR="003E387B" w:rsidRPr="005C2A78" w:rsidRDefault="003E387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A0E66A5B3B42B682620900D5A87DA9"/>
          </w:placeholder>
        </w:sdtPr>
        <w:sdtContent>
          <w:r>
            <w:rPr>
              <w:rFonts w:eastAsia="Times New Roman" w:cs="Times New Roman"/>
              <w:b/>
              <w:szCs w:val="24"/>
              <w:u w:val="single"/>
            </w:rPr>
            <w:t>SECTION BY SECTION ANALYSIS</w:t>
          </w:r>
        </w:sdtContent>
      </w:sdt>
    </w:p>
    <w:p w:rsidR="003E387B" w:rsidRPr="005C2A78" w:rsidRDefault="003E387B" w:rsidP="000F1DF9">
      <w:pPr>
        <w:spacing w:after="0" w:line="240" w:lineRule="auto"/>
        <w:jc w:val="both"/>
        <w:rPr>
          <w:rFonts w:eastAsia="Times New Roman" w:cs="Times New Roman"/>
          <w:szCs w:val="24"/>
        </w:rPr>
      </w:pPr>
    </w:p>
    <w:p w:rsidR="003E387B" w:rsidRPr="005C2A78" w:rsidRDefault="003E387B" w:rsidP="007B791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the </w:t>
      </w:r>
      <w:r w:rsidRPr="007B7916">
        <w:rPr>
          <w:rFonts w:eastAsia="Times New Roman" w:cs="Times New Roman"/>
          <w:szCs w:val="24"/>
        </w:rPr>
        <w:t>legislature finds that when a health care provider accepts a bonus, kickback, or any other form of remuneration from a vaccine manufacturer for administering an</w:t>
      </w:r>
      <w:r>
        <w:rPr>
          <w:rFonts w:eastAsia="Times New Roman" w:cs="Times New Roman"/>
          <w:szCs w:val="24"/>
        </w:rPr>
        <w:t xml:space="preserve"> </w:t>
      </w:r>
      <w:r w:rsidRPr="007B7916">
        <w:rPr>
          <w:rFonts w:eastAsia="Times New Roman" w:cs="Times New Roman"/>
          <w:szCs w:val="24"/>
        </w:rPr>
        <w:t>immunization to a person, the health care provider has a conflict of interest and is less likely to counsel a person on the benefits and risks of immunization before obtaining the person's written informed consent as required by law</w:t>
      </w:r>
      <w:r>
        <w:rPr>
          <w:rFonts w:eastAsia="Times New Roman" w:cs="Times New Roman"/>
          <w:szCs w:val="24"/>
        </w:rPr>
        <w:t>.</w:t>
      </w:r>
    </w:p>
    <w:p w:rsidR="003E387B" w:rsidRPr="005C2A78" w:rsidRDefault="003E387B" w:rsidP="007B7916">
      <w:pPr>
        <w:spacing w:after="0" w:line="240" w:lineRule="auto"/>
        <w:jc w:val="both"/>
        <w:rPr>
          <w:rFonts w:eastAsia="Times New Roman" w:cs="Times New Roman"/>
          <w:szCs w:val="24"/>
        </w:rPr>
      </w:pPr>
    </w:p>
    <w:p w:rsidR="003E387B" w:rsidRDefault="003E387B" w:rsidP="007B7916">
      <w:pPr>
        <w:spacing w:after="0" w:line="240" w:lineRule="auto"/>
        <w:jc w:val="both"/>
        <w:rPr>
          <w:rFonts w:eastAsia="Times New Roman" w:cs="Times New Roman"/>
          <w:szCs w:val="24"/>
        </w:rPr>
      </w:pPr>
      <w:r w:rsidRPr="005C2A78">
        <w:rPr>
          <w:rFonts w:eastAsia="Times New Roman" w:cs="Times New Roman"/>
          <w:szCs w:val="24"/>
        </w:rPr>
        <w:t>SECTION 2.</w:t>
      </w:r>
      <w:r w:rsidRPr="007B7916">
        <w:t xml:space="preserve"> </w:t>
      </w:r>
      <w:r w:rsidRPr="007B7916">
        <w:rPr>
          <w:rFonts w:eastAsia="Times New Roman" w:cs="Times New Roman"/>
          <w:szCs w:val="24"/>
        </w:rPr>
        <w:t>Amends the heading to Section 32.102, Family Code, to read as follows:</w:t>
      </w:r>
    </w:p>
    <w:p w:rsidR="003E387B" w:rsidRDefault="003E387B" w:rsidP="007B7916">
      <w:pPr>
        <w:spacing w:after="0" w:line="240" w:lineRule="auto"/>
        <w:jc w:val="both"/>
        <w:rPr>
          <w:rFonts w:eastAsia="Times New Roman" w:cs="Times New Roman"/>
          <w:szCs w:val="24"/>
        </w:rPr>
      </w:pPr>
    </w:p>
    <w:p w:rsidR="003E387B" w:rsidRDefault="003E387B" w:rsidP="007B7916">
      <w:pPr>
        <w:spacing w:after="0" w:line="240" w:lineRule="auto"/>
        <w:ind w:left="720"/>
        <w:jc w:val="both"/>
        <w:rPr>
          <w:rFonts w:eastAsia="Times New Roman" w:cs="Times New Roman"/>
          <w:szCs w:val="24"/>
        </w:rPr>
      </w:pPr>
      <w:r>
        <w:rPr>
          <w:rFonts w:eastAsia="Times New Roman" w:cs="Times New Roman"/>
          <w:szCs w:val="24"/>
        </w:rPr>
        <w:t>Sec. 32.102. WRITTEN INFORMED CONSENT TO IMMUNIZATION; CERTAIN REMUNERATION PROHIBITED; ADMINISTRATIVE PENALTY; CIVIL LIABILITY.</w:t>
      </w:r>
    </w:p>
    <w:p w:rsidR="003E387B" w:rsidRPr="005C2A78" w:rsidRDefault="003E387B" w:rsidP="007B7916">
      <w:pPr>
        <w:spacing w:after="0" w:line="240" w:lineRule="auto"/>
        <w:jc w:val="both"/>
        <w:rPr>
          <w:rFonts w:eastAsia="Times New Roman" w:cs="Times New Roman"/>
          <w:szCs w:val="24"/>
        </w:rPr>
      </w:pPr>
    </w:p>
    <w:p w:rsidR="003E387B" w:rsidRDefault="003E387B" w:rsidP="007B7916">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7B7916">
        <w:rPr>
          <w:rFonts w:eastAsia="Times New Roman" w:cs="Times New Roman"/>
          <w:szCs w:val="24"/>
        </w:rPr>
        <w:t>Amends Section 32.102, Family Code, by amending Subsections (a) and (c) and adding Subsections (d)</w:t>
      </w:r>
      <w:r>
        <w:rPr>
          <w:rFonts w:eastAsia="Times New Roman" w:cs="Times New Roman"/>
          <w:szCs w:val="24"/>
        </w:rPr>
        <w:t>, (e), (f), (g), and (h), as follows:</w:t>
      </w:r>
    </w:p>
    <w:p w:rsidR="003E387B" w:rsidRDefault="003E387B" w:rsidP="007B7916">
      <w:pPr>
        <w:spacing w:after="0" w:line="240" w:lineRule="auto"/>
        <w:jc w:val="both"/>
        <w:rPr>
          <w:rFonts w:eastAsia="Times New Roman" w:cs="Times New Roman"/>
          <w:szCs w:val="24"/>
        </w:rPr>
      </w:pPr>
    </w:p>
    <w:p w:rsidR="003E387B" w:rsidRDefault="003E387B" w:rsidP="007B7916">
      <w:pPr>
        <w:spacing w:after="0" w:line="240" w:lineRule="auto"/>
        <w:ind w:left="720"/>
        <w:jc w:val="both"/>
        <w:rPr>
          <w:rFonts w:eastAsia="Times New Roman" w:cs="Times New Roman"/>
          <w:szCs w:val="24"/>
        </w:rPr>
      </w:pPr>
      <w:r>
        <w:rPr>
          <w:rFonts w:eastAsia="Times New Roman" w:cs="Times New Roman"/>
          <w:szCs w:val="24"/>
        </w:rPr>
        <w:t>(a)</w:t>
      </w:r>
      <w:r w:rsidRPr="007B7916">
        <w:t xml:space="preserve"> </w:t>
      </w:r>
      <w:r w:rsidRPr="007B7916">
        <w:rPr>
          <w:rFonts w:eastAsia="Times New Roman" w:cs="Times New Roman"/>
          <w:szCs w:val="24"/>
        </w:rPr>
        <w:t xml:space="preserve">Requires a health care provider, before administering an immunization to a child, to obtain the </w:t>
      </w:r>
      <w:r>
        <w:rPr>
          <w:rFonts w:eastAsia="Times New Roman" w:cs="Times New Roman"/>
          <w:szCs w:val="24"/>
        </w:rPr>
        <w:t xml:space="preserve">written </w:t>
      </w:r>
      <w:r w:rsidRPr="007B7916">
        <w:rPr>
          <w:rFonts w:eastAsia="Times New Roman" w:cs="Times New Roman"/>
          <w:szCs w:val="24"/>
        </w:rPr>
        <w:t>informed consent of a person authorized to consent to immunization of the child. Deletes existing text providing that a person authorized to consent to the immunization of a child has the responsibility to ensure that the consent, if given, is an informed consent. Makes a nonsubstantive change.</w:t>
      </w:r>
    </w:p>
    <w:p w:rsidR="003E387B" w:rsidRDefault="003E387B" w:rsidP="007B7916">
      <w:pPr>
        <w:spacing w:after="0" w:line="240" w:lineRule="auto"/>
        <w:ind w:left="720"/>
        <w:jc w:val="both"/>
        <w:rPr>
          <w:rFonts w:eastAsia="Times New Roman" w:cs="Times New Roman"/>
          <w:szCs w:val="24"/>
        </w:rPr>
      </w:pPr>
    </w:p>
    <w:p w:rsidR="003E387B" w:rsidRDefault="003E387B" w:rsidP="007B7916">
      <w:pPr>
        <w:spacing w:after="0" w:line="240" w:lineRule="auto"/>
        <w:ind w:left="720"/>
        <w:jc w:val="both"/>
        <w:rPr>
          <w:rFonts w:eastAsia="Times New Roman" w:cs="Times New Roman"/>
          <w:szCs w:val="24"/>
        </w:rPr>
      </w:pPr>
      <w:r w:rsidRPr="007B7916">
        <w:rPr>
          <w:rFonts w:eastAsia="Times New Roman" w:cs="Times New Roman"/>
          <w:szCs w:val="24"/>
        </w:rPr>
        <w:t>(c) Requires the health care provider, as part of the information given in the counseling for informed consent, to provide the person authorized to consent to immunization with information regarding:</w:t>
      </w:r>
    </w:p>
    <w:p w:rsidR="003E387B" w:rsidRDefault="003E387B" w:rsidP="007B7916">
      <w:pPr>
        <w:spacing w:after="0" w:line="240" w:lineRule="auto"/>
        <w:ind w:left="720"/>
        <w:jc w:val="both"/>
        <w:rPr>
          <w:rFonts w:eastAsia="Times New Roman" w:cs="Times New Roman"/>
          <w:szCs w:val="24"/>
        </w:rPr>
      </w:pPr>
    </w:p>
    <w:p w:rsidR="003E387B" w:rsidRDefault="003E387B" w:rsidP="007B7916">
      <w:pPr>
        <w:spacing w:after="0" w:line="240" w:lineRule="auto"/>
        <w:ind w:left="1440"/>
        <w:jc w:val="both"/>
        <w:rPr>
          <w:rFonts w:eastAsia="Times New Roman" w:cs="Times New Roman"/>
          <w:szCs w:val="24"/>
        </w:rPr>
      </w:pPr>
      <w:r w:rsidRPr="007B7916">
        <w:rPr>
          <w:rFonts w:eastAsia="Times New Roman" w:cs="Times New Roman"/>
          <w:szCs w:val="24"/>
        </w:rPr>
        <w:t>(1) the benefits and risks of immunization, including any vaccine information statement required by the National Childhood Vaccine Injury Act of 1986 (42 U.S.C. Section 300aa-1 et seq.);</w:t>
      </w:r>
      <w:r>
        <w:rPr>
          <w:rFonts w:eastAsia="Times New Roman" w:cs="Times New Roman"/>
          <w:szCs w:val="24"/>
        </w:rPr>
        <w:t xml:space="preserve"> and</w:t>
      </w:r>
    </w:p>
    <w:p w:rsidR="003E387B" w:rsidRDefault="003E387B" w:rsidP="007B7916">
      <w:pPr>
        <w:spacing w:after="0" w:line="240" w:lineRule="auto"/>
        <w:ind w:left="1440"/>
        <w:jc w:val="both"/>
        <w:rPr>
          <w:rFonts w:eastAsia="Times New Roman" w:cs="Times New Roman"/>
          <w:szCs w:val="24"/>
        </w:rPr>
      </w:pPr>
    </w:p>
    <w:p w:rsidR="003E387B" w:rsidRDefault="003E387B" w:rsidP="007B7916">
      <w:pPr>
        <w:spacing w:after="0" w:line="240" w:lineRule="auto"/>
        <w:ind w:left="1440"/>
        <w:jc w:val="both"/>
        <w:rPr>
          <w:rFonts w:eastAsia="Times New Roman" w:cs="Times New Roman"/>
          <w:szCs w:val="24"/>
        </w:rPr>
      </w:pPr>
      <w:r w:rsidRPr="007B7916">
        <w:rPr>
          <w:rFonts w:eastAsia="Times New Roman" w:cs="Times New Roman"/>
          <w:szCs w:val="24"/>
        </w:rPr>
        <w:t xml:space="preserve">(2) creates this subdivision from existing text and makes </w:t>
      </w:r>
      <w:r>
        <w:rPr>
          <w:rFonts w:eastAsia="Times New Roman" w:cs="Times New Roman"/>
          <w:szCs w:val="24"/>
        </w:rPr>
        <w:t xml:space="preserve">a </w:t>
      </w:r>
      <w:r w:rsidRPr="007B7916">
        <w:rPr>
          <w:rFonts w:eastAsia="Times New Roman" w:cs="Times New Roman"/>
          <w:szCs w:val="24"/>
        </w:rPr>
        <w:t>nonsubstantive change</w:t>
      </w:r>
      <w:r>
        <w:rPr>
          <w:rFonts w:eastAsia="Times New Roman" w:cs="Times New Roman"/>
          <w:szCs w:val="24"/>
        </w:rPr>
        <w:t>.</w:t>
      </w:r>
    </w:p>
    <w:p w:rsidR="003E387B" w:rsidRDefault="003E387B" w:rsidP="007B7916">
      <w:pPr>
        <w:spacing w:after="0" w:line="240" w:lineRule="auto"/>
        <w:ind w:left="1440"/>
        <w:jc w:val="both"/>
        <w:rPr>
          <w:rFonts w:eastAsia="Times New Roman" w:cs="Times New Roman"/>
          <w:szCs w:val="24"/>
        </w:rPr>
      </w:pPr>
    </w:p>
    <w:p w:rsidR="003E387B" w:rsidRDefault="003E387B" w:rsidP="007B7916">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3E387B" w:rsidRDefault="003E387B" w:rsidP="007B7916">
      <w:pPr>
        <w:spacing w:after="0" w:line="240" w:lineRule="auto"/>
        <w:ind w:left="720"/>
        <w:jc w:val="both"/>
        <w:rPr>
          <w:rFonts w:eastAsia="Times New Roman" w:cs="Times New Roman"/>
          <w:szCs w:val="24"/>
        </w:rPr>
      </w:pPr>
    </w:p>
    <w:p w:rsidR="003E387B" w:rsidRDefault="003E387B" w:rsidP="007B7916">
      <w:pPr>
        <w:spacing w:after="0" w:line="240" w:lineRule="auto"/>
        <w:ind w:left="720"/>
        <w:jc w:val="both"/>
        <w:rPr>
          <w:rFonts w:eastAsia="Times New Roman" w:cs="Times New Roman"/>
          <w:szCs w:val="24"/>
        </w:rPr>
      </w:pPr>
      <w:r>
        <w:rPr>
          <w:rFonts w:eastAsia="Times New Roman" w:cs="Times New Roman"/>
          <w:szCs w:val="24"/>
        </w:rPr>
        <w:t xml:space="preserve">(d) Provides that, if a health care provider fails to obtain the written informed consent required by </w:t>
      </w:r>
      <w:r w:rsidRPr="007B7916">
        <w:rPr>
          <w:rFonts w:eastAsia="Times New Roman" w:cs="Times New Roman"/>
          <w:szCs w:val="24"/>
        </w:rPr>
        <w:t>Subsection (a) and the child has an adverse reaction to the immunization</w:t>
      </w:r>
      <w:r>
        <w:rPr>
          <w:rFonts w:eastAsia="Times New Roman" w:cs="Times New Roman"/>
          <w:szCs w:val="24"/>
        </w:rPr>
        <w:t xml:space="preserve"> that is required by federal law to be reported to the federal Vaccine Adverse Event Reporting System, the provider is liable to the person authorized to consent to the immunization for damages in an amount not to exceed $10,000. </w:t>
      </w:r>
      <w:r w:rsidRPr="007B7916">
        <w:rPr>
          <w:rFonts w:eastAsia="Times New Roman" w:cs="Times New Roman"/>
          <w:szCs w:val="24"/>
        </w:rPr>
        <w:t>Authorizes a claimant, in an action brought under this subsection, to also recover reasonable expenses incurred in bringing the action, including court costs, reasonable attorney's fees, investigation costs, witness fees, and deposition expenses.</w:t>
      </w:r>
    </w:p>
    <w:p w:rsidR="003E387B" w:rsidRDefault="003E387B" w:rsidP="007B7916">
      <w:pPr>
        <w:spacing w:after="0" w:line="240" w:lineRule="auto"/>
        <w:ind w:left="720"/>
        <w:jc w:val="both"/>
        <w:rPr>
          <w:rFonts w:eastAsia="Times New Roman" w:cs="Times New Roman"/>
          <w:szCs w:val="24"/>
        </w:rPr>
      </w:pPr>
    </w:p>
    <w:p w:rsidR="003E387B" w:rsidRDefault="003E387B" w:rsidP="007B7916">
      <w:pPr>
        <w:spacing w:after="0" w:line="240" w:lineRule="auto"/>
        <w:ind w:left="720"/>
        <w:jc w:val="both"/>
        <w:rPr>
          <w:rFonts w:eastAsia="Times New Roman" w:cs="Times New Roman"/>
          <w:szCs w:val="24"/>
        </w:rPr>
      </w:pPr>
      <w:r>
        <w:rPr>
          <w:rFonts w:eastAsia="Times New Roman" w:cs="Times New Roman"/>
          <w:szCs w:val="24"/>
        </w:rPr>
        <w:t xml:space="preserve">(e) </w:t>
      </w:r>
      <w:r w:rsidRPr="007B7916">
        <w:rPr>
          <w:rFonts w:eastAsia="Times New Roman" w:cs="Times New Roman"/>
          <w:szCs w:val="24"/>
        </w:rPr>
        <w:t>Provides that Sections 41.003 (Standards for Recovery of Exemplary Damages) and 41.004 (Factors Precluding Recovery), Civil Practice and Remedies Code, do not apply to an action brought under this section.</w:t>
      </w:r>
    </w:p>
    <w:p w:rsidR="003E387B" w:rsidRDefault="003E387B" w:rsidP="007B7916">
      <w:pPr>
        <w:spacing w:after="0" w:line="240" w:lineRule="auto"/>
        <w:ind w:left="720"/>
        <w:jc w:val="both"/>
        <w:rPr>
          <w:rFonts w:eastAsia="Times New Roman" w:cs="Times New Roman"/>
          <w:szCs w:val="24"/>
        </w:rPr>
      </w:pPr>
    </w:p>
    <w:p w:rsidR="003E387B" w:rsidRDefault="003E387B" w:rsidP="007B7916">
      <w:pPr>
        <w:spacing w:after="0" w:line="240" w:lineRule="auto"/>
        <w:ind w:left="720"/>
        <w:jc w:val="both"/>
        <w:rPr>
          <w:rFonts w:eastAsia="Times New Roman" w:cs="Times New Roman"/>
          <w:szCs w:val="24"/>
        </w:rPr>
      </w:pPr>
      <w:r>
        <w:rPr>
          <w:rFonts w:eastAsia="Times New Roman" w:cs="Times New Roman"/>
          <w:szCs w:val="24"/>
        </w:rPr>
        <w:t xml:space="preserve">(f) Prohibits a health care provider from accepting </w:t>
      </w:r>
      <w:r w:rsidRPr="007B7916">
        <w:rPr>
          <w:rFonts w:eastAsia="Times New Roman" w:cs="Times New Roman"/>
          <w:szCs w:val="24"/>
        </w:rPr>
        <w:t>a bonus, kickback, or any other form of remuneration from a vaccine manufacturer for administering an immunization to a child, except for the necessary costs of administering the immunization</w:t>
      </w:r>
      <w:r>
        <w:rPr>
          <w:rFonts w:eastAsia="Times New Roman" w:cs="Times New Roman"/>
          <w:szCs w:val="24"/>
        </w:rPr>
        <w:t>.</w:t>
      </w:r>
    </w:p>
    <w:p w:rsidR="003E387B" w:rsidRDefault="003E387B" w:rsidP="007B7916">
      <w:pPr>
        <w:spacing w:after="0" w:line="240" w:lineRule="auto"/>
        <w:ind w:left="720"/>
        <w:jc w:val="both"/>
        <w:rPr>
          <w:rFonts w:eastAsia="Times New Roman" w:cs="Times New Roman"/>
          <w:szCs w:val="24"/>
        </w:rPr>
      </w:pPr>
    </w:p>
    <w:p w:rsidR="003E387B" w:rsidRDefault="003E387B" w:rsidP="007B7916">
      <w:pPr>
        <w:spacing w:after="0" w:line="240" w:lineRule="auto"/>
        <w:ind w:left="720"/>
        <w:jc w:val="both"/>
        <w:rPr>
          <w:rFonts w:eastAsia="Times New Roman" w:cs="Times New Roman"/>
          <w:szCs w:val="24"/>
        </w:rPr>
      </w:pPr>
      <w:r>
        <w:rPr>
          <w:rFonts w:eastAsia="Times New Roman" w:cs="Times New Roman"/>
          <w:szCs w:val="24"/>
        </w:rPr>
        <w:t xml:space="preserve">(g) Provides that, if </w:t>
      </w:r>
      <w:r w:rsidRPr="007B7916">
        <w:rPr>
          <w:rFonts w:eastAsia="Times New Roman" w:cs="Times New Roman"/>
          <w:szCs w:val="24"/>
        </w:rPr>
        <w:t>a health care provider violates Subsection (f), written informed consent obtained by the provider under Subsection (a) is not valid.</w:t>
      </w:r>
    </w:p>
    <w:p w:rsidR="003E387B" w:rsidRDefault="003E387B" w:rsidP="007B7916">
      <w:pPr>
        <w:spacing w:after="0" w:line="240" w:lineRule="auto"/>
        <w:ind w:left="720"/>
        <w:jc w:val="both"/>
        <w:rPr>
          <w:rFonts w:eastAsia="Times New Roman" w:cs="Times New Roman"/>
          <w:szCs w:val="24"/>
        </w:rPr>
      </w:pPr>
    </w:p>
    <w:p w:rsidR="003E387B" w:rsidRDefault="003E387B" w:rsidP="007B7916">
      <w:pPr>
        <w:spacing w:after="0" w:line="240" w:lineRule="auto"/>
        <w:ind w:left="720"/>
        <w:jc w:val="both"/>
        <w:rPr>
          <w:rFonts w:eastAsia="Times New Roman" w:cs="Times New Roman"/>
          <w:szCs w:val="24"/>
        </w:rPr>
      </w:pPr>
      <w:r>
        <w:rPr>
          <w:rFonts w:eastAsia="Times New Roman" w:cs="Times New Roman"/>
          <w:szCs w:val="24"/>
        </w:rPr>
        <w:t>(h) Provides that a h</w:t>
      </w:r>
      <w:r w:rsidRPr="007B7916">
        <w:rPr>
          <w:rFonts w:eastAsia="Times New Roman" w:cs="Times New Roman"/>
          <w:szCs w:val="24"/>
        </w:rPr>
        <w:t>ealth care provider who violates Subsection (f) is subject to disciplinary action by the state licensing agency that regulates the provider.</w:t>
      </w:r>
      <w:r>
        <w:rPr>
          <w:rFonts w:eastAsia="Times New Roman" w:cs="Times New Roman"/>
          <w:szCs w:val="24"/>
        </w:rPr>
        <w:t xml:space="preserve"> Requires the state licensing agency, on </w:t>
      </w:r>
      <w:r w:rsidRPr="007B7916">
        <w:rPr>
          <w:rFonts w:eastAsia="Times New Roman" w:cs="Times New Roman"/>
          <w:szCs w:val="24"/>
        </w:rPr>
        <w:t>determining the provider committed a violation,</w:t>
      </w:r>
      <w:r>
        <w:rPr>
          <w:rFonts w:eastAsia="Times New Roman" w:cs="Times New Roman"/>
          <w:szCs w:val="24"/>
        </w:rPr>
        <w:t xml:space="preserve"> to </w:t>
      </w:r>
      <w:r w:rsidRPr="007B7916">
        <w:rPr>
          <w:rFonts w:eastAsia="Times New Roman" w:cs="Times New Roman"/>
          <w:szCs w:val="24"/>
        </w:rPr>
        <w:t>impose an administrative penalty against the provider in an amount that equals the greater of</w:t>
      </w:r>
      <w:r>
        <w:rPr>
          <w:rFonts w:eastAsia="Times New Roman" w:cs="Times New Roman"/>
          <w:szCs w:val="24"/>
        </w:rPr>
        <w:t xml:space="preserve"> $5,000 or </w:t>
      </w:r>
      <w:r w:rsidRPr="007B7916">
        <w:rPr>
          <w:rFonts w:eastAsia="Times New Roman" w:cs="Times New Roman"/>
          <w:szCs w:val="24"/>
        </w:rPr>
        <w:t>10 times the monetary value of the remuneration the provider received from the vaccine manufacturer in relation to the immunization that is the subject of the violation.</w:t>
      </w:r>
    </w:p>
    <w:p w:rsidR="003E387B" w:rsidRDefault="003E387B" w:rsidP="007B7916">
      <w:pPr>
        <w:spacing w:after="0" w:line="240" w:lineRule="auto"/>
        <w:jc w:val="both"/>
        <w:rPr>
          <w:rFonts w:eastAsia="Times New Roman" w:cs="Times New Roman"/>
          <w:szCs w:val="24"/>
        </w:rPr>
      </w:pPr>
    </w:p>
    <w:p w:rsidR="003E387B" w:rsidRDefault="003E387B" w:rsidP="007B7916">
      <w:pPr>
        <w:spacing w:after="0" w:line="240" w:lineRule="auto"/>
        <w:jc w:val="both"/>
        <w:rPr>
          <w:rFonts w:eastAsia="Times New Roman" w:cs="Times New Roman"/>
          <w:szCs w:val="24"/>
        </w:rPr>
      </w:pPr>
      <w:r>
        <w:rPr>
          <w:rFonts w:eastAsia="Times New Roman" w:cs="Times New Roman"/>
          <w:szCs w:val="24"/>
        </w:rPr>
        <w:t xml:space="preserve">SECTION 4. </w:t>
      </w:r>
      <w:r w:rsidRPr="007B7916">
        <w:rPr>
          <w:rFonts w:eastAsia="Times New Roman" w:cs="Times New Roman"/>
          <w:szCs w:val="24"/>
        </w:rPr>
        <w:t>Amends Section 32.103(b), Family Code, as follows:</w:t>
      </w:r>
    </w:p>
    <w:p w:rsidR="003E387B" w:rsidRDefault="003E387B" w:rsidP="007B7916">
      <w:pPr>
        <w:spacing w:after="0" w:line="240" w:lineRule="auto"/>
        <w:jc w:val="both"/>
        <w:rPr>
          <w:rFonts w:eastAsia="Times New Roman" w:cs="Times New Roman"/>
          <w:szCs w:val="24"/>
        </w:rPr>
      </w:pPr>
    </w:p>
    <w:p w:rsidR="003E387B" w:rsidRDefault="003E387B" w:rsidP="007B7916">
      <w:pPr>
        <w:spacing w:after="0" w:line="240" w:lineRule="auto"/>
        <w:ind w:left="720"/>
        <w:jc w:val="both"/>
        <w:rPr>
          <w:rFonts w:eastAsia="Times New Roman" w:cs="Times New Roman"/>
          <w:szCs w:val="24"/>
        </w:rPr>
      </w:pPr>
      <w:r w:rsidRPr="007B7916">
        <w:rPr>
          <w:rFonts w:eastAsia="Times New Roman" w:cs="Times New Roman"/>
          <w:szCs w:val="24"/>
        </w:rPr>
        <w:t>(b) Provides that an immunization administered to a child, for purposes of this subsection, is not authorized under Subchapter B (Immunization) if the physician, nurse, or other health care provider failed to obtain informed consent as required by Section 32.102.</w:t>
      </w:r>
    </w:p>
    <w:p w:rsidR="003E387B" w:rsidRDefault="003E387B" w:rsidP="007B7916">
      <w:pPr>
        <w:spacing w:after="0" w:line="240" w:lineRule="auto"/>
        <w:jc w:val="both"/>
        <w:rPr>
          <w:rFonts w:eastAsia="Times New Roman" w:cs="Times New Roman"/>
          <w:szCs w:val="24"/>
        </w:rPr>
      </w:pPr>
    </w:p>
    <w:p w:rsidR="003E387B" w:rsidRDefault="003E387B" w:rsidP="007B7916">
      <w:pPr>
        <w:spacing w:after="0" w:line="240" w:lineRule="auto"/>
        <w:jc w:val="both"/>
        <w:rPr>
          <w:rFonts w:eastAsia="Times New Roman" w:cs="Times New Roman"/>
          <w:szCs w:val="24"/>
        </w:rPr>
      </w:pPr>
      <w:r>
        <w:rPr>
          <w:rFonts w:eastAsia="Times New Roman" w:cs="Times New Roman"/>
          <w:szCs w:val="24"/>
        </w:rPr>
        <w:t>SECTION 5. Makes application of this Act prospective.</w:t>
      </w:r>
    </w:p>
    <w:p w:rsidR="003E387B" w:rsidRDefault="003E387B" w:rsidP="007B7916">
      <w:pPr>
        <w:spacing w:after="0" w:line="240" w:lineRule="auto"/>
        <w:jc w:val="both"/>
        <w:rPr>
          <w:rFonts w:eastAsia="Times New Roman" w:cs="Times New Roman"/>
          <w:szCs w:val="24"/>
        </w:rPr>
      </w:pPr>
    </w:p>
    <w:p w:rsidR="003E387B" w:rsidRPr="00C8671F" w:rsidRDefault="003E387B" w:rsidP="007B7916">
      <w:pPr>
        <w:spacing w:after="0" w:line="240" w:lineRule="auto"/>
        <w:jc w:val="both"/>
        <w:rPr>
          <w:rFonts w:eastAsia="Times New Roman" w:cs="Times New Roman"/>
          <w:szCs w:val="24"/>
        </w:rPr>
      </w:pPr>
      <w:r>
        <w:rPr>
          <w:rFonts w:eastAsia="Times New Roman" w:cs="Times New Roman"/>
          <w:szCs w:val="24"/>
        </w:rPr>
        <w:t xml:space="preserve">SECTION 6. </w:t>
      </w:r>
      <w:r w:rsidRPr="007B7916">
        <w:rPr>
          <w:rFonts w:eastAsia="Times New Roman" w:cs="Times New Roman"/>
          <w:szCs w:val="24"/>
        </w:rPr>
        <w:t>Effective date: upon passage or September 1, 2025.</w:t>
      </w:r>
    </w:p>
    <w:sectPr w:rsidR="003E38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956" w:rsidRDefault="000C6956" w:rsidP="000F1DF9">
      <w:pPr>
        <w:spacing w:after="0" w:line="240" w:lineRule="auto"/>
      </w:pPr>
      <w:r>
        <w:separator/>
      </w:r>
    </w:p>
  </w:endnote>
  <w:endnote w:type="continuationSeparator" w:id="0">
    <w:p w:rsidR="000C6956" w:rsidRDefault="000C69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C69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E387B">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E387B">
                <w:rPr>
                  <w:sz w:val="20"/>
                  <w:szCs w:val="20"/>
                </w:rPr>
                <w:t>C.S.S.B. 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E387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C69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956" w:rsidRDefault="000C6956" w:rsidP="000F1DF9">
      <w:pPr>
        <w:spacing w:after="0" w:line="240" w:lineRule="auto"/>
      </w:pPr>
      <w:r>
        <w:separator/>
      </w:r>
    </w:p>
  </w:footnote>
  <w:footnote w:type="continuationSeparator" w:id="0">
    <w:p w:rsidR="000C6956" w:rsidRDefault="000C69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6956"/>
    <w:rsid w:val="000E552E"/>
    <w:rsid w:val="000F1DF9"/>
    <w:rsid w:val="002355A9"/>
    <w:rsid w:val="00257C49"/>
    <w:rsid w:val="00305C27"/>
    <w:rsid w:val="00330BDA"/>
    <w:rsid w:val="0034346C"/>
    <w:rsid w:val="00376DD2"/>
    <w:rsid w:val="00382704"/>
    <w:rsid w:val="003A2368"/>
    <w:rsid w:val="003D3676"/>
    <w:rsid w:val="003E387B"/>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49FA"/>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7FF5"/>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DCD97"/>
  <w15:docId w15:val="{40AA7D58-DA44-4156-8546-666D1712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E38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7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765D2C48754236B5548C7969331361"/>
        <w:category>
          <w:name w:val="General"/>
          <w:gallery w:val="placeholder"/>
        </w:category>
        <w:types>
          <w:type w:val="bbPlcHdr"/>
        </w:types>
        <w:behaviors>
          <w:behavior w:val="content"/>
        </w:behaviors>
        <w:guid w:val="{3217CF75-FA92-4FC4-9820-09B08569E2B3}"/>
      </w:docPartPr>
      <w:docPartBody>
        <w:p w:rsidR="007B780D" w:rsidRDefault="007B780D"/>
      </w:docPartBody>
    </w:docPart>
    <w:docPart>
      <w:docPartPr>
        <w:name w:val="BDA677E243824BC194D5690322DAC199"/>
        <w:category>
          <w:name w:val="General"/>
          <w:gallery w:val="placeholder"/>
        </w:category>
        <w:types>
          <w:type w:val="bbPlcHdr"/>
        </w:types>
        <w:behaviors>
          <w:behavior w:val="content"/>
        </w:behaviors>
        <w:guid w:val="{7EDF4B25-8B78-4510-B0C9-683947A077AA}"/>
      </w:docPartPr>
      <w:docPartBody>
        <w:p w:rsidR="007B780D" w:rsidRDefault="007B780D"/>
      </w:docPartBody>
    </w:docPart>
    <w:docPart>
      <w:docPartPr>
        <w:name w:val="4150B3E10AB94AB0ABC3F2041EAA29AF"/>
        <w:category>
          <w:name w:val="General"/>
          <w:gallery w:val="placeholder"/>
        </w:category>
        <w:types>
          <w:type w:val="bbPlcHdr"/>
        </w:types>
        <w:behaviors>
          <w:behavior w:val="content"/>
        </w:behaviors>
        <w:guid w:val="{B20C408F-F720-4288-AEED-19E64ADA5D54}"/>
      </w:docPartPr>
      <w:docPartBody>
        <w:p w:rsidR="007B780D" w:rsidRDefault="007B780D"/>
      </w:docPartBody>
    </w:docPart>
    <w:docPart>
      <w:docPartPr>
        <w:name w:val="64C0104E310242699E0BD5A076D6FE22"/>
        <w:category>
          <w:name w:val="General"/>
          <w:gallery w:val="placeholder"/>
        </w:category>
        <w:types>
          <w:type w:val="bbPlcHdr"/>
        </w:types>
        <w:behaviors>
          <w:behavior w:val="content"/>
        </w:behaviors>
        <w:guid w:val="{DBA977FE-8FB0-40A8-8242-98659552D218}"/>
      </w:docPartPr>
      <w:docPartBody>
        <w:p w:rsidR="007B780D" w:rsidRDefault="007B780D"/>
      </w:docPartBody>
    </w:docPart>
    <w:docPart>
      <w:docPartPr>
        <w:name w:val="4895015BF13043589DEB361C8DDA616C"/>
        <w:category>
          <w:name w:val="General"/>
          <w:gallery w:val="placeholder"/>
        </w:category>
        <w:types>
          <w:type w:val="bbPlcHdr"/>
        </w:types>
        <w:behaviors>
          <w:behavior w:val="content"/>
        </w:behaviors>
        <w:guid w:val="{4300A5ED-5D3B-4983-82EB-C87691EFA50D}"/>
      </w:docPartPr>
      <w:docPartBody>
        <w:p w:rsidR="007B780D" w:rsidRDefault="007B780D"/>
      </w:docPartBody>
    </w:docPart>
    <w:docPart>
      <w:docPartPr>
        <w:name w:val="B96E672F424945C8BF6BAFC2931BD5B8"/>
        <w:category>
          <w:name w:val="General"/>
          <w:gallery w:val="placeholder"/>
        </w:category>
        <w:types>
          <w:type w:val="bbPlcHdr"/>
        </w:types>
        <w:behaviors>
          <w:behavior w:val="content"/>
        </w:behaviors>
        <w:guid w:val="{F3C192A6-F731-48DE-B7E9-88D3A1726342}"/>
      </w:docPartPr>
      <w:docPartBody>
        <w:p w:rsidR="007B780D" w:rsidRDefault="007B780D"/>
      </w:docPartBody>
    </w:docPart>
    <w:docPart>
      <w:docPartPr>
        <w:name w:val="CDD439A7C2F74A56A360A88ECA0782E9"/>
        <w:category>
          <w:name w:val="General"/>
          <w:gallery w:val="placeholder"/>
        </w:category>
        <w:types>
          <w:type w:val="bbPlcHdr"/>
        </w:types>
        <w:behaviors>
          <w:behavior w:val="content"/>
        </w:behaviors>
        <w:guid w:val="{A27C5CFA-76D0-4132-9999-AD887F22735B}"/>
      </w:docPartPr>
      <w:docPartBody>
        <w:p w:rsidR="007B780D" w:rsidRDefault="007B780D"/>
      </w:docPartBody>
    </w:docPart>
    <w:docPart>
      <w:docPartPr>
        <w:name w:val="12D048E524E5418D900D4B898E5CB8A5"/>
        <w:category>
          <w:name w:val="General"/>
          <w:gallery w:val="placeholder"/>
        </w:category>
        <w:types>
          <w:type w:val="bbPlcHdr"/>
        </w:types>
        <w:behaviors>
          <w:behavior w:val="content"/>
        </w:behaviors>
        <w:guid w:val="{DD01ED0A-B0E8-4075-9162-96928F7F86A5}"/>
      </w:docPartPr>
      <w:docPartBody>
        <w:p w:rsidR="007B780D" w:rsidRDefault="007B780D"/>
      </w:docPartBody>
    </w:docPart>
    <w:docPart>
      <w:docPartPr>
        <w:name w:val="A85E4885B3294DD28734C0E34B2606F6"/>
        <w:category>
          <w:name w:val="General"/>
          <w:gallery w:val="placeholder"/>
        </w:category>
        <w:types>
          <w:type w:val="bbPlcHdr"/>
        </w:types>
        <w:behaviors>
          <w:behavior w:val="content"/>
        </w:behaviors>
        <w:guid w:val="{FB39C6CB-9F08-47AF-8E2A-580BED26E0A0}"/>
      </w:docPartPr>
      <w:docPartBody>
        <w:p w:rsidR="007B780D" w:rsidRDefault="007B780D"/>
      </w:docPartBody>
    </w:docPart>
    <w:docPart>
      <w:docPartPr>
        <w:name w:val="3ED3FD9BBA45482695F4FCBB8894D1B6"/>
        <w:category>
          <w:name w:val="General"/>
          <w:gallery w:val="placeholder"/>
        </w:category>
        <w:types>
          <w:type w:val="bbPlcHdr"/>
        </w:types>
        <w:behaviors>
          <w:behavior w:val="content"/>
        </w:behaviors>
        <w:guid w:val="{3FF60132-4698-4E1C-B8DA-9B577E390A3A}"/>
      </w:docPartPr>
      <w:docPartBody>
        <w:p w:rsidR="007B780D" w:rsidRDefault="00AD515E" w:rsidP="00AD515E">
          <w:pPr>
            <w:pStyle w:val="3ED3FD9BBA45482695F4FCBB8894D1B6"/>
          </w:pPr>
          <w:r w:rsidRPr="00A30DD1">
            <w:rPr>
              <w:rStyle w:val="PlaceholderText"/>
            </w:rPr>
            <w:t>Click here to enter a date.</w:t>
          </w:r>
        </w:p>
      </w:docPartBody>
    </w:docPart>
    <w:docPart>
      <w:docPartPr>
        <w:name w:val="6D6747018600483DA355A3293D54A99A"/>
        <w:category>
          <w:name w:val="General"/>
          <w:gallery w:val="placeholder"/>
        </w:category>
        <w:types>
          <w:type w:val="bbPlcHdr"/>
        </w:types>
        <w:behaviors>
          <w:behavior w:val="content"/>
        </w:behaviors>
        <w:guid w:val="{C0C3F164-422B-4687-9C77-B69929D242FA}"/>
      </w:docPartPr>
      <w:docPartBody>
        <w:p w:rsidR="007B780D" w:rsidRDefault="007B780D"/>
      </w:docPartBody>
    </w:docPart>
    <w:docPart>
      <w:docPartPr>
        <w:name w:val="6176EBA046724F87BE5177C1E2AD008F"/>
        <w:category>
          <w:name w:val="General"/>
          <w:gallery w:val="placeholder"/>
        </w:category>
        <w:types>
          <w:type w:val="bbPlcHdr"/>
        </w:types>
        <w:behaviors>
          <w:behavior w:val="content"/>
        </w:behaviors>
        <w:guid w:val="{6CED97E7-F010-41FC-B41D-F865558B3823}"/>
      </w:docPartPr>
      <w:docPartBody>
        <w:p w:rsidR="007B780D" w:rsidRDefault="007B780D"/>
      </w:docPartBody>
    </w:docPart>
    <w:docPart>
      <w:docPartPr>
        <w:name w:val="2270033695FC48AEABA562B231C6E202"/>
        <w:category>
          <w:name w:val="General"/>
          <w:gallery w:val="placeholder"/>
        </w:category>
        <w:types>
          <w:type w:val="bbPlcHdr"/>
        </w:types>
        <w:behaviors>
          <w:behavior w:val="content"/>
        </w:behaviors>
        <w:guid w:val="{CF9A2AA4-E6BD-4708-A6CC-2533400AE95D}"/>
      </w:docPartPr>
      <w:docPartBody>
        <w:p w:rsidR="007B780D" w:rsidRDefault="00AD515E" w:rsidP="00AD515E">
          <w:pPr>
            <w:pStyle w:val="2270033695FC48AEABA562B231C6E202"/>
          </w:pPr>
          <w:r>
            <w:rPr>
              <w:rFonts w:eastAsia="Times New Roman" w:cs="Times New Roman"/>
              <w:bCs/>
            </w:rPr>
            <w:t xml:space="preserve"> </w:t>
          </w:r>
        </w:p>
      </w:docPartBody>
    </w:docPart>
    <w:docPart>
      <w:docPartPr>
        <w:name w:val="2710F9922E2943DB82D7A8A6A76BD1A1"/>
        <w:category>
          <w:name w:val="General"/>
          <w:gallery w:val="placeholder"/>
        </w:category>
        <w:types>
          <w:type w:val="bbPlcHdr"/>
        </w:types>
        <w:behaviors>
          <w:behavior w:val="content"/>
        </w:behaviors>
        <w:guid w:val="{E0C42CCE-8727-4E87-8FE6-9BF9ED19E3A8}"/>
      </w:docPartPr>
      <w:docPartBody>
        <w:p w:rsidR="007B780D" w:rsidRDefault="007B780D"/>
      </w:docPartBody>
    </w:docPart>
    <w:docPart>
      <w:docPartPr>
        <w:name w:val="88A0E66A5B3B42B682620900D5A87DA9"/>
        <w:category>
          <w:name w:val="General"/>
          <w:gallery w:val="placeholder"/>
        </w:category>
        <w:types>
          <w:type w:val="bbPlcHdr"/>
        </w:types>
        <w:behaviors>
          <w:behavior w:val="content"/>
        </w:behaviors>
        <w:guid w:val="{62FB2CF6-DCBF-4C78-9A5E-5D0C8B2A4C55}"/>
      </w:docPartPr>
      <w:docPartBody>
        <w:p w:rsidR="007B780D" w:rsidRDefault="007B78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780D"/>
    <w:rsid w:val="008C55F7"/>
    <w:rsid w:val="0090598B"/>
    <w:rsid w:val="00984D6C"/>
    <w:rsid w:val="00A54AD6"/>
    <w:rsid w:val="00A57564"/>
    <w:rsid w:val="00AD515E"/>
    <w:rsid w:val="00B049F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15E"/>
    <w:rPr>
      <w:color w:val="808080"/>
    </w:rPr>
  </w:style>
  <w:style w:type="paragraph" w:customStyle="1" w:styleId="3ED3FD9BBA45482695F4FCBB8894D1B6">
    <w:name w:val="3ED3FD9BBA45482695F4FCBB8894D1B6"/>
    <w:rsid w:val="00AD515E"/>
    <w:pPr>
      <w:spacing w:after="160" w:line="278" w:lineRule="auto"/>
    </w:pPr>
    <w:rPr>
      <w:kern w:val="2"/>
      <w:sz w:val="24"/>
      <w:szCs w:val="24"/>
      <w14:ligatures w14:val="standardContextual"/>
    </w:rPr>
  </w:style>
  <w:style w:type="paragraph" w:customStyle="1" w:styleId="2270033695FC48AEABA562B231C6E202">
    <w:name w:val="2270033695FC48AEABA562B231C6E202"/>
    <w:rsid w:val="00AD515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1000</Words>
  <Characters>5706</Characters>
  <Application>Microsoft Office Word</Application>
  <DocSecurity>0</DocSecurity>
  <Lines>47</Lines>
  <Paragraphs>13</Paragraphs>
  <ScaleCrop>false</ScaleCrop>
  <Company>Texas Legislative Council</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2025-04-01T22:55:00Z</dcterms:modified>
</cp:coreProperties>
</file>

<file path=docProps/custom.xml><?xml version="1.0" encoding="utf-8"?>
<op:Properties xmlns:vt="http://schemas.openxmlformats.org/officeDocument/2006/docPropsVTypes" xmlns:op="http://schemas.openxmlformats.org/officeDocument/2006/custom-properties"/>
</file>