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427D96" w14:paraId="5B630972" w14:textId="77777777" w:rsidTr="00345119">
        <w:tc>
          <w:tcPr>
            <w:tcW w:w="9576" w:type="dxa"/>
            <w:noWrap/>
          </w:tcPr>
          <w:p w14:paraId="1A201219" w14:textId="77777777" w:rsidR="008423E4" w:rsidRPr="0022177D" w:rsidRDefault="00186517" w:rsidP="00B37DF4">
            <w:pPr>
              <w:pStyle w:val="Heading1"/>
            </w:pPr>
            <w:r w:rsidRPr="00631897">
              <w:t>BILL ANALYSIS</w:t>
            </w:r>
          </w:p>
        </w:tc>
      </w:tr>
    </w:tbl>
    <w:p w14:paraId="016E3562" w14:textId="77777777" w:rsidR="008423E4" w:rsidRPr="0022177D" w:rsidRDefault="008423E4" w:rsidP="00B37DF4">
      <w:pPr>
        <w:jc w:val="center"/>
      </w:pPr>
    </w:p>
    <w:p w14:paraId="7C029158" w14:textId="77777777" w:rsidR="008423E4" w:rsidRPr="00B31F0E" w:rsidRDefault="008423E4" w:rsidP="00B37DF4"/>
    <w:p w14:paraId="098EC546" w14:textId="77777777" w:rsidR="008423E4" w:rsidRPr="00742794" w:rsidRDefault="008423E4" w:rsidP="00B37DF4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427D96" w14:paraId="481A6962" w14:textId="77777777" w:rsidTr="00345119">
        <w:tc>
          <w:tcPr>
            <w:tcW w:w="9576" w:type="dxa"/>
          </w:tcPr>
          <w:p w14:paraId="4532C773" w14:textId="20D430BA" w:rsidR="008423E4" w:rsidRPr="00861995" w:rsidRDefault="00186517" w:rsidP="00B37DF4">
            <w:pPr>
              <w:jc w:val="right"/>
            </w:pPr>
            <w:r>
              <w:t>S.B. 127</w:t>
            </w:r>
          </w:p>
        </w:tc>
      </w:tr>
      <w:tr w:rsidR="00427D96" w14:paraId="7DEF7422" w14:textId="77777777" w:rsidTr="00345119">
        <w:tc>
          <w:tcPr>
            <w:tcW w:w="9576" w:type="dxa"/>
          </w:tcPr>
          <w:p w14:paraId="3849AFF1" w14:textId="730E1C51" w:rsidR="008423E4" w:rsidRPr="00861995" w:rsidRDefault="00186517" w:rsidP="00B37DF4">
            <w:pPr>
              <w:jc w:val="right"/>
            </w:pPr>
            <w:r>
              <w:t xml:space="preserve">By: </w:t>
            </w:r>
            <w:r w:rsidR="00342CB3">
              <w:t>Hall</w:t>
            </w:r>
          </w:p>
        </w:tc>
      </w:tr>
      <w:tr w:rsidR="00427D96" w14:paraId="54FF2FF0" w14:textId="77777777" w:rsidTr="00345119">
        <w:tc>
          <w:tcPr>
            <w:tcW w:w="9576" w:type="dxa"/>
          </w:tcPr>
          <w:p w14:paraId="66473668" w14:textId="43CEB732" w:rsidR="008423E4" w:rsidRPr="00861995" w:rsidRDefault="00186517" w:rsidP="00B37DF4">
            <w:pPr>
              <w:jc w:val="right"/>
            </w:pPr>
            <w:r>
              <w:t>Criminal Jurisprudence</w:t>
            </w:r>
          </w:p>
        </w:tc>
      </w:tr>
      <w:tr w:rsidR="00427D96" w14:paraId="6DBF13A3" w14:textId="77777777" w:rsidTr="00345119">
        <w:tc>
          <w:tcPr>
            <w:tcW w:w="9576" w:type="dxa"/>
          </w:tcPr>
          <w:p w14:paraId="5CDEE333" w14:textId="4E0FD5BA" w:rsidR="008423E4" w:rsidRDefault="00186517" w:rsidP="00B37DF4">
            <w:pPr>
              <w:jc w:val="right"/>
            </w:pPr>
            <w:r>
              <w:t>Committee Report (Unamended)</w:t>
            </w:r>
          </w:p>
        </w:tc>
      </w:tr>
    </w:tbl>
    <w:p w14:paraId="56613492" w14:textId="77777777" w:rsidR="008423E4" w:rsidRDefault="008423E4" w:rsidP="00B37DF4">
      <w:pPr>
        <w:tabs>
          <w:tab w:val="right" w:pos="9360"/>
        </w:tabs>
      </w:pPr>
    </w:p>
    <w:p w14:paraId="6A2AB5A7" w14:textId="77777777" w:rsidR="008423E4" w:rsidRDefault="008423E4" w:rsidP="00B37DF4"/>
    <w:p w14:paraId="0387C819" w14:textId="77777777" w:rsidR="008423E4" w:rsidRDefault="008423E4" w:rsidP="00B37DF4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427D96" w14:paraId="2A9C8B2D" w14:textId="77777777" w:rsidTr="00345119">
        <w:tc>
          <w:tcPr>
            <w:tcW w:w="9576" w:type="dxa"/>
          </w:tcPr>
          <w:p w14:paraId="0B14274D" w14:textId="77777777" w:rsidR="008423E4" w:rsidRPr="00A8133F" w:rsidRDefault="00186517" w:rsidP="00B37DF4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1F345BA3" w14:textId="77777777" w:rsidR="008423E4" w:rsidRDefault="008423E4" w:rsidP="00B37DF4"/>
          <w:p w14:paraId="36AC4B91" w14:textId="11B1CD1B" w:rsidR="008423E4" w:rsidRDefault="00186517" w:rsidP="00B37DF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State </w:t>
            </w:r>
            <w:r w:rsidR="00342CB3" w:rsidRPr="00342CB3">
              <w:t xml:space="preserve">law requires </w:t>
            </w:r>
            <w:r>
              <w:t>a person</w:t>
            </w:r>
            <w:r w:rsidR="00064133">
              <w:t>, including certain licensed or certified professionals or employees of certain facilities,</w:t>
            </w:r>
            <w:r>
              <w:t xml:space="preserve"> </w:t>
            </w:r>
            <w:r w:rsidR="00342CB3" w:rsidRPr="00342CB3">
              <w:t xml:space="preserve">who </w:t>
            </w:r>
            <w:r>
              <w:t xml:space="preserve">has reasonable cause to believe that a </w:t>
            </w:r>
            <w:r w:rsidR="00342CB3" w:rsidRPr="00342CB3">
              <w:t xml:space="preserve">child </w:t>
            </w:r>
            <w:r>
              <w:t xml:space="preserve">is being </w:t>
            </w:r>
            <w:r w:rsidR="00342CB3" w:rsidRPr="00342CB3">
              <w:t>abuse</w:t>
            </w:r>
            <w:r>
              <w:t>d</w:t>
            </w:r>
            <w:r w:rsidR="00342CB3" w:rsidRPr="00342CB3">
              <w:t xml:space="preserve"> or neglect</w:t>
            </w:r>
            <w:r>
              <w:t>ed</w:t>
            </w:r>
            <w:r w:rsidR="00342CB3" w:rsidRPr="00342CB3">
              <w:t xml:space="preserve"> to </w:t>
            </w:r>
            <w:r>
              <w:t xml:space="preserve">make a </w:t>
            </w:r>
            <w:r w:rsidR="00342CB3" w:rsidRPr="00342CB3">
              <w:t>report</w:t>
            </w:r>
            <w:r>
              <w:t xml:space="preserve"> and </w:t>
            </w:r>
            <w:r w:rsidR="00F81AE9">
              <w:t xml:space="preserve">sets out criminal offenses for </w:t>
            </w:r>
            <w:r w:rsidR="009177BE">
              <w:t xml:space="preserve">the </w:t>
            </w:r>
            <w:r w:rsidR="00F81AE9">
              <w:t>failure to do so</w:t>
            </w:r>
            <w:r w:rsidR="00342CB3" w:rsidRPr="00342CB3">
              <w:t xml:space="preserve">. </w:t>
            </w:r>
            <w:r>
              <w:t xml:space="preserve">The bill sponsor has informed the committee that </w:t>
            </w:r>
            <w:r w:rsidR="00F81AE9">
              <w:t xml:space="preserve">in many cases of ongoing abuse, </w:t>
            </w:r>
            <w:r>
              <w:t>t</w:t>
            </w:r>
            <w:r w:rsidR="00342CB3" w:rsidRPr="00342CB3">
              <w:t xml:space="preserve">his requirement is </w:t>
            </w:r>
            <w:r w:rsidR="00F81AE9">
              <w:t>not followed</w:t>
            </w:r>
            <w:r w:rsidR="002F42EA">
              <w:t xml:space="preserve"> </w:t>
            </w:r>
            <w:r w:rsidR="001069AE">
              <w:t xml:space="preserve">and </w:t>
            </w:r>
            <w:r w:rsidR="002F42EA">
              <w:t xml:space="preserve">the </w:t>
            </w:r>
            <w:r w:rsidR="002F42EA" w:rsidRPr="002F42EA">
              <w:t>abuse is not discovered until several years after it takes place</w:t>
            </w:r>
            <w:r w:rsidR="0055378D">
              <w:t>, after which it becomes too late to prosecute the offense</w:t>
            </w:r>
            <w:r w:rsidR="009027C4">
              <w:t xml:space="preserve"> under the current statute of limitations</w:t>
            </w:r>
            <w:r w:rsidR="002F42EA" w:rsidRPr="002F42EA">
              <w:t xml:space="preserve">. </w:t>
            </w:r>
            <w:r w:rsidR="009177BE">
              <w:t xml:space="preserve">S.B. 127 seeks to </w:t>
            </w:r>
            <w:r w:rsidR="0055378D">
              <w:t xml:space="preserve">aid the prosecution of certain professionals </w:t>
            </w:r>
            <w:r w:rsidR="009177BE">
              <w:t xml:space="preserve">who fail to report child abuse or neglect by extending the statute of limitations period for presenting an indictment or information for </w:t>
            </w:r>
            <w:r w:rsidR="001069AE">
              <w:t xml:space="preserve">the </w:t>
            </w:r>
            <w:r w:rsidR="009177BE">
              <w:t>failure</w:t>
            </w:r>
            <w:r w:rsidR="00064133">
              <w:t xml:space="preserve"> to report</w:t>
            </w:r>
            <w:r w:rsidR="001069AE">
              <w:t xml:space="preserve"> such abuse or neglect</w:t>
            </w:r>
            <w:r w:rsidR="009177BE">
              <w:t xml:space="preserve">. </w:t>
            </w:r>
          </w:p>
          <w:p w14:paraId="0ADBBADE" w14:textId="77777777" w:rsidR="008423E4" w:rsidRPr="00E26B13" w:rsidRDefault="008423E4" w:rsidP="00B37DF4">
            <w:pPr>
              <w:rPr>
                <w:b/>
              </w:rPr>
            </w:pPr>
          </w:p>
        </w:tc>
      </w:tr>
      <w:tr w:rsidR="00427D96" w14:paraId="3D0EFD65" w14:textId="77777777" w:rsidTr="00345119">
        <w:tc>
          <w:tcPr>
            <w:tcW w:w="9576" w:type="dxa"/>
          </w:tcPr>
          <w:p w14:paraId="5293FD7C" w14:textId="77777777" w:rsidR="0017725B" w:rsidRDefault="00186517" w:rsidP="00B37DF4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12706A79" w14:textId="77777777" w:rsidR="0017725B" w:rsidRDefault="0017725B" w:rsidP="00B37DF4">
            <w:pPr>
              <w:rPr>
                <w:b/>
                <w:u w:val="single"/>
              </w:rPr>
            </w:pPr>
          </w:p>
          <w:p w14:paraId="68A6865D" w14:textId="577D94EC" w:rsidR="00900BE8" w:rsidRPr="00900BE8" w:rsidRDefault="00186517" w:rsidP="00B37DF4">
            <w:pPr>
              <w:jc w:val="both"/>
            </w:pPr>
            <w:r>
              <w:t xml:space="preserve">It is the committee's opinion that this bill does not </w:t>
            </w:r>
            <w:r>
              <w:t>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167FB9FE" w14:textId="77777777" w:rsidR="0017725B" w:rsidRPr="0017725B" w:rsidRDefault="0017725B" w:rsidP="00B37DF4">
            <w:pPr>
              <w:rPr>
                <w:b/>
                <w:u w:val="single"/>
              </w:rPr>
            </w:pPr>
          </w:p>
        </w:tc>
      </w:tr>
      <w:tr w:rsidR="00427D96" w14:paraId="419BEB40" w14:textId="77777777" w:rsidTr="00345119">
        <w:tc>
          <w:tcPr>
            <w:tcW w:w="9576" w:type="dxa"/>
          </w:tcPr>
          <w:p w14:paraId="031BE768" w14:textId="77777777" w:rsidR="008423E4" w:rsidRPr="00A8133F" w:rsidRDefault="00186517" w:rsidP="00B37DF4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608940D8" w14:textId="77777777" w:rsidR="008423E4" w:rsidRDefault="008423E4" w:rsidP="00B37DF4"/>
          <w:p w14:paraId="058B5652" w14:textId="4D7B2CE1" w:rsidR="00900BE8" w:rsidRDefault="00186517" w:rsidP="00B37DF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1296E355" w14:textId="77777777" w:rsidR="008423E4" w:rsidRPr="00E21FDC" w:rsidRDefault="008423E4" w:rsidP="00B37DF4">
            <w:pPr>
              <w:rPr>
                <w:b/>
              </w:rPr>
            </w:pPr>
          </w:p>
        </w:tc>
      </w:tr>
      <w:tr w:rsidR="00427D96" w14:paraId="28378F63" w14:textId="77777777" w:rsidTr="00345119">
        <w:tc>
          <w:tcPr>
            <w:tcW w:w="9576" w:type="dxa"/>
          </w:tcPr>
          <w:p w14:paraId="159CD902" w14:textId="77777777" w:rsidR="008423E4" w:rsidRPr="00A8133F" w:rsidRDefault="00186517" w:rsidP="00B37DF4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3D3DE4A3" w14:textId="77777777" w:rsidR="008423E4" w:rsidRDefault="008423E4" w:rsidP="00B37DF4"/>
          <w:p w14:paraId="1B0ED8A7" w14:textId="359F84C0" w:rsidR="00A03842" w:rsidRDefault="00186517" w:rsidP="00B37DF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S.B. 127 amends the Code of Criminal Procedure to extend the statute of limitations period for</w:t>
            </w:r>
            <w:r w:rsidR="001323E2">
              <w:t xml:space="preserve"> </w:t>
            </w:r>
            <w:r w:rsidR="00902DE9">
              <w:t xml:space="preserve">the </w:t>
            </w:r>
            <w:r w:rsidRPr="005B521E">
              <w:t xml:space="preserve">failure </w:t>
            </w:r>
            <w:r w:rsidR="00064133">
              <w:t xml:space="preserve">of an applicable professional </w:t>
            </w:r>
            <w:r w:rsidRPr="005B521E">
              <w:t xml:space="preserve">to report child abuse or neglect </w:t>
            </w:r>
            <w:r>
              <w:t>as follows:</w:t>
            </w:r>
          </w:p>
          <w:p w14:paraId="469C61B7" w14:textId="3C8B225D" w:rsidR="005B521E" w:rsidRDefault="00186517" w:rsidP="00B37DF4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>
              <w:t xml:space="preserve">for a state jail felony, </w:t>
            </w:r>
            <w:r w:rsidR="00A03842">
              <w:t xml:space="preserve">from </w:t>
            </w:r>
            <w:r>
              <w:t xml:space="preserve">within three years from the date of the commission of the offense, as provided generally for felonies, to within </w:t>
            </w:r>
            <w:r w:rsidRPr="005B521E">
              <w:t>four years from the date the offense was discovered</w:t>
            </w:r>
            <w:r>
              <w:t xml:space="preserve">; and </w:t>
            </w:r>
          </w:p>
          <w:p w14:paraId="5B05E26A" w14:textId="1A9A42F7" w:rsidR="001323E2" w:rsidRDefault="00186517" w:rsidP="00B37DF4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 w:rsidRPr="001323E2">
              <w:t>for</w:t>
            </w:r>
            <w:r w:rsidR="00902DE9">
              <w:t xml:space="preserve"> </w:t>
            </w:r>
            <w:r w:rsidR="00F94164">
              <w:t xml:space="preserve">a </w:t>
            </w:r>
            <w:r w:rsidR="00902DE9">
              <w:t>Class A misdemeanor</w:t>
            </w:r>
            <w:r w:rsidR="00F94164">
              <w:t>, from within two years of the date of the commission of the offense, as provided generally for misdemeanors, to</w:t>
            </w:r>
            <w:r w:rsidRPr="001323E2">
              <w:t xml:space="preserve"> within three years from the date the offense was discovered</w:t>
            </w:r>
            <w:r w:rsidR="00902DE9">
              <w:t>.</w:t>
            </w:r>
          </w:p>
          <w:p w14:paraId="3F5DD6A1" w14:textId="77777777" w:rsidR="001069AE" w:rsidRDefault="001069AE" w:rsidP="00B37DF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13ADD1B7" w14:textId="1FD36358" w:rsidR="00902DE9" w:rsidRPr="009C36CD" w:rsidRDefault="00186517" w:rsidP="00B37DF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S.B. 127 </w:t>
            </w:r>
            <w:r w:rsidRPr="00902DE9">
              <w:t xml:space="preserve">does not apply to the prosecution of </w:t>
            </w:r>
            <w:r w:rsidR="00900BE8">
              <w:t>such</w:t>
            </w:r>
            <w:r>
              <w:t xml:space="preserve"> offenses</w:t>
            </w:r>
            <w:r w:rsidR="00900BE8">
              <w:t xml:space="preserve"> if</w:t>
            </w:r>
            <w:r w:rsidRPr="00902DE9">
              <w:t xml:space="preserve"> the prosecution of that offense becomes barred by limitation before the </w:t>
            </w:r>
            <w:r w:rsidR="00900BE8">
              <w:t xml:space="preserve">bill's </w:t>
            </w:r>
            <w:r w:rsidRPr="00902DE9">
              <w:t xml:space="preserve">effective date. The prosecution of that offense remains barred as </w:t>
            </w:r>
            <w:r w:rsidR="00900BE8">
              <w:t>if the bill's provisions</w:t>
            </w:r>
            <w:r w:rsidRPr="00902DE9">
              <w:t xml:space="preserve"> had not taken effect.</w:t>
            </w:r>
          </w:p>
          <w:p w14:paraId="643D8C2D" w14:textId="77777777" w:rsidR="008423E4" w:rsidRPr="00835628" w:rsidRDefault="008423E4" w:rsidP="00B37DF4">
            <w:pPr>
              <w:rPr>
                <w:b/>
              </w:rPr>
            </w:pPr>
          </w:p>
        </w:tc>
      </w:tr>
      <w:tr w:rsidR="00427D96" w14:paraId="23A6A47B" w14:textId="77777777" w:rsidTr="00345119">
        <w:tc>
          <w:tcPr>
            <w:tcW w:w="9576" w:type="dxa"/>
          </w:tcPr>
          <w:p w14:paraId="76849829" w14:textId="77777777" w:rsidR="008423E4" w:rsidRPr="00A8133F" w:rsidRDefault="00186517" w:rsidP="00B37DF4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57CE5CDF" w14:textId="77777777" w:rsidR="008423E4" w:rsidRDefault="008423E4" w:rsidP="00B37DF4"/>
          <w:p w14:paraId="22CDBA25" w14:textId="3B849677" w:rsidR="008423E4" w:rsidRPr="003624F2" w:rsidRDefault="00186517" w:rsidP="00B37DF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  <w:p w14:paraId="496ADCD5" w14:textId="77777777" w:rsidR="008423E4" w:rsidRPr="00233FDB" w:rsidRDefault="008423E4" w:rsidP="00B37DF4">
            <w:pPr>
              <w:rPr>
                <w:b/>
              </w:rPr>
            </w:pPr>
          </w:p>
        </w:tc>
      </w:tr>
    </w:tbl>
    <w:p w14:paraId="4B00D900" w14:textId="77777777" w:rsidR="008423E4" w:rsidRPr="00BE0E75" w:rsidRDefault="008423E4" w:rsidP="00B37DF4">
      <w:pPr>
        <w:jc w:val="both"/>
        <w:rPr>
          <w:rFonts w:ascii="Arial" w:hAnsi="Arial"/>
          <w:sz w:val="16"/>
          <w:szCs w:val="16"/>
        </w:rPr>
      </w:pPr>
    </w:p>
    <w:p w14:paraId="7A91B86D" w14:textId="77777777" w:rsidR="004108C3" w:rsidRPr="008423E4" w:rsidRDefault="004108C3" w:rsidP="00B37DF4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CADDE" w14:textId="77777777" w:rsidR="00186517" w:rsidRDefault="00186517">
      <w:r>
        <w:separator/>
      </w:r>
    </w:p>
  </w:endnote>
  <w:endnote w:type="continuationSeparator" w:id="0">
    <w:p w14:paraId="33FD8634" w14:textId="77777777" w:rsidR="00186517" w:rsidRDefault="00186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836E1" w14:textId="77777777" w:rsidR="006A3F2A" w:rsidRDefault="006A3F2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427D96" w14:paraId="2A7731C9" w14:textId="77777777" w:rsidTr="009C1E9A">
      <w:trPr>
        <w:cantSplit/>
      </w:trPr>
      <w:tc>
        <w:tcPr>
          <w:tcW w:w="0" w:type="pct"/>
        </w:tcPr>
        <w:p w14:paraId="581CB7EA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60C869E4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03934086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431F0F59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199CABCA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427D96" w14:paraId="350B62FB" w14:textId="77777777" w:rsidTr="009C1E9A">
      <w:trPr>
        <w:cantSplit/>
      </w:trPr>
      <w:tc>
        <w:tcPr>
          <w:tcW w:w="0" w:type="pct"/>
        </w:tcPr>
        <w:p w14:paraId="39BDB7D9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3E42D2C7" w14:textId="4FCE78E2" w:rsidR="00EC379B" w:rsidRPr="009C1E9A" w:rsidRDefault="00186517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31351-D</w:t>
          </w:r>
        </w:p>
      </w:tc>
      <w:tc>
        <w:tcPr>
          <w:tcW w:w="2453" w:type="pct"/>
        </w:tcPr>
        <w:p w14:paraId="249CF90E" w14:textId="2821C1A4" w:rsidR="00EC379B" w:rsidRDefault="00186517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EA5E34">
            <w:t>25.137.78</w:t>
          </w:r>
          <w:r>
            <w:fldChar w:fldCharType="end"/>
          </w:r>
        </w:p>
      </w:tc>
    </w:tr>
    <w:tr w:rsidR="00427D96" w14:paraId="7EF5F796" w14:textId="77777777" w:rsidTr="009C1E9A">
      <w:trPr>
        <w:cantSplit/>
      </w:trPr>
      <w:tc>
        <w:tcPr>
          <w:tcW w:w="0" w:type="pct"/>
        </w:tcPr>
        <w:p w14:paraId="10E1094F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242ED22D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3341BDD9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7C1CFBD4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427D96" w14:paraId="765BB9B0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3D283432" w14:textId="77777777" w:rsidR="00EC379B" w:rsidRDefault="00186517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4A6741FF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37EF7DEA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5E29E" w14:textId="77777777" w:rsidR="006A3F2A" w:rsidRDefault="006A3F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358B2" w14:textId="77777777" w:rsidR="00186517" w:rsidRDefault="00186517">
      <w:r>
        <w:separator/>
      </w:r>
    </w:p>
  </w:footnote>
  <w:footnote w:type="continuationSeparator" w:id="0">
    <w:p w14:paraId="7734E659" w14:textId="77777777" w:rsidR="00186517" w:rsidRDefault="001865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A8B57" w14:textId="77777777" w:rsidR="006A3F2A" w:rsidRDefault="006A3F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4CAD8" w14:textId="77777777" w:rsidR="006A3F2A" w:rsidRDefault="006A3F2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56C9E" w14:textId="77777777" w:rsidR="006A3F2A" w:rsidRDefault="006A3F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8A3DF2"/>
    <w:multiLevelType w:val="hybridMultilevel"/>
    <w:tmpl w:val="422C0A30"/>
    <w:lvl w:ilvl="0" w:tplc="BA4220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5CE4C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6EEA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2443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1887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78688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7477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C29E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EE212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0595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21E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133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4893"/>
    <w:rsid w:val="000A4ABB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47C"/>
    <w:rsid w:val="0010154D"/>
    <w:rsid w:val="00102D3F"/>
    <w:rsid w:val="00102EC7"/>
    <w:rsid w:val="0010347D"/>
    <w:rsid w:val="001069AE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23E2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6517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8"/>
    <w:rsid w:val="002A6E6F"/>
    <w:rsid w:val="002A74E4"/>
    <w:rsid w:val="002A7CFE"/>
    <w:rsid w:val="002B01C2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42EA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2CB3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755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27D96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73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51CA6"/>
    <w:rsid w:val="0055378D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66BB8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21E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AD0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3529"/>
    <w:rsid w:val="00645750"/>
    <w:rsid w:val="00647680"/>
    <w:rsid w:val="00650692"/>
    <w:rsid w:val="006508D3"/>
    <w:rsid w:val="00650AFA"/>
    <w:rsid w:val="00662B77"/>
    <w:rsid w:val="00662D0E"/>
    <w:rsid w:val="00663265"/>
    <w:rsid w:val="0066345F"/>
    <w:rsid w:val="0066370B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3F2A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3C60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25D9"/>
    <w:rsid w:val="00777518"/>
    <w:rsid w:val="0077779E"/>
    <w:rsid w:val="00780FB6"/>
    <w:rsid w:val="0078552A"/>
    <w:rsid w:val="00785729"/>
    <w:rsid w:val="00786058"/>
    <w:rsid w:val="0078778C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0570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0BE8"/>
    <w:rsid w:val="00901670"/>
    <w:rsid w:val="00902212"/>
    <w:rsid w:val="009027C4"/>
    <w:rsid w:val="00902DE9"/>
    <w:rsid w:val="00903E0A"/>
    <w:rsid w:val="00904721"/>
    <w:rsid w:val="00907780"/>
    <w:rsid w:val="00907EDD"/>
    <w:rsid w:val="009107AD"/>
    <w:rsid w:val="00915568"/>
    <w:rsid w:val="009177BE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842"/>
    <w:rsid w:val="00A03F54"/>
    <w:rsid w:val="00A0432D"/>
    <w:rsid w:val="00A07689"/>
    <w:rsid w:val="00A07906"/>
    <w:rsid w:val="00A10908"/>
    <w:rsid w:val="00A12330"/>
    <w:rsid w:val="00A1259F"/>
    <w:rsid w:val="00A12746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37DF4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87C98"/>
    <w:rsid w:val="00B90097"/>
    <w:rsid w:val="00B90999"/>
    <w:rsid w:val="00B91AD7"/>
    <w:rsid w:val="00B92D23"/>
    <w:rsid w:val="00B95BC8"/>
    <w:rsid w:val="00B96E87"/>
    <w:rsid w:val="00BA146A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C7585"/>
    <w:rsid w:val="00BD0A32"/>
    <w:rsid w:val="00BD4E55"/>
    <w:rsid w:val="00BD513B"/>
    <w:rsid w:val="00BD5E52"/>
    <w:rsid w:val="00BD76F3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5C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28F2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1DA3"/>
    <w:rsid w:val="00D22160"/>
    <w:rsid w:val="00D22172"/>
    <w:rsid w:val="00D2301B"/>
    <w:rsid w:val="00D239EE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090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3DD2"/>
    <w:rsid w:val="00E3469B"/>
    <w:rsid w:val="00E3679D"/>
    <w:rsid w:val="00E3795D"/>
    <w:rsid w:val="00E4098A"/>
    <w:rsid w:val="00E41AA8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5E34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C5E2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421E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1896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1AE9"/>
    <w:rsid w:val="00F82811"/>
    <w:rsid w:val="00F83F8D"/>
    <w:rsid w:val="00F84153"/>
    <w:rsid w:val="00F85661"/>
    <w:rsid w:val="00F94164"/>
    <w:rsid w:val="00F96602"/>
    <w:rsid w:val="00F9735A"/>
    <w:rsid w:val="00FA32FC"/>
    <w:rsid w:val="00FA59FD"/>
    <w:rsid w:val="00FA5D8C"/>
    <w:rsid w:val="00FA6403"/>
    <w:rsid w:val="00FB16CD"/>
    <w:rsid w:val="00FB73AE"/>
    <w:rsid w:val="00FC5388"/>
    <w:rsid w:val="00FC726C"/>
    <w:rsid w:val="00FD1866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A643BA1-D3CD-4B9D-8889-A8D9E778C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902DE9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902DE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02DE9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02D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02DE9"/>
    <w:rPr>
      <w:b/>
      <w:bCs/>
    </w:rPr>
  </w:style>
  <w:style w:type="paragraph" w:styleId="Revision">
    <w:name w:val="Revision"/>
    <w:hidden/>
    <w:uiPriority w:val="99"/>
    <w:semiHidden/>
    <w:rsid w:val="00A03842"/>
    <w:rPr>
      <w:sz w:val="24"/>
      <w:szCs w:val="24"/>
    </w:rPr>
  </w:style>
  <w:style w:type="character" w:styleId="Hyperlink">
    <w:name w:val="Hyperlink"/>
    <w:basedOn w:val="DefaultParagraphFont"/>
    <w:unhideWhenUsed/>
    <w:rsid w:val="00643529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435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364</Words>
  <Characters>1906</Characters>
  <Application>Microsoft Office Word</Application>
  <DocSecurity>0</DocSecurity>
  <Lines>54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SB00127 (Committee Report (Unamended))</vt:lpstr>
    </vt:vector>
  </TitlesOfParts>
  <Company>State of Texas</Company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31351</dc:subject>
  <dc:creator>State of Texas</dc:creator>
  <dc:description>SB 127 by Hall-(H)Criminal Jurisprudence</dc:description>
  <cp:lastModifiedBy>Damian Duarte</cp:lastModifiedBy>
  <cp:revision>2</cp:revision>
  <cp:lastPrinted>2003-11-26T17:21:00Z</cp:lastPrinted>
  <dcterms:created xsi:type="dcterms:W3CDTF">2025-05-19T18:58:00Z</dcterms:created>
  <dcterms:modified xsi:type="dcterms:W3CDTF">2025-05-19T18:58:00Z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25.137.78</vt:lpwstr>
  </property>
</Properties>
</file>