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A0AC5" w14:paraId="6253B5FA" w14:textId="77777777" w:rsidTr="00345119">
        <w:tc>
          <w:tcPr>
            <w:tcW w:w="9576" w:type="dxa"/>
            <w:noWrap/>
          </w:tcPr>
          <w:p w14:paraId="1E349563" w14:textId="77777777" w:rsidR="008423E4" w:rsidRPr="0022177D" w:rsidRDefault="00B25966" w:rsidP="00700B9B">
            <w:pPr>
              <w:pStyle w:val="Heading1"/>
            </w:pPr>
            <w:r w:rsidRPr="00631897">
              <w:t>BILL ANALYSIS</w:t>
            </w:r>
          </w:p>
        </w:tc>
      </w:tr>
    </w:tbl>
    <w:p w14:paraId="40792ECF" w14:textId="77777777" w:rsidR="008423E4" w:rsidRPr="0022177D" w:rsidRDefault="008423E4" w:rsidP="00700B9B">
      <w:pPr>
        <w:jc w:val="center"/>
      </w:pPr>
    </w:p>
    <w:p w14:paraId="04057FC3" w14:textId="77777777" w:rsidR="008423E4" w:rsidRPr="00B31F0E" w:rsidRDefault="008423E4" w:rsidP="00700B9B"/>
    <w:p w14:paraId="62031708" w14:textId="77777777" w:rsidR="008423E4" w:rsidRPr="00742794" w:rsidRDefault="008423E4" w:rsidP="00700B9B">
      <w:pPr>
        <w:tabs>
          <w:tab w:val="right" w:pos="9360"/>
        </w:tabs>
      </w:pPr>
    </w:p>
    <w:tbl>
      <w:tblPr>
        <w:tblW w:w="0" w:type="auto"/>
        <w:tblLayout w:type="fixed"/>
        <w:tblLook w:val="01E0" w:firstRow="1" w:lastRow="1" w:firstColumn="1" w:lastColumn="1" w:noHBand="0" w:noVBand="0"/>
      </w:tblPr>
      <w:tblGrid>
        <w:gridCol w:w="9576"/>
      </w:tblGrid>
      <w:tr w:rsidR="00DA0AC5" w14:paraId="6D4DFB35" w14:textId="77777777" w:rsidTr="00345119">
        <w:tc>
          <w:tcPr>
            <w:tcW w:w="9576" w:type="dxa"/>
          </w:tcPr>
          <w:p w14:paraId="2B977AC7" w14:textId="513AF3BF" w:rsidR="008423E4" w:rsidRPr="00861995" w:rsidRDefault="00B25966" w:rsidP="00700B9B">
            <w:pPr>
              <w:jc w:val="right"/>
            </w:pPr>
            <w:r>
              <w:t>C.S.S.B. 140</w:t>
            </w:r>
          </w:p>
        </w:tc>
      </w:tr>
      <w:tr w:rsidR="00DA0AC5" w14:paraId="35540DE9" w14:textId="77777777" w:rsidTr="00345119">
        <w:tc>
          <w:tcPr>
            <w:tcW w:w="9576" w:type="dxa"/>
          </w:tcPr>
          <w:p w14:paraId="63AB1511" w14:textId="2709E7E3" w:rsidR="008423E4" w:rsidRPr="00861995" w:rsidRDefault="00B25966" w:rsidP="00700B9B">
            <w:pPr>
              <w:jc w:val="right"/>
            </w:pPr>
            <w:r>
              <w:t xml:space="preserve">By: </w:t>
            </w:r>
            <w:r w:rsidR="008F18DC">
              <w:t>Hall</w:t>
            </w:r>
          </w:p>
        </w:tc>
      </w:tr>
      <w:tr w:rsidR="00DA0AC5" w14:paraId="2F4610F5" w14:textId="77777777" w:rsidTr="00345119">
        <w:tc>
          <w:tcPr>
            <w:tcW w:w="9576" w:type="dxa"/>
          </w:tcPr>
          <w:p w14:paraId="74A66A39" w14:textId="13A2F0AE" w:rsidR="008423E4" w:rsidRPr="00861995" w:rsidRDefault="00B25966" w:rsidP="00700B9B">
            <w:pPr>
              <w:jc w:val="right"/>
            </w:pPr>
            <w:r>
              <w:t>Trade, Workforce &amp; Economic Development</w:t>
            </w:r>
          </w:p>
        </w:tc>
      </w:tr>
      <w:tr w:rsidR="00DA0AC5" w14:paraId="1D10EAC9" w14:textId="77777777" w:rsidTr="00345119">
        <w:tc>
          <w:tcPr>
            <w:tcW w:w="9576" w:type="dxa"/>
          </w:tcPr>
          <w:p w14:paraId="2E055169" w14:textId="6C67C140" w:rsidR="008423E4" w:rsidRDefault="00B25966" w:rsidP="00700B9B">
            <w:pPr>
              <w:jc w:val="right"/>
            </w:pPr>
            <w:r>
              <w:t>Committee Report (Substituted)</w:t>
            </w:r>
          </w:p>
        </w:tc>
      </w:tr>
    </w:tbl>
    <w:p w14:paraId="2D0BD8FE" w14:textId="77777777" w:rsidR="008423E4" w:rsidRDefault="008423E4" w:rsidP="00700B9B">
      <w:pPr>
        <w:tabs>
          <w:tab w:val="right" w:pos="9360"/>
        </w:tabs>
      </w:pPr>
    </w:p>
    <w:p w14:paraId="3A90560D" w14:textId="77777777" w:rsidR="008423E4" w:rsidRDefault="008423E4" w:rsidP="00700B9B"/>
    <w:p w14:paraId="4E41F907" w14:textId="77777777" w:rsidR="008423E4" w:rsidRDefault="008423E4" w:rsidP="00700B9B"/>
    <w:tbl>
      <w:tblPr>
        <w:tblW w:w="0" w:type="auto"/>
        <w:tblCellMar>
          <w:left w:w="115" w:type="dxa"/>
          <w:right w:w="115" w:type="dxa"/>
        </w:tblCellMar>
        <w:tblLook w:val="01E0" w:firstRow="1" w:lastRow="1" w:firstColumn="1" w:lastColumn="1" w:noHBand="0" w:noVBand="0"/>
      </w:tblPr>
      <w:tblGrid>
        <w:gridCol w:w="9360"/>
      </w:tblGrid>
      <w:tr w:rsidR="00DA0AC5" w14:paraId="60AE13F3" w14:textId="77777777" w:rsidTr="00A57261">
        <w:tc>
          <w:tcPr>
            <w:tcW w:w="9360" w:type="dxa"/>
          </w:tcPr>
          <w:p w14:paraId="53FB663F" w14:textId="77777777" w:rsidR="008423E4" w:rsidRPr="00A8133F" w:rsidRDefault="00B25966" w:rsidP="00700B9B">
            <w:pPr>
              <w:rPr>
                <w:b/>
              </w:rPr>
            </w:pPr>
            <w:r w:rsidRPr="009C1E9A">
              <w:rPr>
                <w:b/>
                <w:u w:val="single"/>
              </w:rPr>
              <w:t>BACKGROUND AND PURPOSE</w:t>
            </w:r>
            <w:r>
              <w:rPr>
                <w:b/>
              </w:rPr>
              <w:t xml:space="preserve"> </w:t>
            </w:r>
          </w:p>
          <w:p w14:paraId="6E8E5D85" w14:textId="77777777" w:rsidR="008423E4" w:rsidRDefault="008423E4" w:rsidP="00700B9B"/>
          <w:p w14:paraId="66A6A0F7" w14:textId="5E00BEF8" w:rsidR="008423E4" w:rsidRPr="00003E0B" w:rsidRDefault="00B25966" w:rsidP="00700B9B">
            <w:pPr>
              <w:pStyle w:val="Header"/>
              <w:jc w:val="both"/>
            </w:pPr>
            <w:r>
              <w:t>The</w:t>
            </w:r>
            <w:r w:rsidR="00003E0B">
              <w:t xml:space="preserve"> 77th</w:t>
            </w:r>
            <w:r w:rsidR="00906E00">
              <w:t xml:space="preserve"> </w:t>
            </w:r>
            <w:r w:rsidR="00003E0B">
              <w:t>Legislature</w:t>
            </w:r>
            <w:r w:rsidR="00906E00">
              <w:t xml:space="preserve"> </w:t>
            </w:r>
            <w:r w:rsidR="00003E0B">
              <w:t>passed H.B. 472 to create the Texas Telemarketing Disclosure and Privacy Act and required it to be "liberally construed and applied</w:t>
            </w:r>
            <w:r w:rsidR="009956B1">
              <w:t xml:space="preserve"> to promote its underlying purpose</w:t>
            </w:r>
            <w:r w:rsidR="00003E0B">
              <w:t xml:space="preserve"> to protect the public against false, misleading, or deceptive practices." With H.B</w:t>
            </w:r>
            <w:r w:rsidR="00906E00">
              <w:t>. </w:t>
            </w:r>
            <w:r w:rsidR="00003E0B">
              <w:t>2278, the 80th Legislature</w:t>
            </w:r>
            <w:r w:rsidR="006814E7">
              <w:t xml:space="preserve"> </w:t>
            </w:r>
            <w:r w:rsidR="00003E0B">
              <w:t>updated the definition of a "telephone call" to include a call to a mobile phone number</w:t>
            </w:r>
            <w:r w:rsidR="00893C41">
              <w:t xml:space="preserve">, and </w:t>
            </w:r>
            <w:r w:rsidR="00393F7D">
              <w:t>the 81st Legislature</w:t>
            </w:r>
            <w:r>
              <w:t xml:space="preserve"> passed </w:t>
            </w:r>
            <w:r w:rsidR="00003E0B">
              <w:t>S.B</w:t>
            </w:r>
            <w:r w:rsidR="00906E00">
              <w:t>. </w:t>
            </w:r>
            <w:r w:rsidR="00003E0B">
              <w:t xml:space="preserve">1969 </w:t>
            </w:r>
            <w:r>
              <w:t xml:space="preserve">to </w:t>
            </w:r>
            <w:r w:rsidR="00003E0B">
              <w:t xml:space="preserve">further update the definition to include text messaging. Both Chapters 302 and 304 of the Business </w:t>
            </w:r>
            <w:r w:rsidR="00893C41">
              <w:t xml:space="preserve">&amp; </w:t>
            </w:r>
            <w:r w:rsidR="00003E0B">
              <w:t xml:space="preserve">Commerce Code concern telephone solicitation. However, only Chapter 304 defines "telephone call" to include </w:t>
            </w:r>
            <w:r>
              <w:t xml:space="preserve">both </w:t>
            </w:r>
            <w:r w:rsidR="00003E0B">
              <w:t xml:space="preserve">mobile phone numbers and text messaging. </w:t>
            </w:r>
            <w:r w:rsidR="00A674AF">
              <w:t>The bill sponsor has informed the committee that, s</w:t>
            </w:r>
            <w:r w:rsidR="00003E0B">
              <w:t>ince Chapter 302 has no such definition, consumers are not adequately protected against unauthorized text messaging</w:t>
            </w:r>
            <w:r w:rsidR="00A674AF">
              <w:t>, and, i</w:t>
            </w:r>
            <w:r w:rsidR="00003E0B">
              <w:t xml:space="preserve">n </w:t>
            </w:r>
            <w:r w:rsidR="00003E0B" w:rsidRPr="005129FB">
              <w:rPr>
                <w:i/>
                <w:iCs/>
              </w:rPr>
              <w:t>Powers v. One Technologies</w:t>
            </w:r>
            <w:r w:rsidR="00003E0B">
              <w:t xml:space="preserve">, the court held that a company sending text messages did not qualify as </w:t>
            </w:r>
            <w:r w:rsidR="00303AED">
              <w:t>telemarketing</w:t>
            </w:r>
            <w:r w:rsidR="00003E0B">
              <w:t xml:space="preserve"> under the Texas statute </w:t>
            </w:r>
            <w:r w:rsidR="006814E7">
              <w:t xml:space="preserve">that </w:t>
            </w:r>
            <w:r w:rsidR="00003E0B">
              <w:t xml:space="preserve">requires companies that make a telephone solicitation to obtain a registration certificate from the office of the </w:t>
            </w:r>
            <w:r w:rsidR="006814E7">
              <w:t>s</w:t>
            </w:r>
            <w:r w:rsidR="00003E0B">
              <w:t xml:space="preserve">ecretary of </w:t>
            </w:r>
            <w:r w:rsidR="006814E7">
              <w:t>s</w:t>
            </w:r>
            <w:r w:rsidR="00003E0B">
              <w:t xml:space="preserve">tate. </w:t>
            </w:r>
            <w:r w:rsidR="007A2189">
              <w:t>C.S.S</w:t>
            </w:r>
            <w:r w:rsidR="00867794">
              <w:t xml:space="preserve">.B. </w:t>
            </w:r>
            <w:r w:rsidR="007A2189">
              <w:t xml:space="preserve">140 </w:t>
            </w:r>
            <w:r w:rsidR="006814E7">
              <w:t xml:space="preserve">seeks to address this issue by </w:t>
            </w:r>
            <w:r w:rsidR="00353FE7">
              <w:t>providing for</w:t>
            </w:r>
            <w:r w:rsidR="00003E0B">
              <w:t xml:space="preserve"> the definition of</w:t>
            </w:r>
            <w:r w:rsidR="0088324C">
              <w:t xml:space="preserve"> a</w:t>
            </w:r>
            <w:r w:rsidR="00003E0B">
              <w:t xml:space="preserve"> telephone call for purposes of regulating telephone solicitations</w:t>
            </w:r>
            <w:r w:rsidR="00DC716C">
              <w:t xml:space="preserve"> and by </w:t>
            </w:r>
            <w:r w:rsidR="00DC716C" w:rsidRPr="00DC716C">
              <w:t>establish</w:t>
            </w:r>
            <w:r w:rsidR="00DC716C">
              <w:t>ing</w:t>
            </w:r>
            <w:r w:rsidR="00DC716C" w:rsidRPr="00DC716C">
              <w:t xml:space="preserve"> that a violation of the Texas Telemarketing Disclosure and Privacy Act or statutory provisions relating to telephone communications made for the purpose of solicitation is a false, misleading, or deceptive act or practice under the Deceptive Trade Practices-Consumer Protection Act</w:t>
            </w:r>
            <w:r w:rsidR="00DC716C">
              <w:t xml:space="preserve">. </w:t>
            </w:r>
          </w:p>
          <w:p w14:paraId="217A0211" w14:textId="77777777" w:rsidR="008423E4" w:rsidRPr="00E26B13" w:rsidRDefault="008423E4" w:rsidP="00700B9B">
            <w:pPr>
              <w:rPr>
                <w:b/>
              </w:rPr>
            </w:pPr>
          </w:p>
        </w:tc>
      </w:tr>
      <w:tr w:rsidR="00DA0AC5" w14:paraId="7C7A74C4" w14:textId="77777777" w:rsidTr="00A57261">
        <w:tc>
          <w:tcPr>
            <w:tcW w:w="9360" w:type="dxa"/>
          </w:tcPr>
          <w:p w14:paraId="11403FF3" w14:textId="77777777" w:rsidR="0017725B" w:rsidRDefault="00B25966" w:rsidP="00700B9B">
            <w:pPr>
              <w:rPr>
                <w:b/>
                <w:u w:val="single"/>
              </w:rPr>
            </w:pPr>
            <w:r>
              <w:rPr>
                <w:b/>
                <w:u w:val="single"/>
              </w:rPr>
              <w:t>CRIMINAL JUSTICE IMPACT</w:t>
            </w:r>
          </w:p>
          <w:p w14:paraId="68E20B9E" w14:textId="77777777" w:rsidR="0017725B" w:rsidRDefault="0017725B" w:rsidP="00700B9B">
            <w:pPr>
              <w:rPr>
                <w:b/>
                <w:u w:val="single"/>
              </w:rPr>
            </w:pPr>
          </w:p>
          <w:p w14:paraId="36B9BDFB" w14:textId="0EBA0E58" w:rsidR="00EE757C" w:rsidRPr="00EE757C" w:rsidRDefault="00B25966" w:rsidP="00700B9B">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54B69B8E" w14:textId="77777777" w:rsidR="0017725B" w:rsidRPr="0017725B" w:rsidRDefault="0017725B" w:rsidP="00700B9B">
            <w:pPr>
              <w:rPr>
                <w:b/>
                <w:u w:val="single"/>
              </w:rPr>
            </w:pPr>
          </w:p>
        </w:tc>
      </w:tr>
      <w:tr w:rsidR="00DA0AC5" w14:paraId="0541EAA7" w14:textId="77777777" w:rsidTr="00A57261">
        <w:tc>
          <w:tcPr>
            <w:tcW w:w="9360" w:type="dxa"/>
          </w:tcPr>
          <w:p w14:paraId="00DE8FC6" w14:textId="77777777" w:rsidR="008423E4" w:rsidRPr="00A8133F" w:rsidRDefault="00B25966" w:rsidP="00700B9B">
            <w:pPr>
              <w:rPr>
                <w:b/>
              </w:rPr>
            </w:pPr>
            <w:r w:rsidRPr="009C1E9A">
              <w:rPr>
                <w:b/>
                <w:u w:val="single"/>
              </w:rPr>
              <w:t>RULEMAKING AUTHORITY</w:t>
            </w:r>
            <w:r>
              <w:rPr>
                <w:b/>
              </w:rPr>
              <w:t xml:space="preserve"> </w:t>
            </w:r>
          </w:p>
          <w:p w14:paraId="753E491D" w14:textId="77777777" w:rsidR="008423E4" w:rsidRDefault="008423E4" w:rsidP="00700B9B"/>
          <w:p w14:paraId="2B6C9BDE" w14:textId="00A45284" w:rsidR="00EE757C" w:rsidRDefault="00B25966" w:rsidP="00700B9B">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0016C9A2" w14:textId="77777777" w:rsidR="008423E4" w:rsidRPr="00E21FDC" w:rsidRDefault="008423E4" w:rsidP="00700B9B">
            <w:pPr>
              <w:rPr>
                <w:b/>
              </w:rPr>
            </w:pPr>
          </w:p>
        </w:tc>
      </w:tr>
      <w:tr w:rsidR="00DA0AC5" w14:paraId="615441F1" w14:textId="77777777" w:rsidTr="00A57261">
        <w:tc>
          <w:tcPr>
            <w:tcW w:w="9360" w:type="dxa"/>
          </w:tcPr>
          <w:p w14:paraId="4CD3AEE2" w14:textId="77777777" w:rsidR="008423E4" w:rsidRPr="00A8133F" w:rsidRDefault="00B25966" w:rsidP="00700B9B">
            <w:pPr>
              <w:rPr>
                <w:b/>
              </w:rPr>
            </w:pPr>
            <w:r w:rsidRPr="009C1E9A">
              <w:rPr>
                <w:b/>
                <w:u w:val="single"/>
              </w:rPr>
              <w:t>ANALYSIS</w:t>
            </w:r>
            <w:r>
              <w:rPr>
                <w:b/>
              </w:rPr>
              <w:t xml:space="preserve"> </w:t>
            </w:r>
          </w:p>
          <w:p w14:paraId="6FE8EDA8" w14:textId="77777777" w:rsidR="008423E4" w:rsidRDefault="008423E4" w:rsidP="00700B9B"/>
          <w:p w14:paraId="72C8920D" w14:textId="12DAA4F8" w:rsidR="00EE757C" w:rsidRDefault="00B25966" w:rsidP="00700B9B">
            <w:pPr>
              <w:pStyle w:val="Header"/>
              <w:tabs>
                <w:tab w:val="clear" w:pos="4320"/>
                <w:tab w:val="clear" w:pos="8640"/>
              </w:tabs>
              <w:jc w:val="both"/>
            </w:pPr>
            <w:r>
              <w:t>C.S.S.B. 140</w:t>
            </w:r>
            <w:r>
              <w:t xml:space="preserve"> amends the Business &amp; Commerce Code to </w:t>
            </w:r>
            <w:r w:rsidR="00893C41">
              <w:t xml:space="preserve">define "telephone call" </w:t>
            </w:r>
            <w:r w:rsidR="00827AC9" w:rsidRPr="003F2F7D">
              <w:t xml:space="preserve">for purposes of </w:t>
            </w:r>
            <w:r w:rsidR="00893C41">
              <w:t xml:space="preserve">provisions </w:t>
            </w:r>
            <w:r w:rsidR="00827AC9" w:rsidRPr="003F2F7D">
              <w:t xml:space="preserve">regulating telephone solicitations </w:t>
            </w:r>
            <w:r w:rsidR="00893C41">
              <w:t xml:space="preserve">by reference </w:t>
            </w:r>
            <w:r w:rsidR="00C91C7F">
              <w:t xml:space="preserve">to </w:t>
            </w:r>
            <w:r w:rsidR="00BF503C">
              <w:t xml:space="preserve">its meaning in provisions governing telemarketing </w:t>
            </w:r>
            <w:r>
              <w:t>as a call or other transmission made to or received at a telephone number, including the following:</w:t>
            </w:r>
          </w:p>
          <w:p w14:paraId="55F240B0" w14:textId="1397F68F" w:rsidR="009C36CD" w:rsidRDefault="00B25966" w:rsidP="00700B9B">
            <w:pPr>
              <w:pStyle w:val="Header"/>
              <w:numPr>
                <w:ilvl w:val="0"/>
                <w:numId w:val="1"/>
              </w:numPr>
              <w:tabs>
                <w:tab w:val="clear" w:pos="4320"/>
                <w:tab w:val="clear" w:pos="8640"/>
              </w:tabs>
              <w:jc w:val="both"/>
            </w:pPr>
            <w:r>
              <w:t xml:space="preserve">a call </w:t>
            </w:r>
            <w:r w:rsidRPr="00EE757C">
              <w:t>made by an automated telephone dialing system;</w:t>
            </w:r>
          </w:p>
          <w:p w14:paraId="47DA8CE9" w14:textId="105C52DC" w:rsidR="00EE757C" w:rsidRDefault="00B25966" w:rsidP="00700B9B">
            <w:pPr>
              <w:pStyle w:val="Header"/>
              <w:numPr>
                <w:ilvl w:val="0"/>
                <w:numId w:val="1"/>
              </w:numPr>
              <w:tabs>
                <w:tab w:val="clear" w:pos="4320"/>
                <w:tab w:val="clear" w:pos="8640"/>
              </w:tabs>
              <w:jc w:val="both"/>
            </w:pPr>
            <w:r w:rsidRPr="00EE757C">
              <w:t>a transmission to a facsimile recording device; and</w:t>
            </w:r>
          </w:p>
          <w:p w14:paraId="40E375C6" w14:textId="20E7D31B" w:rsidR="00EE757C" w:rsidRDefault="00B25966" w:rsidP="00700B9B">
            <w:pPr>
              <w:pStyle w:val="Header"/>
              <w:numPr>
                <w:ilvl w:val="0"/>
                <w:numId w:val="1"/>
              </w:numPr>
              <w:tabs>
                <w:tab w:val="clear" w:pos="4320"/>
                <w:tab w:val="clear" w:pos="8640"/>
              </w:tabs>
              <w:jc w:val="both"/>
            </w:pPr>
            <w:r w:rsidRPr="003F2F7D">
              <w:t xml:space="preserve">a call or other transmission, including a transmission of a text or graphic message or of an image, to a </w:t>
            </w:r>
            <w:r w:rsidRPr="003F2F7D">
              <w:t>mobile telephone number serviced by a provider of commercial mobile service, as defined by</w:t>
            </w:r>
            <w:r w:rsidR="000A41AF">
              <w:t xml:space="preserve"> certain</w:t>
            </w:r>
            <w:r w:rsidRPr="003F2F7D">
              <w:t xml:space="preserve"> </w:t>
            </w:r>
            <w:r w:rsidR="00E02954">
              <w:t>federal</w:t>
            </w:r>
            <w:r w:rsidRPr="003F2F7D">
              <w:t xml:space="preserve"> </w:t>
            </w:r>
            <w:r w:rsidR="00827AC9">
              <w:t>law</w:t>
            </w:r>
            <w:r w:rsidR="000A41AF">
              <w:t>, as amended, or FCC rules, but excluding</w:t>
            </w:r>
            <w:r w:rsidRPr="003F2F7D">
              <w:t xml:space="preserve"> a transmission made to a mobile telephone number as part of an ad-based telephone service, in connection with which the telephone service customer has agreed with the service provider to receive the transmission.</w:t>
            </w:r>
          </w:p>
          <w:p w14:paraId="06962DCD" w14:textId="61181395" w:rsidR="00B05C47" w:rsidRDefault="00B25966" w:rsidP="00700B9B">
            <w:pPr>
              <w:pStyle w:val="Header"/>
              <w:tabs>
                <w:tab w:val="clear" w:pos="4320"/>
                <w:tab w:val="clear" w:pos="8640"/>
              </w:tabs>
              <w:jc w:val="both"/>
            </w:pPr>
            <w:r w:rsidRPr="00B05C47">
              <w:t>The bill expands the definition of "telephone solicitation" to include a transmission other than a telephone call, including a transmission of a text or graphic message or of an image, initiated by a seller or salesperson to induce a person to purchase, rent, claim, or receive an item.</w:t>
            </w:r>
          </w:p>
          <w:p w14:paraId="640334F9" w14:textId="77777777" w:rsidR="00B05C47" w:rsidRDefault="00B05C47" w:rsidP="00700B9B">
            <w:pPr>
              <w:pStyle w:val="Header"/>
              <w:tabs>
                <w:tab w:val="clear" w:pos="4320"/>
                <w:tab w:val="clear" w:pos="8640"/>
              </w:tabs>
              <w:jc w:val="both"/>
            </w:pPr>
          </w:p>
          <w:p w14:paraId="51BE4DCB" w14:textId="4BC7BE6E" w:rsidR="00B05C47" w:rsidRDefault="00B25966" w:rsidP="00700B9B">
            <w:pPr>
              <w:pStyle w:val="Header"/>
              <w:tabs>
                <w:tab w:val="clear" w:pos="4320"/>
                <w:tab w:val="clear" w:pos="8640"/>
              </w:tabs>
              <w:jc w:val="both"/>
            </w:pPr>
            <w:r>
              <w:t xml:space="preserve">C.S.S.B. 140 </w:t>
            </w:r>
            <w:r w:rsidR="00E57AA5">
              <w:t>specifies that the</w:t>
            </w:r>
            <w:r>
              <w:t xml:space="preserve"> </w:t>
            </w:r>
            <w:r w:rsidR="00E57AA5">
              <w:t xml:space="preserve">underlying purpose of </w:t>
            </w:r>
            <w:r w:rsidR="002B7CF9">
              <w:t>the</w:t>
            </w:r>
            <w:r w:rsidR="002B7CF9" w:rsidRPr="002B7CF9">
              <w:t xml:space="preserve"> Texas Telemarketing Disclosure and Privacy Act</w:t>
            </w:r>
            <w:r w:rsidR="002B7CF9">
              <w:t xml:space="preserve"> and </w:t>
            </w:r>
            <w:r w:rsidR="00833A47">
              <w:t xml:space="preserve">statutory provisions </w:t>
            </w:r>
            <w:r>
              <w:t xml:space="preserve">relating </w:t>
            </w:r>
            <w:r w:rsidR="00833A47">
              <w:t>to</w:t>
            </w:r>
            <w:r>
              <w:t xml:space="preserve"> the regulation of telephone solicitation </w:t>
            </w:r>
            <w:r w:rsidR="00E57AA5">
              <w:t>is to</w:t>
            </w:r>
            <w:r w:rsidR="00E57AA5" w:rsidRPr="00B05C47">
              <w:t xml:space="preserve"> protect</w:t>
            </w:r>
            <w:r w:rsidR="00E57AA5">
              <w:t xml:space="preserve"> both persons and</w:t>
            </w:r>
            <w:r w:rsidR="00E57AA5" w:rsidRPr="00B05C47">
              <w:t xml:space="preserve"> the public against false, misleading, or deceptive practices in the telephone solicitation business</w:t>
            </w:r>
            <w:r w:rsidRPr="00B05C47">
              <w:t>.</w:t>
            </w:r>
            <w:r w:rsidR="00495325">
              <w:t xml:space="preserve"> </w:t>
            </w:r>
            <w:r w:rsidR="002B7CF9">
              <w:t xml:space="preserve">The bill establishes that a violation of </w:t>
            </w:r>
            <w:r w:rsidR="00833A47">
              <w:t>the</w:t>
            </w:r>
            <w:r w:rsidR="00833A47" w:rsidRPr="002B7CF9">
              <w:t xml:space="preserve"> Texas Telemarketing Disclosure and Privacy Ac</w:t>
            </w:r>
            <w:r w:rsidR="00833A47">
              <w:t xml:space="preserve">t or </w:t>
            </w:r>
            <w:r w:rsidR="00FB2503">
              <w:t xml:space="preserve">a violation of </w:t>
            </w:r>
            <w:r w:rsidR="00833A47">
              <w:t xml:space="preserve">statutory provisions relating to telephone communications made for the purpose of solicitation is </w:t>
            </w:r>
            <w:r w:rsidR="00833A47" w:rsidRPr="00833A47">
              <w:t>a false, misleading, or deceptive act or practice</w:t>
            </w:r>
            <w:r w:rsidR="00833A47">
              <w:t xml:space="preserve"> under the</w:t>
            </w:r>
            <w:r w:rsidR="00833A47" w:rsidRPr="00833A47">
              <w:t xml:space="preserve"> Deceptive Trade Practices-Consumer Protection Act</w:t>
            </w:r>
            <w:r w:rsidR="00833A47">
              <w:t xml:space="preserve"> and authorizes a public or private right or remedy prescribed by the act to be used to enforce the bill's provisions.</w:t>
            </w:r>
            <w:r w:rsidR="00127970">
              <w:t xml:space="preserve"> The bill </w:t>
            </w:r>
            <w:r w:rsidR="00C91C7F">
              <w:t>provides that</w:t>
            </w:r>
            <w:r w:rsidR="00127970">
              <w:t xml:space="preserve"> t</w:t>
            </w:r>
            <w:r w:rsidR="00127970" w:rsidRPr="00495325">
              <w:t>he</w:t>
            </w:r>
            <w:r w:rsidR="00FB2503">
              <w:t xml:space="preserve"> </w:t>
            </w:r>
            <w:r w:rsidR="00127970" w:rsidRPr="00495325">
              <w:t>fact that a claimant has recovered under a private action arising from a violation of</w:t>
            </w:r>
            <w:r w:rsidR="00127970">
              <w:t xml:space="preserve"> the</w:t>
            </w:r>
            <w:r w:rsidR="00127970" w:rsidRPr="002B7CF9">
              <w:t xml:space="preserve"> Texas Telemarketing Disclosure and Privacy Act</w:t>
            </w:r>
            <w:r w:rsidR="00127970">
              <w:t xml:space="preserve">, statutory provisions relating to the regulation of telephone solicitation, or statutory provisions relating to telephone communications made for the purpose of solicitation </w:t>
            </w:r>
            <w:r w:rsidR="00127970" w:rsidRPr="00495325">
              <w:t xml:space="preserve">more than once </w:t>
            </w:r>
            <w:r w:rsidR="00C91C7F">
              <w:t xml:space="preserve">may not </w:t>
            </w:r>
            <w:r w:rsidR="00127970">
              <w:t>limit</w:t>
            </w:r>
            <w:r w:rsidR="00127970" w:rsidRPr="00495325">
              <w:t xml:space="preserve"> recovery in a future legal proceeding in any manner.</w:t>
            </w:r>
          </w:p>
          <w:p w14:paraId="6A75573E" w14:textId="77777777" w:rsidR="00E57AA5" w:rsidRDefault="00E57AA5" w:rsidP="00700B9B">
            <w:pPr>
              <w:pStyle w:val="Header"/>
              <w:tabs>
                <w:tab w:val="clear" w:pos="4320"/>
                <w:tab w:val="clear" w:pos="8640"/>
              </w:tabs>
              <w:jc w:val="both"/>
            </w:pPr>
          </w:p>
          <w:p w14:paraId="533F0876" w14:textId="77777777" w:rsidR="008423E4" w:rsidRDefault="00B25966" w:rsidP="00700B9B">
            <w:pPr>
              <w:pStyle w:val="Header"/>
              <w:tabs>
                <w:tab w:val="clear" w:pos="4320"/>
                <w:tab w:val="clear" w:pos="8640"/>
              </w:tabs>
              <w:jc w:val="both"/>
            </w:pPr>
            <w:r>
              <w:t>C.S.S.B. 140 establishes that the bill's provisions apply only to conduct that occurs on or after the bill's effective date.</w:t>
            </w:r>
          </w:p>
          <w:p w14:paraId="49A8871D" w14:textId="27B2E193" w:rsidR="0089262A" w:rsidRPr="00835628" w:rsidRDefault="0089262A" w:rsidP="00700B9B">
            <w:pPr>
              <w:pStyle w:val="Header"/>
              <w:tabs>
                <w:tab w:val="clear" w:pos="4320"/>
                <w:tab w:val="clear" w:pos="8640"/>
              </w:tabs>
              <w:jc w:val="both"/>
            </w:pPr>
          </w:p>
        </w:tc>
      </w:tr>
      <w:tr w:rsidR="00DA0AC5" w14:paraId="09960C1B" w14:textId="77777777" w:rsidTr="00A57261">
        <w:tc>
          <w:tcPr>
            <w:tcW w:w="9360" w:type="dxa"/>
          </w:tcPr>
          <w:p w14:paraId="7872B5A8" w14:textId="77777777" w:rsidR="008423E4" w:rsidRPr="00A8133F" w:rsidRDefault="00B25966" w:rsidP="00700B9B">
            <w:pPr>
              <w:keepNext/>
              <w:rPr>
                <w:b/>
              </w:rPr>
            </w:pPr>
            <w:r w:rsidRPr="009C1E9A">
              <w:rPr>
                <w:b/>
                <w:u w:val="single"/>
              </w:rPr>
              <w:t>EFFECTIVE DATE</w:t>
            </w:r>
            <w:r>
              <w:rPr>
                <w:b/>
              </w:rPr>
              <w:t xml:space="preserve"> </w:t>
            </w:r>
          </w:p>
          <w:p w14:paraId="63AFD894" w14:textId="77777777" w:rsidR="008423E4" w:rsidRDefault="008423E4" w:rsidP="00700B9B">
            <w:pPr>
              <w:keepNext/>
            </w:pPr>
          </w:p>
          <w:p w14:paraId="6C148AFE" w14:textId="38765055" w:rsidR="008423E4" w:rsidRPr="003624F2" w:rsidRDefault="00B25966" w:rsidP="00700B9B">
            <w:pPr>
              <w:pStyle w:val="Header"/>
              <w:tabs>
                <w:tab w:val="clear" w:pos="4320"/>
                <w:tab w:val="clear" w:pos="8640"/>
              </w:tabs>
              <w:jc w:val="both"/>
            </w:pPr>
            <w:r>
              <w:t>September 1, 202</w:t>
            </w:r>
            <w:r w:rsidR="00A46149">
              <w:t>5</w:t>
            </w:r>
            <w:r>
              <w:t>.</w:t>
            </w:r>
          </w:p>
          <w:p w14:paraId="6B251B52" w14:textId="77777777" w:rsidR="008423E4" w:rsidRPr="00233FDB" w:rsidRDefault="008423E4" w:rsidP="00700B9B">
            <w:pPr>
              <w:rPr>
                <w:b/>
              </w:rPr>
            </w:pPr>
          </w:p>
        </w:tc>
      </w:tr>
      <w:tr w:rsidR="00DA0AC5" w14:paraId="5D69E2BF" w14:textId="77777777" w:rsidTr="00A57261">
        <w:tc>
          <w:tcPr>
            <w:tcW w:w="9360" w:type="dxa"/>
          </w:tcPr>
          <w:p w14:paraId="2A6599A2" w14:textId="77777777" w:rsidR="008F18DC" w:rsidRDefault="00B25966" w:rsidP="00700B9B">
            <w:pPr>
              <w:keepNext/>
              <w:jc w:val="both"/>
              <w:rPr>
                <w:b/>
                <w:u w:val="single"/>
              </w:rPr>
            </w:pPr>
            <w:r>
              <w:rPr>
                <w:b/>
                <w:u w:val="single"/>
              </w:rPr>
              <w:t>COMPARISON OF SENATE ENGROSSED AND SUBSTITUTE</w:t>
            </w:r>
          </w:p>
          <w:p w14:paraId="567C72F7" w14:textId="77777777" w:rsidR="00D106E7" w:rsidRDefault="00D106E7" w:rsidP="00700B9B">
            <w:pPr>
              <w:keepNext/>
              <w:jc w:val="both"/>
            </w:pPr>
          </w:p>
          <w:p w14:paraId="3BC4BCFE" w14:textId="45715866" w:rsidR="00D106E7" w:rsidRDefault="00B25966" w:rsidP="00700B9B">
            <w:pPr>
              <w:keepNext/>
              <w:jc w:val="both"/>
            </w:pPr>
            <w:r>
              <w:t>While C.S.S.B. 140 may differ from the engrossed in minor or nonsubstantive ways, the following summarizes the substantial differences between the engrossed and committee substitute versions of the bill.</w:t>
            </w:r>
          </w:p>
          <w:p w14:paraId="2348A646" w14:textId="77777777" w:rsidR="00D106E7" w:rsidRDefault="00D106E7" w:rsidP="00700B9B">
            <w:pPr>
              <w:keepNext/>
              <w:jc w:val="both"/>
            </w:pPr>
          </w:p>
          <w:p w14:paraId="680BEC78" w14:textId="461BCE62" w:rsidR="00D106E7" w:rsidRDefault="00B25966" w:rsidP="00700B9B">
            <w:pPr>
              <w:keepNext/>
              <w:jc w:val="both"/>
            </w:pPr>
            <w:r>
              <w:t>The substitute includes provisions absent from the engrossed that do the following:</w:t>
            </w:r>
          </w:p>
          <w:p w14:paraId="13BCA8CC" w14:textId="69CE30E8" w:rsidR="00D106E7" w:rsidRDefault="00B25966" w:rsidP="00700B9B">
            <w:pPr>
              <w:pStyle w:val="ListParagraph"/>
              <w:keepNext/>
              <w:numPr>
                <w:ilvl w:val="0"/>
                <w:numId w:val="2"/>
              </w:numPr>
              <w:contextualSpacing w:val="0"/>
              <w:jc w:val="both"/>
            </w:pPr>
            <w:r>
              <w:t>expand the definition of "telephone solicitation";</w:t>
            </w:r>
          </w:p>
          <w:p w14:paraId="6407B36E" w14:textId="00388FF2" w:rsidR="00D106E7" w:rsidRDefault="00B25966" w:rsidP="00700B9B">
            <w:pPr>
              <w:pStyle w:val="ListParagraph"/>
              <w:keepNext/>
              <w:numPr>
                <w:ilvl w:val="0"/>
                <w:numId w:val="2"/>
              </w:numPr>
              <w:contextualSpacing w:val="0"/>
              <w:jc w:val="both"/>
            </w:pPr>
            <w:r>
              <w:t>specify that the underlying purpose of the Texas Telemarketing Disclosure and Privacy Act and statutory provisions relating to the regulation of telephone solicitation is to protect both persons and the public against false, misleading, or deceptive practices in the telephone solicitation business</w:t>
            </w:r>
            <w:r w:rsidR="00545C7E">
              <w:t>;</w:t>
            </w:r>
            <w:r>
              <w:t xml:space="preserve"> </w:t>
            </w:r>
          </w:p>
          <w:p w14:paraId="2580379F" w14:textId="14F6DE67" w:rsidR="00D106E7" w:rsidRDefault="00B25966" w:rsidP="00700B9B">
            <w:pPr>
              <w:pStyle w:val="ListParagraph"/>
              <w:keepNext/>
              <w:numPr>
                <w:ilvl w:val="0"/>
                <w:numId w:val="2"/>
              </w:numPr>
              <w:contextualSpacing w:val="0"/>
              <w:jc w:val="both"/>
            </w:pPr>
            <w:r>
              <w:t xml:space="preserve">prohibit the fact that a claimant has recovered under a private action arising from a violation of </w:t>
            </w:r>
            <w:r w:rsidR="005733AA">
              <w:t xml:space="preserve">the Texas Telemarketing Disclosure and Privacy Act, provisions relating to the regulation of telephone solicitation, </w:t>
            </w:r>
            <w:r>
              <w:t>or provisions</w:t>
            </w:r>
            <w:r w:rsidR="005733AA">
              <w:t xml:space="preserve"> relating to telephone communications made for the purpose of solicitation</w:t>
            </w:r>
            <w:r>
              <w:t xml:space="preserve"> more than once from limiting recovery in a future legal proceeding in any manner;</w:t>
            </w:r>
          </w:p>
          <w:p w14:paraId="7CF66140" w14:textId="5DBEE4B1" w:rsidR="00D106E7" w:rsidRDefault="00B25966" w:rsidP="00700B9B">
            <w:pPr>
              <w:pStyle w:val="ListParagraph"/>
              <w:keepNext/>
              <w:numPr>
                <w:ilvl w:val="0"/>
                <w:numId w:val="2"/>
              </w:numPr>
              <w:contextualSpacing w:val="0"/>
              <w:jc w:val="both"/>
            </w:pPr>
            <w:r>
              <w:t>establish that a violation of the Texas Telemarketing Disclosure and Privacy Act or statutory provisions relating to telephone communications made for the purpose of solicitation is a false, misleading, or deceptive act or practice under the Deceptive Trade Practices-Consumer Protection Act;</w:t>
            </w:r>
          </w:p>
          <w:p w14:paraId="083DE2C4" w14:textId="251AD823" w:rsidR="00D106E7" w:rsidRDefault="00B25966" w:rsidP="00700B9B">
            <w:pPr>
              <w:pStyle w:val="ListParagraph"/>
              <w:keepNext/>
              <w:numPr>
                <w:ilvl w:val="0"/>
                <w:numId w:val="2"/>
              </w:numPr>
              <w:contextualSpacing w:val="0"/>
              <w:jc w:val="both"/>
            </w:pPr>
            <w:r>
              <w:t>authorize a public or private right or remedy prescribed by that act to be used to enforce the bill's provisions;</w:t>
            </w:r>
            <w:r w:rsidR="005733AA">
              <w:t xml:space="preserve"> and</w:t>
            </w:r>
          </w:p>
          <w:p w14:paraId="2DD1E3D0" w14:textId="7F58493F" w:rsidR="00D106E7" w:rsidRDefault="00B25966" w:rsidP="00700B9B">
            <w:pPr>
              <w:pStyle w:val="ListParagraph"/>
              <w:keepNext/>
              <w:numPr>
                <w:ilvl w:val="0"/>
                <w:numId w:val="2"/>
              </w:numPr>
              <w:contextualSpacing w:val="0"/>
              <w:jc w:val="both"/>
            </w:pPr>
            <w:r>
              <w:t>establish that the bill's provisions apply only to conduct that occurs on or after the bill's effective date.</w:t>
            </w:r>
          </w:p>
          <w:p w14:paraId="40CECD44" w14:textId="77777777" w:rsidR="00D106E7" w:rsidRDefault="00D106E7" w:rsidP="00700B9B">
            <w:pPr>
              <w:keepNext/>
              <w:jc w:val="both"/>
              <w:rPr>
                <w:b/>
                <w:u w:val="single"/>
              </w:rPr>
            </w:pPr>
          </w:p>
          <w:p w14:paraId="49D539AC" w14:textId="77777777" w:rsidR="00D106E7" w:rsidRDefault="00D106E7" w:rsidP="00700B9B">
            <w:pPr>
              <w:keepNext/>
              <w:jc w:val="both"/>
              <w:rPr>
                <w:b/>
                <w:u w:val="single"/>
              </w:rPr>
            </w:pPr>
          </w:p>
          <w:p w14:paraId="746B8F6B" w14:textId="2D4E281D" w:rsidR="00D106E7" w:rsidRPr="008F18DC" w:rsidRDefault="00D106E7" w:rsidP="00700B9B">
            <w:pPr>
              <w:keepNext/>
              <w:jc w:val="both"/>
              <w:rPr>
                <w:b/>
                <w:u w:val="single"/>
              </w:rPr>
            </w:pPr>
          </w:p>
        </w:tc>
      </w:tr>
      <w:tr w:rsidR="00DA0AC5" w14:paraId="315B8554" w14:textId="77777777" w:rsidTr="00A57261">
        <w:tc>
          <w:tcPr>
            <w:tcW w:w="9360" w:type="dxa"/>
          </w:tcPr>
          <w:p w14:paraId="455D8F9E" w14:textId="77777777" w:rsidR="008F18DC" w:rsidRPr="009C1E9A" w:rsidRDefault="008F18DC" w:rsidP="00700B9B">
            <w:pPr>
              <w:keepNext/>
              <w:rPr>
                <w:b/>
                <w:u w:val="single"/>
              </w:rPr>
            </w:pPr>
          </w:p>
        </w:tc>
      </w:tr>
    </w:tbl>
    <w:p w14:paraId="5C5B3043" w14:textId="77777777" w:rsidR="008423E4" w:rsidRPr="00BE0E75" w:rsidRDefault="008423E4" w:rsidP="00700B9B">
      <w:pPr>
        <w:jc w:val="both"/>
        <w:rPr>
          <w:rFonts w:ascii="Arial" w:hAnsi="Arial"/>
          <w:sz w:val="16"/>
          <w:szCs w:val="16"/>
        </w:rPr>
      </w:pPr>
    </w:p>
    <w:p w14:paraId="31576CFB" w14:textId="77777777" w:rsidR="004108C3" w:rsidRPr="00A57261" w:rsidRDefault="004108C3" w:rsidP="00700B9B">
      <w:pPr>
        <w:rPr>
          <w:sz w:val="14"/>
          <w:szCs w:val="14"/>
        </w:rPr>
      </w:pPr>
    </w:p>
    <w:sectPr w:rsidR="004108C3" w:rsidRPr="00A57261"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17AD6" w14:textId="77777777" w:rsidR="00B25966" w:rsidRDefault="00B25966">
      <w:r>
        <w:separator/>
      </w:r>
    </w:p>
  </w:endnote>
  <w:endnote w:type="continuationSeparator" w:id="0">
    <w:p w14:paraId="015024CA" w14:textId="77777777" w:rsidR="00B25966" w:rsidRDefault="00B25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37A61"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A0AC5" w14:paraId="6E9410D0" w14:textId="77777777" w:rsidTr="009C1E9A">
      <w:trPr>
        <w:cantSplit/>
      </w:trPr>
      <w:tc>
        <w:tcPr>
          <w:tcW w:w="0" w:type="pct"/>
        </w:tcPr>
        <w:p w14:paraId="12E5D225" w14:textId="77777777" w:rsidR="00137D90" w:rsidRDefault="00137D90" w:rsidP="009C1E9A">
          <w:pPr>
            <w:pStyle w:val="Footer"/>
            <w:tabs>
              <w:tab w:val="clear" w:pos="8640"/>
              <w:tab w:val="right" w:pos="9360"/>
            </w:tabs>
          </w:pPr>
        </w:p>
      </w:tc>
      <w:tc>
        <w:tcPr>
          <w:tcW w:w="2395" w:type="pct"/>
        </w:tcPr>
        <w:p w14:paraId="15BB7ECE" w14:textId="77777777" w:rsidR="00137D90" w:rsidRDefault="00137D90" w:rsidP="009C1E9A">
          <w:pPr>
            <w:pStyle w:val="Footer"/>
            <w:tabs>
              <w:tab w:val="clear" w:pos="8640"/>
              <w:tab w:val="right" w:pos="9360"/>
            </w:tabs>
          </w:pPr>
        </w:p>
        <w:p w14:paraId="54FC6280" w14:textId="77777777" w:rsidR="001A4310" w:rsidRDefault="001A4310" w:rsidP="009C1E9A">
          <w:pPr>
            <w:pStyle w:val="Footer"/>
            <w:tabs>
              <w:tab w:val="clear" w:pos="8640"/>
              <w:tab w:val="right" w:pos="9360"/>
            </w:tabs>
          </w:pPr>
        </w:p>
        <w:p w14:paraId="715BB525" w14:textId="77777777" w:rsidR="00137D90" w:rsidRDefault="00137D90" w:rsidP="009C1E9A">
          <w:pPr>
            <w:pStyle w:val="Footer"/>
            <w:tabs>
              <w:tab w:val="clear" w:pos="8640"/>
              <w:tab w:val="right" w:pos="9360"/>
            </w:tabs>
          </w:pPr>
        </w:p>
      </w:tc>
      <w:tc>
        <w:tcPr>
          <w:tcW w:w="2453" w:type="pct"/>
        </w:tcPr>
        <w:p w14:paraId="664134D1" w14:textId="77777777" w:rsidR="00137D90" w:rsidRDefault="00137D90" w:rsidP="009C1E9A">
          <w:pPr>
            <w:pStyle w:val="Footer"/>
            <w:tabs>
              <w:tab w:val="clear" w:pos="8640"/>
              <w:tab w:val="right" w:pos="9360"/>
            </w:tabs>
            <w:jc w:val="right"/>
          </w:pPr>
        </w:p>
      </w:tc>
    </w:tr>
    <w:tr w:rsidR="00DA0AC5" w14:paraId="10D8D0E2" w14:textId="77777777" w:rsidTr="009C1E9A">
      <w:trPr>
        <w:cantSplit/>
      </w:trPr>
      <w:tc>
        <w:tcPr>
          <w:tcW w:w="0" w:type="pct"/>
        </w:tcPr>
        <w:p w14:paraId="4155E211" w14:textId="77777777" w:rsidR="00EC379B" w:rsidRDefault="00EC379B" w:rsidP="009C1E9A">
          <w:pPr>
            <w:pStyle w:val="Footer"/>
            <w:tabs>
              <w:tab w:val="clear" w:pos="8640"/>
              <w:tab w:val="right" w:pos="9360"/>
            </w:tabs>
          </w:pPr>
        </w:p>
      </w:tc>
      <w:tc>
        <w:tcPr>
          <w:tcW w:w="2395" w:type="pct"/>
        </w:tcPr>
        <w:p w14:paraId="16CE6C3D" w14:textId="12229BF0" w:rsidR="00EC379B" w:rsidRPr="009C1E9A" w:rsidRDefault="00B25966" w:rsidP="009C1E9A">
          <w:pPr>
            <w:pStyle w:val="Footer"/>
            <w:tabs>
              <w:tab w:val="clear" w:pos="8640"/>
              <w:tab w:val="right" w:pos="9360"/>
            </w:tabs>
            <w:rPr>
              <w:rFonts w:ascii="Shruti" w:hAnsi="Shruti"/>
              <w:sz w:val="22"/>
            </w:rPr>
          </w:pPr>
          <w:r>
            <w:rPr>
              <w:rFonts w:ascii="Shruti" w:hAnsi="Shruti"/>
              <w:sz w:val="22"/>
            </w:rPr>
            <w:t>89R 31187-D</w:t>
          </w:r>
        </w:p>
      </w:tc>
      <w:tc>
        <w:tcPr>
          <w:tcW w:w="2453" w:type="pct"/>
        </w:tcPr>
        <w:p w14:paraId="081B0D45" w14:textId="5E9EAA94" w:rsidR="00EC379B" w:rsidRDefault="00B25966" w:rsidP="009C1E9A">
          <w:pPr>
            <w:pStyle w:val="Footer"/>
            <w:tabs>
              <w:tab w:val="clear" w:pos="8640"/>
              <w:tab w:val="right" w:pos="9360"/>
            </w:tabs>
            <w:jc w:val="right"/>
          </w:pPr>
          <w:r>
            <w:fldChar w:fldCharType="begin"/>
          </w:r>
          <w:r>
            <w:instrText xml:space="preserve"> DOCPROPERTY  OTID  \* MERGEFORMAT </w:instrText>
          </w:r>
          <w:r>
            <w:fldChar w:fldCharType="separate"/>
          </w:r>
          <w:r w:rsidR="000A7C2D">
            <w:t>25.136.108</w:t>
          </w:r>
          <w:r>
            <w:fldChar w:fldCharType="end"/>
          </w:r>
        </w:p>
      </w:tc>
    </w:tr>
    <w:tr w:rsidR="00DA0AC5" w14:paraId="3037961C" w14:textId="77777777" w:rsidTr="009C1E9A">
      <w:trPr>
        <w:cantSplit/>
      </w:trPr>
      <w:tc>
        <w:tcPr>
          <w:tcW w:w="0" w:type="pct"/>
        </w:tcPr>
        <w:p w14:paraId="68D22625" w14:textId="77777777" w:rsidR="00EC379B" w:rsidRDefault="00EC379B" w:rsidP="009C1E9A">
          <w:pPr>
            <w:pStyle w:val="Footer"/>
            <w:tabs>
              <w:tab w:val="clear" w:pos="4320"/>
              <w:tab w:val="clear" w:pos="8640"/>
              <w:tab w:val="left" w:pos="2865"/>
            </w:tabs>
          </w:pPr>
        </w:p>
      </w:tc>
      <w:tc>
        <w:tcPr>
          <w:tcW w:w="2395" w:type="pct"/>
        </w:tcPr>
        <w:p w14:paraId="610E548C" w14:textId="6CF80944" w:rsidR="00EC379B" w:rsidRPr="009C1E9A" w:rsidRDefault="00B25966" w:rsidP="009C1E9A">
          <w:pPr>
            <w:pStyle w:val="Footer"/>
            <w:tabs>
              <w:tab w:val="clear" w:pos="4320"/>
              <w:tab w:val="clear" w:pos="8640"/>
              <w:tab w:val="left" w:pos="2865"/>
            </w:tabs>
            <w:rPr>
              <w:rFonts w:ascii="Shruti" w:hAnsi="Shruti"/>
              <w:sz w:val="22"/>
            </w:rPr>
          </w:pPr>
          <w:r>
            <w:rPr>
              <w:rFonts w:ascii="Shruti" w:hAnsi="Shruti"/>
              <w:sz w:val="22"/>
            </w:rPr>
            <w:t>Substitute Document Number: 89R 30409</w:t>
          </w:r>
        </w:p>
      </w:tc>
      <w:tc>
        <w:tcPr>
          <w:tcW w:w="2453" w:type="pct"/>
        </w:tcPr>
        <w:p w14:paraId="7DCE6967" w14:textId="77777777" w:rsidR="00EC379B" w:rsidRDefault="00EC379B" w:rsidP="006D504F">
          <w:pPr>
            <w:pStyle w:val="Footer"/>
            <w:rPr>
              <w:rStyle w:val="PageNumber"/>
            </w:rPr>
          </w:pPr>
        </w:p>
        <w:p w14:paraId="72AE9FDB" w14:textId="77777777" w:rsidR="00EC379B" w:rsidRDefault="00EC379B" w:rsidP="009C1E9A">
          <w:pPr>
            <w:pStyle w:val="Footer"/>
            <w:tabs>
              <w:tab w:val="clear" w:pos="8640"/>
              <w:tab w:val="right" w:pos="9360"/>
            </w:tabs>
            <w:jc w:val="right"/>
          </w:pPr>
        </w:p>
      </w:tc>
    </w:tr>
    <w:tr w:rsidR="00DA0AC5" w14:paraId="1DD888F4" w14:textId="77777777" w:rsidTr="009C1E9A">
      <w:trPr>
        <w:cantSplit/>
        <w:trHeight w:val="323"/>
      </w:trPr>
      <w:tc>
        <w:tcPr>
          <w:tcW w:w="0" w:type="pct"/>
          <w:gridSpan w:val="3"/>
        </w:tcPr>
        <w:p w14:paraId="5F868C42" w14:textId="77777777" w:rsidR="00EC379B" w:rsidRDefault="00B25966"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7BFA2E2" w14:textId="77777777" w:rsidR="00EC379B" w:rsidRDefault="00EC379B" w:rsidP="009C1E9A">
          <w:pPr>
            <w:pStyle w:val="Footer"/>
            <w:tabs>
              <w:tab w:val="clear" w:pos="8640"/>
              <w:tab w:val="right" w:pos="9360"/>
            </w:tabs>
            <w:jc w:val="center"/>
          </w:pPr>
        </w:p>
      </w:tc>
    </w:tr>
  </w:tbl>
  <w:p w14:paraId="170AABB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6B057"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E51CE" w14:textId="77777777" w:rsidR="00B25966" w:rsidRDefault="00B25966">
      <w:r>
        <w:separator/>
      </w:r>
    </w:p>
  </w:footnote>
  <w:footnote w:type="continuationSeparator" w:id="0">
    <w:p w14:paraId="600CA907" w14:textId="77777777" w:rsidR="00B25966" w:rsidRDefault="00B25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30028"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D3C8F"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C4FA"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481F00"/>
    <w:multiLevelType w:val="hybridMultilevel"/>
    <w:tmpl w:val="DB62EF42"/>
    <w:lvl w:ilvl="0" w:tplc="232A5184">
      <w:start w:val="1"/>
      <w:numFmt w:val="bullet"/>
      <w:lvlText w:val=""/>
      <w:lvlJc w:val="left"/>
      <w:pPr>
        <w:tabs>
          <w:tab w:val="num" w:pos="720"/>
        </w:tabs>
        <w:ind w:left="720" w:hanging="360"/>
      </w:pPr>
      <w:rPr>
        <w:rFonts w:ascii="Symbol" w:hAnsi="Symbol" w:hint="default"/>
      </w:rPr>
    </w:lvl>
    <w:lvl w:ilvl="1" w:tplc="AF76D766" w:tentative="1">
      <w:start w:val="1"/>
      <w:numFmt w:val="bullet"/>
      <w:lvlText w:val="o"/>
      <w:lvlJc w:val="left"/>
      <w:pPr>
        <w:ind w:left="1440" w:hanging="360"/>
      </w:pPr>
      <w:rPr>
        <w:rFonts w:ascii="Courier New" w:hAnsi="Courier New" w:cs="Courier New" w:hint="default"/>
      </w:rPr>
    </w:lvl>
    <w:lvl w:ilvl="2" w:tplc="18D281AC" w:tentative="1">
      <w:start w:val="1"/>
      <w:numFmt w:val="bullet"/>
      <w:lvlText w:val=""/>
      <w:lvlJc w:val="left"/>
      <w:pPr>
        <w:ind w:left="2160" w:hanging="360"/>
      </w:pPr>
      <w:rPr>
        <w:rFonts w:ascii="Wingdings" w:hAnsi="Wingdings" w:hint="default"/>
      </w:rPr>
    </w:lvl>
    <w:lvl w:ilvl="3" w:tplc="34AC118A" w:tentative="1">
      <w:start w:val="1"/>
      <w:numFmt w:val="bullet"/>
      <w:lvlText w:val=""/>
      <w:lvlJc w:val="left"/>
      <w:pPr>
        <w:ind w:left="2880" w:hanging="360"/>
      </w:pPr>
      <w:rPr>
        <w:rFonts w:ascii="Symbol" w:hAnsi="Symbol" w:hint="default"/>
      </w:rPr>
    </w:lvl>
    <w:lvl w:ilvl="4" w:tplc="5E80C70E" w:tentative="1">
      <w:start w:val="1"/>
      <w:numFmt w:val="bullet"/>
      <w:lvlText w:val="o"/>
      <w:lvlJc w:val="left"/>
      <w:pPr>
        <w:ind w:left="3600" w:hanging="360"/>
      </w:pPr>
      <w:rPr>
        <w:rFonts w:ascii="Courier New" w:hAnsi="Courier New" w:cs="Courier New" w:hint="default"/>
      </w:rPr>
    </w:lvl>
    <w:lvl w:ilvl="5" w:tplc="D6588490" w:tentative="1">
      <w:start w:val="1"/>
      <w:numFmt w:val="bullet"/>
      <w:lvlText w:val=""/>
      <w:lvlJc w:val="left"/>
      <w:pPr>
        <w:ind w:left="4320" w:hanging="360"/>
      </w:pPr>
      <w:rPr>
        <w:rFonts w:ascii="Wingdings" w:hAnsi="Wingdings" w:hint="default"/>
      </w:rPr>
    </w:lvl>
    <w:lvl w:ilvl="6" w:tplc="F086D832" w:tentative="1">
      <w:start w:val="1"/>
      <w:numFmt w:val="bullet"/>
      <w:lvlText w:val=""/>
      <w:lvlJc w:val="left"/>
      <w:pPr>
        <w:ind w:left="5040" w:hanging="360"/>
      </w:pPr>
      <w:rPr>
        <w:rFonts w:ascii="Symbol" w:hAnsi="Symbol" w:hint="default"/>
      </w:rPr>
    </w:lvl>
    <w:lvl w:ilvl="7" w:tplc="774047B0" w:tentative="1">
      <w:start w:val="1"/>
      <w:numFmt w:val="bullet"/>
      <w:lvlText w:val="o"/>
      <w:lvlJc w:val="left"/>
      <w:pPr>
        <w:ind w:left="5760" w:hanging="360"/>
      </w:pPr>
      <w:rPr>
        <w:rFonts w:ascii="Courier New" w:hAnsi="Courier New" w:cs="Courier New" w:hint="default"/>
      </w:rPr>
    </w:lvl>
    <w:lvl w:ilvl="8" w:tplc="8DF0AFD6" w:tentative="1">
      <w:start w:val="1"/>
      <w:numFmt w:val="bullet"/>
      <w:lvlText w:val=""/>
      <w:lvlJc w:val="left"/>
      <w:pPr>
        <w:ind w:left="6480" w:hanging="360"/>
      </w:pPr>
      <w:rPr>
        <w:rFonts w:ascii="Wingdings" w:hAnsi="Wingdings" w:hint="default"/>
      </w:rPr>
    </w:lvl>
  </w:abstractNum>
  <w:abstractNum w:abstractNumId="1" w15:restartNumberingAfterBreak="0">
    <w:nsid w:val="749B2DA7"/>
    <w:multiLevelType w:val="hybridMultilevel"/>
    <w:tmpl w:val="2542E260"/>
    <w:lvl w:ilvl="0" w:tplc="537629A8">
      <w:start w:val="1"/>
      <w:numFmt w:val="bullet"/>
      <w:lvlText w:val=""/>
      <w:lvlJc w:val="left"/>
      <w:pPr>
        <w:tabs>
          <w:tab w:val="num" w:pos="720"/>
        </w:tabs>
        <w:ind w:left="720" w:hanging="360"/>
      </w:pPr>
      <w:rPr>
        <w:rFonts w:ascii="Symbol" w:hAnsi="Symbol" w:hint="default"/>
      </w:rPr>
    </w:lvl>
    <w:lvl w:ilvl="1" w:tplc="6BE82814" w:tentative="1">
      <w:start w:val="1"/>
      <w:numFmt w:val="bullet"/>
      <w:lvlText w:val="o"/>
      <w:lvlJc w:val="left"/>
      <w:pPr>
        <w:ind w:left="1440" w:hanging="360"/>
      </w:pPr>
      <w:rPr>
        <w:rFonts w:ascii="Courier New" w:hAnsi="Courier New" w:cs="Courier New" w:hint="default"/>
      </w:rPr>
    </w:lvl>
    <w:lvl w:ilvl="2" w:tplc="14706590" w:tentative="1">
      <w:start w:val="1"/>
      <w:numFmt w:val="bullet"/>
      <w:lvlText w:val=""/>
      <w:lvlJc w:val="left"/>
      <w:pPr>
        <w:ind w:left="2160" w:hanging="360"/>
      </w:pPr>
      <w:rPr>
        <w:rFonts w:ascii="Wingdings" w:hAnsi="Wingdings" w:hint="default"/>
      </w:rPr>
    </w:lvl>
    <w:lvl w:ilvl="3" w:tplc="C730FF7C" w:tentative="1">
      <w:start w:val="1"/>
      <w:numFmt w:val="bullet"/>
      <w:lvlText w:val=""/>
      <w:lvlJc w:val="left"/>
      <w:pPr>
        <w:ind w:left="2880" w:hanging="360"/>
      </w:pPr>
      <w:rPr>
        <w:rFonts w:ascii="Symbol" w:hAnsi="Symbol" w:hint="default"/>
      </w:rPr>
    </w:lvl>
    <w:lvl w:ilvl="4" w:tplc="E7381068" w:tentative="1">
      <w:start w:val="1"/>
      <w:numFmt w:val="bullet"/>
      <w:lvlText w:val="o"/>
      <w:lvlJc w:val="left"/>
      <w:pPr>
        <w:ind w:left="3600" w:hanging="360"/>
      </w:pPr>
      <w:rPr>
        <w:rFonts w:ascii="Courier New" w:hAnsi="Courier New" w:cs="Courier New" w:hint="default"/>
      </w:rPr>
    </w:lvl>
    <w:lvl w:ilvl="5" w:tplc="CADCF208" w:tentative="1">
      <w:start w:val="1"/>
      <w:numFmt w:val="bullet"/>
      <w:lvlText w:val=""/>
      <w:lvlJc w:val="left"/>
      <w:pPr>
        <w:ind w:left="4320" w:hanging="360"/>
      </w:pPr>
      <w:rPr>
        <w:rFonts w:ascii="Wingdings" w:hAnsi="Wingdings" w:hint="default"/>
      </w:rPr>
    </w:lvl>
    <w:lvl w:ilvl="6" w:tplc="C5F03484" w:tentative="1">
      <w:start w:val="1"/>
      <w:numFmt w:val="bullet"/>
      <w:lvlText w:val=""/>
      <w:lvlJc w:val="left"/>
      <w:pPr>
        <w:ind w:left="5040" w:hanging="360"/>
      </w:pPr>
      <w:rPr>
        <w:rFonts w:ascii="Symbol" w:hAnsi="Symbol" w:hint="default"/>
      </w:rPr>
    </w:lvl>
    <w:lvl w:ilvl="7" w:tplc="35660CF0" w:tentative="1">
      <w:start w:val="1"/>
      <w:numFmt w:val="bullet"/>
      <w:lvlText w:val="o"/>
      <w:lvlJc w:val="left"/>
      <w:pPr>
        <w:ind w:left="5760" w:hanging="360"/>
      </w:pPr>
      <w:rPr>
        <w:rFonts w:ascii="Courier New" w:hAnsi="Courier New" w:cs="Courier New" w:hint="default"/>
      </w:rPr>
    </w:lvl>
    <w:lvl w:ilvl="8" w:tplc="A3906FDE" w:tentative="1">
      <w:start w:val="1"/>
      <w:numFmt w:val="bullet"/>
      <w:lvlText w:val=""/>
      <w:lvlJc w:val="left"/>
      <w:pPr>
        <w:ind w:left="6480" w:hanging="360"/>
      </w:pPr>
      <w:rPr>
        <w:rFonts w:ascii="Wingdings" w:hAnsi="Wingdings" w:hint="default"/>
      </w:rPr>
    </w:lvl>
  </w:abstractNum>
  <w:num w:numId="1" w16cid:durableId="729427270">
    <w:abstractNumId w:val="0"/>
  </w:num>
  <w:num w:numId="2" w16cid:durableId="838929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57C"/>
    <w:rsid w:val="00000A70"/>
    <w:rsid w:val="000032B8"/>
    <w:rsid w:val="00003B06"/>
    <w:rsid w:val="00003E0B"/>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4775"/>
    <w:rsid w:val="000555E0"/>
    <w:rsid w:val="00055C12"/>
    <w:rsid w:val="000608B0"/>
    <w:rsid w:val="0006104C"/>
    <w:rsid w:val="00064BF2"/>
    <w:rsid w:val="000667BA"/>
    <w:rsid w:val="000676A7"/>
    <w:rsid w:val="00073914"/>
    <w:rsid w:val="00074236"/>
    <w:rsid w:val="000746BD"/>
    <w:rsid w:val="00076559"/>
    <w:rsid w:val="00076D7D"/>
    <w:rsid w:val="00080D95"/>
    <w:rsid w:val="00086134"/>
    <w:rsid w:val="00090E6B"/>
    <w:rsid w:val="00091B2C"/>
    <w:rsid w:val="00092ABC"/>
    <w:rsid w:val="00097AAF"/>
    <w:rsid w:val="00097D13"/>
    <w:rsid w:val="000A41AF"/>
    <w:rsid w:val="000A4893"/>
    <w:rsid w:val="000A54E0"/>
    <w:rsid w:val="000A5E43"/>
    <w:rsid w:val="000A72C4"/>
    <w:rsid w:val="000A7C2D"/>
    <w:rsid w:val="000B0F30"/>
    <w:rsid w:val="000B1486"/>
    <w:rsid w:val="000B1768"/>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0F6B0D"/>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27970"/>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13E5"/>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4A4B"/>
    <w:rsid w:val="00205FD0"/>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4FA4"/>
    <w:rsid w:val="002B5B42"/>
    <w:rsid w:val="002B7BA7"/>
    <w:rsid w:val="002B7CF9"/>
    <w:rsid w:val="002C1C17"/>
    <w:rsid w:val="002C2C2D"/>
    <w:rsid w:val="002C3203"/>
    <w:rsid w:val="002C3B07"/>
    <w:rsid w:val="002C532B"/>
    <w:rsid w:val="002C5713"/>
    <w:rsid w:val="002D05CC"/>
    <w:rsid w:val="002D2D35"/>
    <w:rsid w:val="002D305A"/>
    <w:rsid w:val="002E21B8"/>
    <w:rsid w:val="002E7DF9"/>
    <w:rsid w:val="002F097B"/>
    <w:rsid w:val="002F2147"/>
    <w:rsid w:val="002F3111"/>
    <w:rsid w:val="002F4AEC"/>
    <w:rsid w:val="002F795D"/>
    <w:rsid w:val="00300823"/>
    <w:rsid w:val="00300D7F"/>
    <w:rsid w:val="00301638"/>
    <w:rsid w:val="00303AED"/>
    <w:rsid w:val="00303B0C"/>
    <w:rsid w:val="0030459C"/>
    <w:rsid w:val="00313DFE"/>
    <w:rsid w:val="00313FB1"/>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112"/>
    <w:rsid w:val="00344530"/>
    <w:rsid w:val="003446DC"/>
    <w:rsid w:val="00347B4A"/>
    <w:rsid w:val="00347EBC"/>
    <w:rsid w:val="003500C3"/>
    <w:rsid w:val="003523BD"/>
    <w:rsid w:val="00352579"/>
    <w:rsid w:val="00352681"/>
    <w:rsid w:val="003536AA"/>
    <w:rsid w:val="00353FE7"/>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93F7D"/>
    <w:rsid w:val="003A0296"/>
    <w:rsid w:val="003A10BC"/>
    <w:rsid w:val="003B12DF"/>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2F7D"/>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430C"/>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5325"/>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0EC"/>
    <w:rsid w:val="004F64F6"/>
    <w:rsid w:val="004F69C0"/>
    <w:rsid w:val="004F7D81"/>
    <w:rsid w:val="00500121"/>
    <w:rsid w:val="005017AC"/>
    <w:rsid w:val="00501E8A"/>
    <w:rsid w:val="00505121"/>
    <w:rsid w:val="00505C04"/>
    <w:rsid w:val="00505F1B"/>
    <w:rsid w:val="005073E8"/>
    <w:rsid w:val="00510503"/>
    <w:rsid w:val="005129FB"/>
    <w:rsid w:val="0051324D"/>
    <w:rsid w:val="00515466"/>
    <w:rsid w:val="005154F7"/>
    <w:rsid w:val="005159DE"/>
    <w:rsid w:val="005269CE"/>
    <w:rsid w:val="005304B2"/>
    <w:rsid w:val="005336BD"/>
    <w:rsid w:val="00534A49"/>
    <w:rsid w:val="005363BB"/>
    <w:rsid w:val="00541B98"/>
    <w:rsid w:val="00543374"/>
    <w:rsid w:val="00545548"/>
    <w:rsid w:val="00545C7E"/>
    <w:rsid w:val="00546923"/>
    <w:rsid w:val="00551CA6"/>
    <w:rsid w:val="00555034"/>
    <w:rsid w:val="005570D2"/>
    <w:rsid w:val="00561528"/>
    <w:rsid w:val="0056153F"/>
    <w:rsid w:val="00561B14"/>
    <w:rsid w:val="00562C87"/>
    <w:rsid w:val="005636BD"/>
    <w:rsid w:val="005666D5"/>
    <w:rsid w:val="005669A7"/>
    <w:rsid w:val="005733AA"/>
    <w:rsid w:val="00573401"/>
    <w:rsid w:val="00576714"/>
    <w:rsid w:val="0057685A"/>
    <w:rsid w:val="00577BAB"/>
    <w:rsid w:val="005832EE"/>
    <w:rsid w:val="005847EF"/>
    <w:rsid w:val="005851E6"/>
    <w:rsid w:val="005878B7"/>
    <w:rsid w:val="00592C9A"/>
    <w:rsid w:val="00593DF8"/>
    <w:rsid w:val="00595745"/>
    <w:rsid w:val="005A0E18"/>
    <w:rsid w:val="005A12A5"/>
    <w:rsid w:val="005A2EDC"/>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0608"/>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47A49"/>
    <w:rsid w:val="00650692"/>
    <w:rsid w:val="006508D3"/>
    <w:rsid w:val="00650AFA"/>
    <w:rsid w:val="00662B77"/>
    <w:rsid w:val="00662D0E"/>
    <w:rsid w:val="00662E88"/>
    <w:rsid w:val="00663265"/>
    <w:rsid w:val="0066345F"/>
    <w:rsid w:val="0066485B"/>
    <w:rsid w:val="0067036E"/>
    <w:rsid w:val="00671693"/>
    <w:rsid w:val="0067312D"/>
    <w:rsid w:val="006757AA"/>
    <w:rsid w:val="00676B41"/>
    <w:rsid w:val="0068127E"/>
    <w:rsid w:val="006814E7"/>
    <w:rsid w:val="00681790"/>
    <w:rsid w:val="006823AA"/>
    <w:rsid w:val="0068302A"/>
    <w:rsid w:val="00684B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3556"/>
    <w:rsid w:val="006E45B0"/>
    <w:rsid w:val="006E5692"/>
    <w:rsid w:val="006F365D"/>
    <w:rsid w:val="006F4BB0"/>
    <w:rsid w:val="00700B9B"/>
    <w:rsid w:val="0070250E"/>
    <w:rsid w:val="007031BD"/>
    <w:rsid w:val="00703E80"/>
    <w:rsid w:val="00705276"/>
    <w:rsid w:val="007066A0"/>
    <w:rsid w:val="007075FB"/>
    <w:rsid w:val="0070787B"/>
    <w:rsid w:val="0071131D"/>
    <w:rsid w:val="00711E3D"/>
    <w:rsid w:val="00711E85"/>
    <w:rsid w:val="00712DDA"/>
    <w:rsid w:val="00717739"/>
    <w:rsid w:val="00717DE4"/>
    <w:rsid w:val="00721579"/>
    <w:rsid w:val="00721724"/>
    <w:rsid w:val="00722EC5"/>
    <w:rsid w:val="00723326"/>
    <w:rsid w:val="00724252"/>
    <w:rsid w:val="00724C13"/>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6D8F"/>
    <w:rsid w:val="00776DB7"/>
    <w:rsid w:val="00777518"/>
    <w:rsid w:val="0077779E"/>
    <w:rsid w:val="00780FB6"/>
    <w:rsid w:val="0078552A"/>
    <w:rsid w:val="00785729"/>
    <w:rsid w:val="00786058"/>
    <w:rsid w:val="0079487D"/>
    <w:rsid w:val="007966D4"/>
    <w:rsid w:val="00796A0A"/>
    <w:rsid w:val="0079792C"/>
    <w:rsid w:val="007A0989"/>
    <w:rsid w:val="007A21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21C"/>
    <w:rsid w:val="007F7668"/>
    <w:rsid w:val="00800C63"/>
    <w:rsid w:val="00802243"/>
    <w:rsid w:val="008023D4"/>
    <w:rsid w:val="00804124"/>
    <w:rsid w:val="00805402"/>
    <w:rsid w:val="0080765F"/>
    <w:rsid w:val="00812BE3"/>
    <w:rsid w:val="00814516"/>
    <w:rsid w:val="00815C9D"/>
    <w:rsid w:val="008170E2"/>
    <w:rsid w:val="00823E4C"/>
    <w:rsid w:val="00827749"/>
    <w:rsid w:val="00827AC9"/>
    <w:rsid w:val="00827B7E"/>
    <w:rsid w:val="00830EEB"/>
    <w:rsid w:val="00833A47"/>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67794"/>
    <w:rsid w:val="00871775"/>
    <w:rsid w:val="00871AEF"/>
    <w:rsid w:val="008726E5"/>
    <w:rsid w:val="0087289E"/>
    <w:rsid w:val="0087468D"/>
    <w:rsid w:val="00874C05"/>
    <w:rsid w:val="0087588B"/>
    <w:rsid w:val="0087680A"/>
    <w:rsid w:val="008806EB"/>
    <w:rsid w:val="008826F2"/>
    <w:rsid w:val="0088324C"/>
    <w:rsid w:val="008845BA"/>
    <w:rsid w:val="00884AE3"/>
    <w:rsid w:val="00885203"/>
    <w:rsid w:val="008859CA"/>
    <w:rsid w:val="008861EE"/>
    <w:rsid w:val="00890B59"/>
    <w:rsid w:val="0089262A"/>
    <w:rsid w:val="008930D7"/>
    <w:rsid w:val="00893C41"/>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C6119"/>
    <w:rsid w:val="008D27A5"/>
    <w:rsid w:val="008D2AAB"/>
    <w:rsid w:val="008D309C"/>
    <w:rsid w:val="008D58F9"/>
    <w:rsid w:val="008D7427"/>
    <w:rsid w:val="008E3338"/>
    <w:rsid w:val="008E47BE"/>
    <w:rsid w:val="008F09DF"/>
    <w:rsid w:val="008F0ABA"/>
    <w:rsid w:val="008F18DC"/>
    <w:rsid w:val="008F3053"/>
    <w:rsid w:val="008F3136"/>
    <w:rsid w:val="008F40DF"/>
    <w:rsid w:val="008F5E16"/>
    <w:rsid w:val="008F5EFC"/>
    <w:rsid w:val="00901670"/>
    <w:rsid w:val="00902212"/>
    <w:rsid w:val="00903E0A"/>
    <w:rsid w:val="00904721"/>
    <w:rsid w:val="00906E00"/>
    <w:rsid w:val="00907780"/>
    <w:rsid w:val="00907EDD"/>
    <w:rsid w:val="0091070A"/>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5B"/>
    <w:rsid w:val="009418E9"/>
    <w:rsid w:val="00946044"/>
    <w:rsid w:val="0094653B"/>
    <w:rsid w:val="009465AB"/>
    <w:rsid w:val="00946DEE"/>
    <w:rsid w:val="00953499"/>
    <w:rsid w:val="00954A16"/>
    <w:rsid w:val="0095696D"/>
    <w:rsid w:val="00960F2D"/>
    <w:rsid w:val="00962509"/>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6B1"/>
    <w:rsid w:val="00995B0B"/>
    <w:rsid w:val="009A0394"/>
    <w:rsid w:val="009A1883"/>
    <w:rsid w:val="009A39F5"/>
    <w:rsid w:val="009A4588"/>
    <w:rsid w:val="009A5EA5"/>
    <w:rsid w:val="009B00C2"/>
    <w:rsid w:val="009B0F37"/>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5920"/>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06B4"/>
    <w:rsid w:val="00A32304"/>
    <w:rsid w:val="00A3420E"/>
    <w:rsid w:val="00A35D66"/>
    <w:rsid w:val="00A41085"/>
    <w:rsid w:val="00A425FA"/>
    <w:rsid w:val="00A43960"/>
    <w:rsid w:val="00A46149"/>
    <w:rsid w:val="00A46902"/>
    <w:rsid w:val="00A50CDB"/>
    <w:rsid w:val="00A51F3E"/>
    <w:rsid w:val="00A5364B"/>
    <w:rsid w:val="00A54142"/>
    <w:rsid w:val="00A54C42"/>
    <w:rsid w:val="00A57261"/>
    <w:rsid w:val="00A572B1"/>
    <w:rsid w:val="00A577AF"/>
    <w:rsid w:val="00A60177"/>
    <w:rsid w:val="00A61C27"/>
    <w:rsid w:val="00A62638"/>
    <w:rsid w:val="00A6344D"/>
    <w:rsid w:val="00A644B8"/>
    <w:rsid w:val="00A674AF"/>
    <w:rsid w:val="00A70E35"/>
    <w:rsid w:val="00A720DC"/>
    <w:rsid w:val="00A803CF"/>
    <w:rsid w:val="00A8133F"/>
    <w:rsid w:val="00A82CB4"/>
    <w:rsid w:val="00A837A8"/>
    <w:rsid w:val="00A83C36"/>
    <w:rsid w:val="00A86A5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6F89"/>
    <w:rsid w:val="00AF7C74"/>
    <w:rsid w:val="00B000AF"/>
    <w:rsid w:val="00B0195E"/>
    <w:rsid w:val="00B04E79"/>
    <w:rsid w:val="00B05C47"/>
    <w:rsid w:val="00B07488"/>
    <w:rsid w:val="00B075A2"/>
    <w:rsid w:val="00B10DD2"/>
    <w:rsid w:val="00B115DC"/>
    <w:rsid w:val="00B11952"/>
    <w:rsid w:val="00B149AC"/>
    <w:rsid w:val="00B14BD2"/>
    <w:rsid w:val="00B1557F"/>
    <w:rsid w:val="00B1668D"/>
    <w:rsid w:val="00B17981"/>
    <w:rsid w:val="00B233BB"/>
    <w:rsid w:val="00B25612"/>
    <w:rsid w:val="00B25966"/>
    <w:rsid w:val="00B26437"/>
    <w:rsid w:val="00B2678E"/>
    <w:rsid w:val="00B30647"/>
    <w:rsid w:val="00B31F0E"/>
    <w:rsid w:val="00B34F25"/>
    <w:rsid w:val="00B36FF6"/>
    <w:rsid w:val="00B43672"/>
    <w:rsid w:val="00B473D8"/>
    <w:rsid w:val="00B5165A"/>
    <w:rsid w:val="00B524C1"/>
    <w:rsid w:val="00B52C8D"/>
    <w:rsid w:val="00B564BF"/>
    <w:rsid w:val="00B6104E"/>
    <w:rsid w:val="00B610C7"/>
    <w:rsid w:val="00B62106"/>
    <w:rsid w:val="00B626A8"/>
    <w:rsid w:val="00B65695"/>
    <w:rsid w:val="00B66526"/>
    <w:rsid w:val="00B665A3"/>
    <w:rsid w:val="00B7173E"/>
    <w:rsid w:val="00B71E8B"/>
    <w:rsid w:val="00B73BB4"/>
    <w:rsid w:val="00B80532"/>
    <w:rsid w:val="00B82039"/>
    <w:rsid w:val="00B82454"/>
    <w:rsid w:val="00B90097"/>
    <w:rsid w:val="00B90999"/>
    <w:rsid w:val="00B91AD7"/>
    <w:rsid w:val="00B92D23"/>
    <w:rsid w:val="00B95BC8"/>
    <w:rsid w:val="00B96E87"/>
    <w:rsid w:val="00BA0508"/>
    <w:rsid w:val="00BA146A"/>
    <w:rsid w:val="00BA2A6E"/>
    <w:rsid w:val="00BA32EE"/>
    <w:rsid w:val="00BB5B36"/>
    <w:rsid w:val="00BC00E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3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348E"/>
    <w:rsid w:val="00C35CC5"/>
    <w:rsid w:val="00C361C5"/>
    <w:rsid w:val="00C377D1"/>
    <w:rsid w:val="00C37BDA"/>
    <w:rsid w:val="00C37C84"/>
    <w:rsid w:val="00C42B41"/>
    <w:rsid w:val="00C46166"/>
    <w:rsid w:val="00C4710D"/>
    <w:rsid w:val="00C50CAD"/>
    <w:rsid w:val="00C54C7A"/>
    <w:rsid w:val="00C57933"/>
    <w:rsid w:val="00C60206"/>
    <w:rsid w:val="00C615D4"/>
    <w:rsid w:val="00C61B5D"/>
    <w:rsid w:val="00C61C0E"/>
    <w:rsid w:val="00C61C64"/>
    <w:rsid w:val="00C61CDA"/>
    <w:rsid w:val="00C72956"/>
    <w:rsid w:val="00C73045"/>
    <w:rsid w:val="00C73212"/>
    <w:rsid w:val="00C7354A"/>
    <w:rsid w:val="00C73A66"/>
    <w:rsid w:val="00C74379"/>
    <w:rsid w:val="00C74DD8"/>
    <w:rsid w:val="00C75C5E"/>
    <w:rsid w:val="00C7669F"/>
    <w:rsid w:val="00C76DFF"/>
    <w:rsid w:val="00C80B8F"/>
    <w:rsid w:val="00C82743"/>
    <w:rsid w:val="00C834CE"/>
    <w:rsid w:val="00C9047F"/>
    <w:rsid w:val="00C91C7F"/>
    <w:rsid w:val="00C91C9D"/>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87"/>
    <w:rsid w:val="00CD37DA"/>
    <w:rsid w:val="00CD4F2C"/>
    <w:rsid w:val="00CD731C"/>
    <w:rsid w:val="00CE08E8"/>
    <w:rsid w:val="00CE2133"/>
    <w:rsid w:val="00CE245D"/>
    <w:rsid w:val="00CE300F"/>
    <w:rsid w:val="00CE3582"/>
    <w:rsid w:val="00CE3795"/>
    <w:rsid w:val="00CE3E20"/>
    <w:rsid w:val="00CE6BE8"/>
    <w:rsid w:val="00CF4827"/>
    <w:rsid w:val="00CF4C69"/>
    <w:rsid w:val="00CF581C"/>
    <w:rsid w:val="00CF71E0"/>
    <w:rsid w:val="00D001B1"/>
    <w:rsid w:val="00D03176"/>
    <w:rsid w:val="00D060A8"/>
    <w:rsid w:val="00D06605"/>
    <w:rsid w:val="00D0720F"/>
    <w:rsid w:val="00D074E2"/>
    <w:rsid w:val="00D106E7"/>
    <w:rsid w:val="00D11B0B"/>
    <w:rsid w:val="00D12A3E"/>
    <w:rsid w:val="00D1424A"/>
    <w:rsid w:val="00D22160"/>
    <w:rsid w:val="00D22172"/>
    <w:rsid w:val="00D22B0A"/>
    <w:rsid w:val="00D2301B"/>
    <w:rsid w:val="00D239EE"/>
    <w:rsid w:val="00D30534"/>
    <w:rsid w:val="00D33B78"/>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AC5"/>
    <w:rsid w:val="00DA0E22"/>
    <w:rsid w:val="00DA1EFA"/>
    <w:rsid w:val="00DA25E7"/>
    <w:rsid w:val="00DA2EB6"/>
    <w:rsid w:val="00DA3687"/>
    <w:rsid w:val="00DA39F2"/>
    <w:rsid w:val="00DA564B"/>
    <w:rsid w:val="00DA6A5C"/>
    <w:rsid w:val="00DB311F"/>
    <w:rsid w:val="00DB53C6"/>
    <w:rsid w:val="00DB59E3"/>
    <w:rsid w:val="00DB6CB6"/>
    <w:rsid w:val="00DB758F"/>
    <w:rsid w:val="00DC1F1B"/>
    <w:rsid w:val="00DC3D8F"/>
    <w:rsid w:val="00DC42E8"/>
    <w:rsid w:val="00DC6DBB"/>
    <w:rsid w:val="00DC716C"/>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2954"/>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57AA5"/>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214B"/>
    <w:rsid w:val="00EA385A"/>
    <w:rsid w:val="00EA3931"/>
    <w:rsid w:val="00EA658E"/>
    <w:rsid w:val="00EA7A88"/>
    <w:rsid w:val="00EB27F2"/>
    <w:rsid w:val="00EB3928"/>
    <w:rsid w:val="00EB5373"/>
    <w:rsid w:val="00EC02A2"/>
    <w:rsid w:val="00EC379B"/>
    <w:rsid w:val="00EC37DF"/>
    <w:rsid w:val="00EC384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E757C"/>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46C40"/>
    <w:rsid w:val="00F50130"/>
    <w:rsid w:val="00F512D9"/>
    <w:rsid w:val="00F52402"/>
    <w:rsid w:val="00F5605D"/>
    <w:rsid w:val="00F6514B"/>
    <w:rsid w:val="00F6533E"/>
    <w:rsid w:val="00F6587F"/>
    <w:rsid w:val="00F67353"/>
    <w:rsid w:val="00F67981"/>
    <w:rsid w:val="00F706CA"/>
    <w:rsid w:val="00F70F8D"/>
    <w:rsid w:val="00F71C5A"/>
    <w:rsid w:val="00F733A4"/>
    <w:rsid w:val="00F7758F"/>
    <w:rsid w:val="00F82811"/>
    <w:rsid w:val="00F84153"/>
    <w:rsid w:val="00F85661"/>
    <w:rsid w:val="00F96602"/>
    <w:rsid w:val="00F9735A"/>
    <w:rsid w:val="00FA32FC"/>
    <w:rsid w:val="00FA59FD"/>
    <w:rsid w:val="00FA5D8C"/>
    <w:rsid w:val="00FA6403"/>
    <w:rsid w:val="00FB16CD"/>
    <w:rsid w:val="00FB2503"/>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1D39"/>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4457658-4BF8-4DFF-8ED5-58F16455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E757C"/>
    <w:rPr>
      <w:sz w:val="16"/>
      <w:szCs w:val="16"/>
    </w:rPr>
  </w:style>
  <w:style w:type="paragraph" w:styleId="CommentText">
    <w:name w:val="annotation text"/>
    <w:basedOn w:val="Normal"/>
    <w:link w:val="CommentTextChar"/>
    <w:unhideWhenUsed/>
    <w:rsid w:val="00EE757C"/>
    <w:rPr>
      <w:sz w:val="20"/>
      <w:szCs w:val="20"/>
    </w:rPr>
  </w:style>
  <w:style w:type="character" w:customStyle="1" w:styleId="CommentTextChar">
    <w:name w:val="Comment Text Char"/>
    <w:basedOn w:val="DefaultParagraphFont"/>
    <w:link w:val="CommentText"/>
    <w:rsid w:val="00EE757C"/>
  </w:style>
  <w:style w:type="paragraph" w:styleId="CommentSubject">
    <w:name w:val="annotation subject"/>
    <w:basedOn w:val="CommentText"/>
    <w:next w:val="CommentText"/>
    <w:link w:val="CommentSubjectChar"/>
    <w:semiHidden/>
    <w:unhideWhenUsed/>
    <w:rsid w:val="00EE757C"/>
    <w:rPr>
      <w:b/>
      <w:bCs/>
    </w:rPr>
  </w:style>
  <w:style w:type="character" w:customStyle="1" w:styleId="CommentSubjectChar">
    <w:name w:val="Comment Subject Char"/>
    <w:basedOn w:val="CommentTextChar"/>
    <w:link w:val="CommentSubject"/>
    <w:semiHidden/>
    <w:rsid w:val="00EE757C"/>
    <w:rPr>
      <w:b/>
      <w:bCs/>
    </w:rPr>
  </w:style>
  <w:style w:type="paragraph" w:styleId="Revision">
    <w:name w:val="Revision"/>
    <w:hidden/>
    <w:uiPriority w:val="99"/>
    <w:semiHidden/>
    <w:rsid w:val="005A2EDC"/>
    <w:rPr>
      <w:sz w:val="24"/>
      <w:szCs w:val="24"/>
    </w:rPr>
  </w:style>
  <w:style w:type="character" w:styleId="Hyperlink">
    <w:name w:val="Hyperlink"/>
    <w:basedOn w:val="DefaultParagraphFont"/>
    <w:unhideWhenUsed/>
    <w:rsid w:val="009956B1"/>
    <w:rPr>
      <w:color w:val="0000FF" w:themeColor="hyperlink"/>
      <w:u w:val="single"/>
    </w:rPr>
  </w:style>
  <w:style w:type="character" w:customStyle="1" w:styleId="UnresolvedMention1">
    <w:name w:val="Unresolved Mention1"/>
    <w:basedOn w:val="DefaultParagraphFont"/>
    <w:uiPriority w:val="99"/>
    <w:semiHidden/>
    <w:unhideWhenUsed/>
    <w:rsid w:val="009956B1"/>
    <w:rPr>
      <w:color w:val="605E5C"/>
      <w:shd w:val="clear" w:color="auto" w:fill="E1DFDD"/>
    </w:rPr>
  </w:style>
  <w:style w:type="character" w:styleId="FollowedHyperlink">
    <w:name w:val="FollowedHyperlink"/>
    <w:basedOn w:val="DefaultParagraphFont"/>
    <w:semiHidden/>
    <w:unhideWhenUsed/>
    <w:rsid w:val="00893C41"/>
    <w:rPr>
      <w:color w:val="800080" w:themeColor="followedHyperlink"/>
      <w:u w:val="single"/>
    </w:rPr>
  </w:style>
  <w:style w:type="paragraph" w:styleId="ListParagraph">
    <w:name w:val="List Paragraph"/>
    <w:basedOn w:val="Normal"/>
    <w:uiPriority w:val="34"/>
    <w:qFormat/>
    <w:rsid w:val="00D10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949</Words>
  <Characters>5353</Characters>
  <Application>Microsoft Office Word</Application>
  <DocSecurity>0</DocSecurity>
  <Lines>111</Lines>
  <Paragraphs>30</Paragraphs>
  <ScaleCrop>false</ScaleCrop>
  <HeadingPairs>
    <vt:vector size="2" baseType="variant">
      <vt:variant>
        <vt:lpstr>Title</vt:lpstr>
      </vt:variant>
      <vt:variant>
        <vt:i4>1</vt:i4>
      </vt:variant>
    </vt:vector>
  </HeadingPairs>
  <TitlesOfParts>
    <vt:vector size="1" baseType="lpstr">
      <vt:lpstr>BA - SB00140 (Committee Report (Substituted))</vt:lpstr>
    </vt:vector>
  </TitlesOfParts>
  <Company>State of Texas</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31187</dc:subject>
  <dc:creator>State of Texas</dc:creator>
  <dc:description>SB 140 by Hall-(H)Trade, Workforce &amp; Economic Development (Substitute Document Number: 89R 30409)</dc:description>
  <cp:lastModifiedBy>Damian Duarte</cp:lastModifiedBy>
  <cp:revision>2</cp:revision>
  <cp:lastPrinted>2003-11-26T17:21:00Z</cp:lastPrinted>
  <dcterms:created xsi:type="dcterms:W3CDTF">2025-05-19T17:55:00Z</dcterms:created>
  <dcterms:modified xsi:type="dcterms:W3CDTF">2025-05-19T17:55:00Z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25.136.108</vt:lpwstr>
  </property>
</Properties>
</file>