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A80D" w14:textId="77777777" w:rsidR="008625E4" w:rsidRDefault="008625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E0B440BDDA487BA45F890152F717C9"/>
          </w:placeholder>
        </w:sdtPr>
        <w:sdtContent>
          <w:r w:rsidRPr="005C2A78">
            <w:rPr>
              <w:rFonts w:cs="Times New Roman"/>
              <w:b/>
              <w:szCs w:val="24"/>
              <w:u w:val="single"/>
            </w:rPr>
            <w:t>BILL ANALYSIS</w:t>
          </w:r>
        </w:sdtContent>
      </w:sdt>
    </w:p>
    <w:p w14:paraId="3C4FEB44" w14:textId="77777777" w:rsidR="008625E4" w:rsidRPr="00585C31" w:rsidRDefault="008625E4" w:rsidP="000F1DF9">
      <w:pPr>
        <w:spacing w:after="0" w:line="240" w:lineRule="auto"/>
        <w:rPr>
          <w:rFonts w:cs="Times New Roman"/>
          <w:szCs w:val="24"/>
        </w:rPr>
      </w:pPr>
    </w:p>
    <w:p w14:paraId="610162F2" w14:textId="77777777" w:rsidR="008625E4" w:rsidRPr="00585C31" w:rsidRDefault="008625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25E4" w14:paraId="34FE5179" w14:textId="77777777" w:rsidTr="000F1DF9">
        <w:tc>
          <w:tcPr>
            <w:tcW w:w="2718" w:type="dxa"/>
          </w:tcPr>
          <w:p w14:paraId="0D3DD68D" w14:textId="77777777" w:rsidR="008625E4" w:rsidRPr="005C2A78" w:rsidRDefault="008625E4" w:rsidP="006D756B">
            <w:pPr>
              <w:rPr>
                <w:rFonts w:cs="Times New Roman"/>
                <w:szCs w:val="24"/>
              </w:rPr>
            </w:pPr>
            <w:sdt>
              <w:sdtPr>
                <w:rPr>
                  <w:rFonts w:cs="Times New Roman"/>
                  <w:szCs w:val="24"/>
                </w:rPr>
                <w:alias w:val="Agency Title"/>
                <w:tag w:val="AgencyTitleContentControl"/>
                <w:id w:val="1920747753"/>
                <w:lock w:val="sdtContentLocked"/>
                <w:placeholder>
                  <w:docPart w:val="6845BDC5B96D4B92AFC4FD8B057E2B07"/>
                </w:placeholder>
              </w:sdtPr>
              <w:sdtEndPr>
                <w:rPr>
                  <w:rFonts w:cstheme="minorBidi"/>
                  <w:szCs w:val="22"/>
                </w:rPr>
              </w:sdtEndPr>
              <w:sdtContent>
                <w:r>
                  <w:rPr>
                    <w:rFonts w:cs="Times New Roman"/>
                    <w:szCs w:val="24"/>
                  </w:rPr>
                  <w:t>Senate Research Center</w:t>
                </w:r>
              </w:sdtContent>
            </w:sdt>
          </w:p>
        </w:tc>
        <w:tc>
          <w:tcPr>
            <w:tcW w:w="6858" w:type="dxa"/>
          </w:tcPr>
          <w:p w14:paraId="185CA3A3" w14:textId="77777777" w:rsidR="008625E4" w:rsidRPr="00FF6471" w:rsidRDefault="008625E4" w:rsidP="000F1DF9">
            <w:pPr>
              <w:jc w:val="right"/>
              <w:rPr>
                <w:rFonts w:cs="Times New Roman"/>
                <w:szCs w:val="24"/>
              </w:rPr>
            </w:pPr>
            <w:sdt>
              <w:sdtPr>
                <w:rPr>
                  <w:rFonts w:cs="Times New Roman"/>
                  <w:szCs w:val="24"/>
                </w:rPr>
                <w:alias w:val="Bill Number"/>
                <w:tag w:val="BillNumberOne"/>
                <w:id w:val="-410784069"/>
                <w:lock w:val="sdtContentLocked"/>
                <w:placeholder>
                  <w:docPart w:val="A2D4EFC78E4942FFBDA10B3FCA243D6B"/>
                </w:placeholder>
              </w:sdtPr>
              <w:sdtContent>
                <w:r>
                  <w:rPr>
                    <w:rFonts w:cs="Times New Roman"/>
                    <w:szCs w:val="24"/>
                  </w:rPr>
                  <w:t>S.B. 293</w:t>
                </w:r>
              </w:sdtContent>
            </w:sdt>
          </w:p>
        </w:tc>
      </w:tr>
      <w:tr w:rsidR="008625E4" w14:paraId="14CC393B" w14:textId="77777777" w:rsidTr="000F1DF9">
        <w:sdt>
          <w:sdtPr>
            <w:rPr>
              <w:rFonts w:cs="Times New Roman"/>
              <w:szCs w:val="24"/>
            </w:rPr>
            <w:alias w:val="TLCNumber"/>
            <w:tag w:val="TLCNumber"/>
            <w:id w:val="-542600604"/>
            <w:lock w:val="sdtLocked"/>
            <w:placeholder>
              <w:docPart w:val="AA6F3502B479443FBC39BBFE38F38AFE"/>
            </w:placeholder>
          </w:sdtPr>
          <w:sdtContent>
            <w:tc>
              <w:tcPr>
                <w:tcW w:w="2718" w:type="dxa"/>
              </w:tcPr>
              <w:p w14:paraId="1B885DB6" w14:textId="77777777" w:rsidR="008625E4" w:rsidRPr="000F1DF9" w:rsidRDefault="008625E4" w:rsidP="00C65088">
                <w:pPr>
                  <w:rPr>
                    <w:rFonts w:cs="Times New Roman"/>
                    <w:szCs w:val="24"/>
                  </w:rPr>
                </w:pPr>
                <w:r>
                  <w:rPr>
                    <w:rFonts w:cs="Times New Roman"/>
                    <w:szCs w:val="24"/>
                  </w:rPr>
                  <w:t>89R6225 AMF/JCG-F</w:t>
                </w:r>
              </w:p>
            </w:tc>
          </w:sdtContent>
        </w:sdt>
        <w:tc>
          <w:tcPr>
            <w:tcW w:w="6858" w:type="dxa"/>
          </w:tcPr>
          <w:p w14:paraId="597FBEEC" w14:textId="77777777" w:rsidR="008625E4" w:rsidRPr="005C2A78" w:rsidRDefault="008625E4" w:rsidP="00073EDD">
            <w:pPr>
              <w:jc w:val="right"/>
              <w:rPr>
                <w:rFonts w:cs="Times New Roman"/>
                <w:szCs w:val="24"/>
              </w:rPr>
            </w:pPr>
            <w:sdt>
              <w:sdtPr>
                <w:rPr>
                  <w:rFonts w:cs="Times New Roman"/>
                  <w:szCs w:val="24"/>
                </w:rPr>
                <w:alias w:val="Author Label"/>
                <w:tag w:val="By"/>
                <w:id w:val="72399597"/>
                <w:lock w:val="sdtLocked"/>
                <w:placeholder>
                  <w:docPart w:val="C81B8E43CDB947CC9C594B7B1371F7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15C72F4EA0496B85898CC6581CD44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F5FC8E35C6847A3AB0B80EEDD56CFD8"/>
                </w:placeholder>
                <w:showingPlcHdr/>
              </w:sdtPr>
              <w:sdtContent/>
            </w:sdt>
            <w:sdt>
              <w:sdtPr>
                <w:rPr>
                  <w:rFonts w:cs="Times New Roman"/>
                  <w:szCs w:val="24"/>
                </w:rPr>
                <w:alias w:val="DualSponsor"/>
                <w:tag w:val="DualSponsor"/>
                <w:id w:val="1029379812"/>
                <w:lock w:val="sdtContentLocked"/>
                <w:placeholder>
                  <w:docPart w:val="510BBC97C6DE439980CDCFE116BC0DF9"/>
                </w:placeholder>
                <w:showingPlcHdr/>
              </w:sdtPr>
              <w:sdtContent/>
            </w:sdt>
          </w:p>
        </w:tc>
      </w:tr>
      <w:tr w:rsidR="008625E4" w14:paraId="33241BC9" w14:textId="77777777" w:rsidTr="000F1DF9">
        <w:tc>
          <w:tcPr>
            <w:tcW w:w="2718" w:type="dxa"/>
          </w:tcPr>
          <w:p w14:paraId="79BC4992" w14:textId="77777777" w:rsidR="008625E4" w:rsidRPr="00BC7495" w:rsidRDefault="008625E4" w:rsidP="000F1DF9">
            <w:pPr>
              <w:rPr>
                <w:rFonts w:cs="Times New Roman"/>
                <w:szCs w:val="24"/>
              </w:rPr>
            </w:pPr>
          </w:p>
        </w:tc>
        <w:sdt>
          <w:sdtPr>
            <w:rPr>
              <w:rFonts w:cs="Times New Roman"/>
              <w:szCs w:val="24"/>
            </w:rPr>
            <w:alias w:val="Committee"/>
            <w:tag w:val="Committee"/>
            <w:id w:val="1914272295"/>
            <w:lock w:val="sdtContentLocked"/>
            <w:placeholder>
              <w:docPart w:val="6F0B3F9B4E0644138B4A0C98B7E25B8F"/>
            </w:placeholder>
          </w:sdtPr>
          <w:sdtContent>
            <w:tc>
              <w:tcPr>
                <w:tcW w:w="6858" w:type="dxa"/>
              </w:tcPr>
              <w:p w14:paraId="475F6EA2" w14:textId="77777777" w:rsidR="008625E4" w:rsidRPr="00FF6471" w:rsidRDefault="008625E4" w:rsidP="000F1DF9">
                <w:pPr>
                  <w:jc w:val="right"/>
                  <w:rPr>
                    <w:rFonts w:cs="Times New Roman"/>
                    <w:szCs w:val="24"/>
                  </w:rPr>
                </w:pPr>
                <w:r>
                  <w:rPr>
                    <w:rFonts w:cs="Times New Roman"/>
                    <w:szCs w:val="24"/>
                  </w:rPr>
                  <w:t>Finance</w:t>
                </w:r>
              </w:p>
            </w:tc>
          </w:sdtContent>
        </w:sdt>
      </w:tr>
      <w:tr w:rsidR="008625E4" w14:paraId="67C442D8" w14:textId="77777777" w:rsidTr="000F1DF9">
        <w:tc>
          <w:tcPr>
            <w:tcW w:w="2718" w:type="dxa"/>
          </w:tcPr>
          <w:p w14:paraId="0B4ACD2F" w14:textId="77777777" w:rsidR="008625E4" w:rsidRPr="00BC7495" w:rsidRDefault="008625E4" w:rsidP="000F1DF9">
            <w:pPr>
              <w:rPr>
                <w:rFonts w:cs="Times New Roman"/>
                <w:szCs w:val="24"/>
              </w:rPr>
            </w:pPr>
          </w:p>
        </w:tc>
        <w:sdt>
          <w:sdtPr>
            <w:rPr>
              <w:rFonts w:cs="Times New Roman"/>
              <w:szCs w:val="24"/>
            </w:rPr>
            <w:alias w:val="Date"/>
            <w:tag w:val="DateContentControl"/>
            <w:id w:val="1178081906"/>
            <w:lock w:val="sdtLocked"/>
            <w:placeholder>
              <w:docPart w:val="E46D21BF705841F2BC98FDC14EF75C3A"/>
            </w:placeholder>
            <w:date w:fullDate="2025-02-18T00:00:00Z">
              <w:dateFormat w:val="M/d/yyyy"/>
              <w:lid w:val="en-US"/>
              <w:storeMappedDataAs w:val="dateTime"/>
              <w:calendar w:val="gregorian"/>
            </w:date>
          </w:sdtPr>
          <w:sdtContent>
            <w:tc>
              <w:tcPr>
                <w:tcW w:w="6858" w:type="dxa"/>
              </w:tcPr>
              <w:p w14:paraId="4FAE2B69" w14:textId="77777777" w:rsidR="008625E4" w:rsidRPr="00FF6471" w:rsidRDefault="008625E4" w:rsidP="000F1DF9">
                <w:pPr>
                  <w:jc w:val="right"/>
                  <w:rPr>
                    <w:rFonts w:cs="Times New Roman"/>
                    <w:szCs w:val="24"/>
                  </w:rPr>
                </w:pPr>
                <w:r>
                  <w:rPr>
                    <w:rFonts w:cs="Times New Roman"/>
                    <w:szCs w:val="24"/>
                  </w:rPr>
                  <w:t>2/18/2025</w:t>
                </w:r>
              </w:p>
            </w:tc>
          </w:sdtContent>
        </w:sdt>
      </w:tr>
      <w:tr w:rsidR="008625E4" w14:paraId="04411A30" w14:textId="77777777" w:rsidTr="000F1DF9">
        <w:tc>
          <w:tcPr>
            <w:tcW w:w="2718" w:type="dxa"/>
          </w:tcPr>
          <w:p w14:paraId="6F45414A" w14:textId="77777777" w:rsidR="008625E4" w:rsidRPr="00BC7495" w:rsidRDefault="008625E4" w:rsidP="000F1DF9">
            <w:pPr>
              <w:rPr>
                <w:rFonts w:cs="Times New Roman"/>
                <w:szCs w:val="24"/>
              </w:rPr>
            </w:pPr>
          </w:p>
        </w:tc>
        <w:sdt>
          <w:sdtPr>
            <w:rPr>
              <w:rFonts w:cs="Times New Roman"/>
              <w:szCs w:val="24"/>
            </w:rPr>
            <w:alias w:val="BA Version"/>
            <w:tag w:val="BAVersion"/>
            <w:id w:val="-1685590809"/>
            <w:lock w:val="sdtContentLocked"/>
            <w:placeholder>
              <w:docPart w:val="60B37F26F5F54E57ABAAAD9CDDDEAC57"/>
            </w:placeholder>
          </w:sdtPr>
          <w:sdtContent>
            <w:tc>
              <w:tcPr>
                <w:tcW w:w="6858" w:type="dxa"/>
              </w:tcPr>
              <w:p w14:paraId="4EE6B881" w14:textId="77777777" w:rsidR="008625E4" w:rsidRPr="00FF6471" w:rsidRDefault="008625E4" w:rsidP="000F1DF9">
                <w:pPr>
                  <w:jc w:val="right"/>
                  <w:rPr>
                    <w:rFonts w:cs="Times New Roman"/>
                    <w:szCs w:val="24"/>
                  </w:rPr>
                </w:pPr>
                <w:r>
                  <w:rPr>
                    <w:rFonts w:cs="Times New Roman"/>
                    <w:szCs w:val="24"/>
                  </w:rPr>
                  <w:t>As Filed</w:t>
                </w:r>
              </w:p>
            </w:tc>
          </w:sdtContent>
        </w:sdt>
      </w:tr>
    </w:tbl>
    <w:p w14:paraId="50965770" w14:textId="77777777" w:rsidR="008625E4" w:rsidRPr="00FF6471" w:rsidRDefault="008625E4" w:rsidP="000F1DF9">
      <w:pPr>
        <w:spacing w:after="0" w:line="240" w:lineRule="auto"/>
        <w:rPr>
          <w:rFonts w:cs="Times New Roman"/>
          <w:szCs w:val="24"/>
        </w:rPr>
      </w:pPr>
    </w:p>
    <w:p w14:paraId="32A53FC7" w14:textId="77777777" w:rsidR="008625E4" w:rsidRPr="00FF6471" w:rsidRDefault="008625E4" w:rsidP="000F1DF9">
      <w:pPr>
        <w:spacing w:after="0" w:line="240" w:lineRule="auto"/>
        <w:rPr>
          <w:rFonts w:cs="Times New Roman"/>
          <w:szCs w:val="24"/>
        </w:rPr>
      </w:pPr>
    </w:p>
    <w:p w14:paraId="088C71D7" w14:textId="77777777" w:rsidR="008625E4" w:rsidRPr="00FF6471" w:rsidRDefault="008625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7C446A7390456F94886C8856357B73"/>
        </w:placeholder>
      </w:sdtPr>
      <w:sdtContent>
        <w:p w14:paraId="0EF7EF98" w14:textId="77777777" w:rsidR="008625E4" w:rsidRDefault="008625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29385C078984BC5BD8FE3F8169A7B09"/>
        </w:placeholder>
      </w:sdtPr>
      <w:sdtContent>
        <w:p w14:paraId="58AF4D52" w14:textId="77777777" w:rsidR="008625E4" w:rsidRDefault="008625E4" w:rsidP="007C124F">
          <w:pPr>
            <w:pStyle w:val="NormalWeb"/>
            <w:spacing w:before="0" w:beforeAutospacing="0" w:after="0" w:afterAutospacing="0"/>
            <w:jc w:val="both"/>
            <w:divId w:val="1104690263"/>
            <w:rPr>
              <w:rFonts w:eastAsia="Times New Roman"/>
              <w:bCs/>
            </w:rPr>
          </w:pPr>
        </w:p>
        <w:p w14:paraId="583617FB" w14:textId="77777777" w:rsidR="008625E4" w:rsidRDefault="008625E4" w:rsidP="007C124F">
          <w:pPr>
            <w:pStyle w:val="NormalWeb"/>
            <w:spacing w:before="0" w:beforeAutospacing="0" w:after="0" w:afterAutospacing="0"/>
            <w:jc w:val="both"/>
            <w:divId w:val="1104690263"/>
            <w:rPr>
              <w:color w:val="000000"/>
            </w:rPr>
          </w:pPr>
          <w:r w:rsidRPr="00664FDA">
            <w:rPr>
              <w:color w:val="000000"/>
            </w:rPr>
            <w:t>The State Commission on Judicial Conduct (SCJC) was created to protect the public</w:t>
          </w:r>
          <w:r>
            <w:rPr>
              <w:color w:val="000000"/>
            </w:rPr>
            <w:t>;</w:t>
          </w:r>
          <w:r w:rsidRPr="00664FDA">
            <w:rPr>
              <w:color w:val="000000"/>
            </w:rPr>
            <w:t xml:space="preserve"> promote public confidence in the integrity, independence, competence, and impartiality of the judiciary</w:t>
          </w:r>
          <w:r>
            <w:rPr>
              <w:color w:val="000000"/>
            </w:rPr>
            <w:t>;</w:t>
          </w:r>
          <w:r w:rsidRPr="00664FDA">
            <w:rPr>
              <w:color w:val="000000"/>
            </w:rPr>
            <w:t xml:space="preserve"> and encourage judges to maintain high standards of conduct.</w:t>
          </w:r>
        </w:p>
        <w:p w14:paraId="2E42E62E" w14:textId="77777777" w:rsidR="008625E4" w:rsidRPr="00664FDA" w:rsidRDefault="008625E4" w:rsidP="007C124F">
          <w:pPr>
            <w:pStyle w:val="NormalWeb"/>
            <w:spacing w:before="0" w:beforeAutospacing="0" w:after="0" w:afterAutospacing="0"/>
            <w:jc w:val="both"/>
            <w:divId w:val="1104690263"/>
            <w:rPr>
              <w:color w:val="000000"/>
            </w:rPr>
          </w:pPr>
        </w:p>
        <w:p w14:paraId="57853F10" w14:textId="77777777" w:rsidR="008625E4" w:rsidRDefault="008625E4" w:rsidP="007C124F">
          <w:pPr>
            <w:pStyle w:val="NormalWeb"/>
            <w:spacing w:before="0" w:beforeAutospacing="0" w:after="0" w:afterAutospacing="0"/>
            <w:jc w:val="both"/>
            <w:divId w:val="1104690263"/>
            <w:rPr>
              <w:color w:val="000000"/>
            </w:rPr>
          </w:pPr>
          <w:r w:rsidRPr="00664FDA">
            <w:rPr>
              <w:color w:val="000000"/>
            </w:rPr>
            <w:t>S.B. 293 modifies the judicial complaint process through the SCJC, addressing the types of complaints that can be examined, the timelines involved, and the notification process to judges subject to complaints. The bill also mandates the collection of judicial transparency information for all district court judges and increases the base pay for district judges by fifteen percent.</w:t>
          </w:r>
        </w:p>
        <w:p w14:paraId="2DD1262D" w14:textId="77777777" w:rsidR="008625E4" w:rsidRPr="00664FDA" w:rsidRDefault="008625E4" w:rsidP="007C124F">
          <w:pPr>
            <w:pStyle w:val="NormalWeb"/>
            <w:spacing w:before="0" w:beforeAutospacing="0" w:after="0" w:afterAutospacing="0"/>
            <w:jc w:val="both"/>
            <w:divId w:val="1104690263"/>
            <w:rPr>
              <w:color w:val="000000"/>
            </w:rPr>
          </w:pPr>
        </w:p>
      </w:sdtContent>
    </w:sdt>
    <w:p w14:paraId="4BB24C43" w14:textId="77777777" w:rsidR="008625E4" w:rsidRDefault="008625E4" w:rsidP="007C124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293 </w:t>
      </w:r>
      <w:bookmarkStart w:id="1" w:name="AmendsCurrentLaw"/>
      <w:bookmarkEnd w:id="1"/>
      <w:r>
        <w:rPr>
          <w:rFonts w:cs="Times New Roman"/>
          <w:szCs w:val="24"/>
        </w:rPr>
        <w:t>amends current law relating to the discipline of judges by the State Commission on Judicial Conduct, notice of certain reprimands, judicial compensation and related retirement benefits, and the reporting of certain judicial transparency information and authorizes an administrative penalty.</w:t>
      </w:r>
    </w:p>
    <w:p w14:paraId="12247DDC" w14:textId="77777777" w:rsidR="008625E4" w:rsidRPr="00276600" w:rsidRDefault="008625E4" w:rsidP="007C124F">
      <w:pPr>
        <w:spacing w:after="0" w:line="240" w:lineRule="auto"/>
        <w:jc w:val="both"/>
        <w:rPr>
          <w:rFonts w:eastAsia="Times New Roman" w:cs="Times New Roman"/>
          <w:szCs w:val="24"/>
        </w:rPr>
      </w:pPr>
    </w:p>
    <w:p w14:paraId="1CFD1A65" w14:textId="77777777" w:rsidR="008625E4" w:rsidRPr="005C2A78" w:rsidRDefault="008625E4" w:rsidP="007C124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7DDF0BAAFD425E8CE929DA61586149"/>
          </w:placeholder>
        </w:sdtPr>
        <w:sdtContent>
          <w:r>
            <w:rPr>
              <w:rFonts w:eastAsia="Times New Roman" w:cs="Times New Roman"/>
              <w:b/>
              <w:szCs w:val="24"/>
              <w:u w:val="single"/>
            </w:rPr>
            <w:t>RULEMAKING AUTHORITY</w:t>
          </w:r>
        </w:sdtContent>
      </w:sdt>
    </w:p>
    <w:p w14:paraId="34EA5462" w14:textId="77777777" w:rsidR="008625E4" w:rsidRPr="006529C4" w:rsidRDefault="008625E4" w:rsidP="007C124F">
      <w:pPr>
        <w:spacing w:after="0" w:line="240" w:lineRule="auto"/>
        <w:jc w:val="both"/>
        <w:rPr>
          <w:rFonts w:cs="Times New Roman"/>
          <w:szCs w:val="24"/>
        </w:rPr>
      </w:pPr>
    </w:p>
    <w:p w14:paraId="1CB3F637" w14:textId="77777777" w:rsidR="008625E4" w:rsidRDefault="008625E4" w:rsidP="007C124F">
      <w:pPr>
        <w:spacing w:after="0" w:line="240" w:lineRule="auto"/>
        <w:jc w:val="both"/>
        <w:rPr>
          <w:rFonts w:cs="Times New Roman"/>
          <w:szCs w:val="24"/>
        </w:rPr>
      </w:pPr>
      <w:r>
        <w:rPr>
          <w:rFonts w:cs="Times New Roman"/>
          <w:szCs w:val="24"/>
        </w:rPr>
        <w:t>Rulemaking authority is expressly granted to the Supreme Court of Texas in SECTION 9 (Section 72.0396, Government Code) of this bill.</w:t>
      </w:r>
    </w:p>
    <w:p w14:paraId="3EF961D0" w14:textId="77777777" w:rsidR="008625E4" w:rsidRDefault="008625E4" w:rsidP="007C124F">
      <w:pPr>
        <w:spacing w:after="0" w:line="240" w:lineRule="auto"/>
        <w:jc w:val="both"/>
        <w:rPr>
          <w:rFonts w:cs="Times New Roman"/>
          <w:szCs w:val="24"/>
        </w:rPr>
      </w:pPr>
    </w:p>
    <w:p w14:paraId="002A4D7F" w14:textId="77777777" w:rsidR="008625E4" w:rsidRPr="006529C4" w:rsidRDefault="008625E4" w:rsidP="007C124F">
      <w:pPr>
        <w:spacing w:after="0" w:line="240" w:lineRule="auto"/>
        <w:jc w:val="both"/>
        <w:rPr>
          <w:rFonts w:cs="Times New Roman"/>
          <w:szCs w:val="24"/>
        </w:rPr>
      </w:pPr>
      <w:r>
        <w:rPr>
          <w:rFonts w:cs="Times New Roman"/>
          <w:szCs w:val="24"/>
        </w:rPr>
        <w:t>Rulemaking authority is expressly granted to the State Commission on Judicial Conduct in SECTION 15 of this bill.</w:t>
      </w:r>
    </w:p>
    <w:p w14:paraId="71EBA7F2" w14:textId="77777777" w:rsidR="008625E4" w:rsidRPr="006529C4" w:rsidRDefault="008625E4" w:rsidP="007C124F">
      <w:pPr>
        <w:spacing w:after="0" w:line="240" w:lineRule="auto"/>
        <w:jc w:val="both"/>
        <w:rPr>
          <w:rFonts w:cs="Times New Roman"/>
          <w:szCs w:val="24"/>
        </w:rPr>
      </w:pPr>
    </w:p>
    <w:p w14:paraId="7896F290" w14:textId="77777777" w:rsidR="008625E4" w:rsidRPr="005C2A78" w:rsidRDefault="008625E4" w:rsidP="007C12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AD990B95DC45B2B195486CB3FA5CD4"/>
          </w:placeholder>
        </w:sdtPr>
        <w:sdtContent>
          <w:r>
            <w:rPr>
              <w:rFonts w:eastAsia="Times New Roman" w:cs="Times New Roman"/>
              <w:b/>
              <w:szCs w:val="24"/>
              <w:u w:val="single"/>
            </w:rPr>
            <w:t>SECTION BY SECTION ANALYSIS</w:t>
          </w:r>
        </w:sdtContent>
      </w:sdt>
    </w:p>
    <w:p w14:paraId="51E46C15" w14:textId="77777777" w:rsidR="008625E4" w:rsidRPr="005C2A78" w:rsidRDefault="008625E4" w:rsidP="007C124F">
      <w:pPr>
        <w:spacing w:after="0" w:line="240" w:lineRule="auto"/>
        <w:jc w:val="both"/>
        <w:rPr>
          <w:rFonts w:eastAsia="Times New Roman" w:cs="Times New Roman"/>
          <w:szCs w:val="24"/>
        </w:rPr>
      </w:pPr>
    </w:p>
    <w:p w14:paraId="43133F84"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 Amends Section 33.001(b), Government Code, to redefine "wilful or persistent conduct that is clearly inconsistent with the proper performance of a judge's duties."</w:t>
      </w:r>
    </w:p>
    <w:p w14:paraId="54787548" w14:textId="77777777" w:rsidR="008625E4" w:rsidRPr="00276600" w:rsidRDefault="008625E4" w:rsidP="007C124F">
      <w:pPr>
        <w:spacing w:after="0" w:line="240" w:lineRule="auto"/>
        <w:jc w:val="both"/>
        <w:rPr>
          <w:rFonts w:eastAsia="Times New Roman" w:cs="Times New Roman"/>
          <w:szCs w:val="24"/>
        </w:rPr>
      </w:pPr>
    </w:p>
    <w:p w14:paraId="2C382C31"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2. Amends Section 33.0211, Government Code, by amending Subsection (a) and adding Subsection (a-1), as follows:</w:t>
      </w:r>
    </w:p>
    <w:p w14:paraId="02040FE6" w14:textId="77777777" w:rsidR="008625E4" w:rsidRPr="00276600" w:rsidRDefault="008625E4" w:rsidP="007C124F">
      <w:pPr>
        <w:spacing w:after="0" w:line="240" w:lineRule="auto"/>
        <w:jc w:val="both"/>
        <w:rPr>
          <w:rFonts w:eastAsia="Times New Roman" w:cs="Times New Roman"/>
          <w:szCs w:val="24"/>
        </w:rPr>
      </w:pPr>
    </w:p>
    <w:p w14:paraId="70E29197"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 xml:space="preserve">(a) Requires that a file required </w:t>
      </w:r>
      <w:r>
        <w:rPr>
          <w:rFonts w:eastAsia="Times New Roman" w:cs="Times New Roman"/>
          <w:szCs w:val="24"/>
        </w:rPr>
        <w:t xml:space="preserve">to be maintained </w:t>
      </w:r>
      <w:r w:rsidRPr="00276600">
        <w:rPr>
          <w:rFonts w:eastAsia="Times New Roman" w:cs="Times New Roman"/>
          <w:szCs w:val="24"/>
        </w:rPr>
        <w:t>by the State Commission on Judicial Conduct (SCJC) on each written complaint filed with SCJC include certain information, including additional documentation supporting the complaint submitted under Subsection (a-1). Makes nonsubstantive changes.</w:t>
      </w:r>
    </w:p>
    <w:p w14:paraId="3EF8400D" w14:textId="77777777" w:rsidR="008625E4" w:rsidRPr="00276600" w:rsidRDefault="008625E4" w:rsidP="007C124F">
      <w:pPr>
        <w:spacing w:after="0" w:line="240" w:lineRule="auto"/>
        <w:ind w:left="720"/>
        <w:jc w:val="both"/>
        <w:rPr>
          <w:rFonts w:eastAsia="Times New Roman" w:cs="Times New Roman"/>
          <w:szCs w:val="24"/>
        </w:rPr>
      </w:pPr>
    </w:p>
    <w:p w14:paraId="54BDF662"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(a-1) Authorizes a person, not later than the 45th day after the date the person files a complaint with SCJC, to submit to SCJC additional documentation to support the complaint.</w:t>
      </w:r>
    </w:p>
    <w:p w14:paraId="16A1E845" w14:textId="77777777" w:rsidR="008625E4" w:rsidRPr="00276600" w:rsidRDefault="008625E4" w:rsidP="007C124F">
      <w:pPr>
        <w:spacing w:after="0" w:line="240" w:lineRule="auto"/>
        <w:jc w:val="both"/>
        <w:rPr>
          <w:rFonts w:eastAsia="Times New Roman" w:cs="Times New Roman"/>
          <w:szCs w:val="24"/>
        </w:rPr>
      </w:pPr>
    </w:p>
    <w:p w14:paraId="5C584A4C"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3. Amends Subchapter B, Chapter 33, Government Code, by adding Section 33.02115, as follows:</w:t>
      </w:r>
    </w:p>
    <w:p w14:paraId="42273E65" w14:textId="77777777" w:rsidR="008625E4" w:rsidRPr="00276600" w:rsidRDefault="008625E4" w:rsidP="007C124F">
      <w:pPr>
        <w:spacing w:after="0" w:line="240" w:lineRule="auto"/>
        <w:jc w:val="both"/>
        <w:rPr>
          <w:rFonts w:eastAsia="Times New Roman" w:cs="Times New Roman"/>
          <w:szCs w:val="24"/>
        </w:rPr>
      </w:pPr>
    </w:p>
    <w:p w14:paraId="76917B09"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Sec. 33.02115. FALSE COMPLAINT; ADMINISTRATIVE PENALTY. (a) Authorizes SCJC to impose administrative sanctions, including an administrative penalty under Subsection (b), against a person who knowingly files a false complaint with SCJC under Subchapter B (Power and Duties).</w:t>
      </w:r>
    </w:p>
    <w:p w14:paraId="4629FA03" w14:textId="77777777" w:rsidR="008625E4" w:rsidRPr="00276600" w:rsidRDefault="008625E4" w:rsidP="007C124F">
      <w:pPr>
        <w:spacing w:after="0" w:line="240" w:lineRule="auto"/>
        <w:ind w:left="720"/>
        <w:jc w:val="both"/>
        <w:rPr>
          <w:rFonts w:eastAsia="Times New Roman" w:cs="Times New Roman"/>
          <w:szCs w:val="24"/>
        </w:rPr>
      </w:pPr>
    </w:p>
    <w:p w14:paraId="536914BD"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(b) Authorizes SCJC to impose on a person described by Subsection (a) an administrative penalty in the amount of not more than $500 for the first false complaint, not more than $2,500 for the second false complaint, and not less than $5,000 but not more than $10,000 for each false complaint filed subsequent to the second.</w:t>
      </w:r>
    </w:p>
    <w:p w14:paraId="014D73BA" w14:textId="77777777" w:rsidR="008625E4" w:rsidRPr="00276600" w:rsidRDefault="008625E4" w:rsidP="007C124F">
      <w:pPr>
        <w:spacing w:after="0" w:line="240" w:lineRule="auto"/>
        <w:ind w:left="1440"/>
        <w:jc w:val="both"/>
        <w:rPr>
          <w:rFonts w:eastAsia="Times New Roman" w:cs="Times New Roman"/>
          <w:szCs w:val="24"/>
        </w:rPr>
      </w:pPr>
    </w:p>
    <w:p w14:paraId="135D4A9D"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(c) Provides that an order imposing an administrative penalty or other sanction under this section is a public record. Requires SCJC to publish notice of the penalty or other sanction on SCJC's Internet website.</w:t>
      </w:r>
    </w:p>
    <w:p w14:paraId="7D042AAC" w14:textId="77777777" w:rsidR="008625E4" w:rsidRPr="00276600" w:rsidRDefault="008625E4" w:rsidP="007C124F">
      <w:pPr>
        <w:spacing w:after="0" w:line="240" w:lineRule="auto"/>
        <w:ind w:left="1440"/>
        <w:jc w:val="both"/>
        <w:rPr>
          <w:rFonts w:eastAsia="Times New Roman" w:cs="Times New Roman"/>
          <w:szCs w:val="24"/>
        </w:rPr>
      </w:pPr>
    </w:p>
    <w:p w14:paraId="23E5F253"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4. Amends Section 33.0212, Government Code, as follows:</w:t>
      </w:r>
    </w:p>
    <w:p w14:paraId="478E1053" w14:textId="77777777" w:rsidR="008625E4" w:rsidRPr="00276600" w:rsidRDefault="008625E4" w:rsidP="007C124F">
      <w:pPr>
        <w:spacing w:after="0" w:line="240" w:lineRule="auto"/>
        <w:jc w:val="both"/>
        <w:rPr>
          <w:rFonts w:eastAsia="Times New Roman" w:cs="Times New Roman"/>
          <w:szCs w:val="24"/>
        </w:rPr>
      </w:pPr>
    </w:p>
    <w:p w14:paraId="30152681"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Sec. 33.0212. REPORT AND RECOMMENDATIONS ON FILED COMPLAINTS. (a) Requires SCJC staff, as soon as practicable after a complaint is filed with SCJC, to conduct a preliminary investigation of the filed complaint and draft recommendations for SCJC action.</w:t>
      </w:r>
    </w:p>
    <w:p w14:paraId="36730159" w14:textId="77777777" w:rsidR="008625E4" w:rsidRPr="00276600" w:rsidRDefault="008625E4" w:rsidP="007C124F">
      <w:pPr>
        <w:spacing w:after="0" w:line="240" w:lineRule="auto"/>
        <w:ind w:left="720"/>
        <w:jc w:val="both"/>
        <w:rPr>
          <w:rFonts w:eastAsia="Times New Roman" w:cs="Times New Roman"/>
          <w:szCs w:val="24"/>
        </w:rPr>
      </w:pPr>
    </w:p>
    <w:p w14:paraId="75078F0B"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(a-1) Authorizes SCJC staff,</w:t>
      </w:r>
      <w:r w:rsidRPr="00276600">
        <w:t xml:space="preserve"> i</w:t>
      </w:r>
      <w:r w:rsidRPr="00276600">
        <w:rPr>
          <w:rFonts w:eastAsia="Times New Roman" w:cs="Times New Roman"/>
          <w:szCs w:val="24"/>
        </w:rPr>
        <w:t>f, after completing a preliminary investigation under Subsection (a), SCJC staff determines that given the content of a complaint a full investigation is necessary before the next SCJC meeting, to commence the investigation. Requires SCJC staff,</w:t>
      </w:r>
      <w:r w:rsidRPr="00276600">
        <w:t xml:space="preserve"> n</w:t>
      </w:r>
      <w:r w:rsidRPr="00276600">
        <w:rPr>
          <w:rFonts w:eastAsia="Times New Roman" w:cs="Times New Roman"/>
          <w:szCs w:val="24"/>
        </w:rPr>
        <w:t>ot less than seven business days after the date the staff commences a full investigation under this subsection, to provide written notice of the full investigation to the judge who is the subject of the complaint. Requires that notice provided under this subsection comply with the requirements of Section 33.022(c)(1)(B).</w:t>
      </w:r>
    </w:p>
    <w:p w14:paraId="3E077F6C" w14:textId="77777777" w:rsidR="008625E4" w:rsidRPr="00276600" w:rsidRDefault="008625E4" w:rsidP="007C124F">
      <w:pPr>
        <w:spacing w:after="0" w:line="240" w:lineRule="auto"/>
        <w:ind w:left="1440"/>
        <w:jc w:val="both"/>
        <w:rPr>
          <w:rFonts w:eastAsia="Times New Roman" w:cs="Times New Roman"/>
          <w:szCs w:val="24"/>
        </w:rPr>
      </w:pPr>
    </w:p>
    <w:p w14:paraId="40B037C3"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(a-2)</w:t>
      </w:r>
      <w:r>
        <w:rPr>
          <w:rFonts w:eastAsia="Times New Roman" w:cs="Times New Roman"/>
          <w:szCs w:val="24"/>
        </w:rPr>
        <w:t xml:space="preserve"> Creates this subsection from existing text.</w:t>
      </w:r>
      <w:r w:rsidRPr="00276600">
        <w:rPr>
          <w:rFonts w:eastAsia="Times New Roman" w:cs="Times New Roman"/>
          <w:szCs w:val="24"/>
        </w:rPr>
        <w:t xml:space="preserve"> Requires SCJC staff,</w:t>
      </w:r>
      <w:r w:rsidRPr="00276600">
        <w:t xml:space="preserve"> </w:t>
      </w:r>
      <w:r w:rsidRPr="00276600">
        <w:rPr>
          <w:rFonts w:eastAsia="Times New Roman" w:cs="Times New Roman"/>
          <w:szCs w:val="24"/>
        </w:rPr>
        <w:t>not later than the 10th day before a scheduled SCJC meeting, rather than not later than the 120th day after the date a complaint is filed with SCJC, to prepare and file with each member of SCJC a report detailing:</w:t>
      </w:r>
    </w:p>
    <w:p w14:paraId="43581266" w14:textId="77777777" w:rsidR="008625E4" w:rsidRPr="00276600" w:rsidRDefault="008625E4" w:rsidP="007C124F">
      <w:pPr>
        <w:spacing w:after="0" w:line="240" w:lineRule="auto"/>
        <w:ind w:left="1440"/>
        <w:jc w:val="both"/>
        <w:rPr>
          <w:rFonts w:eastAsia="Times New Roman" w:cs="Times New Roman"/>
          <w:szCs w:val="24"/>
        </w:rPr>
      </w:pPr>
    </w:p>
    <w:p w14:paraId="24C6B5BD"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(1) each complaint for which a preliminary investigation has been conducted under Subsection (a) but for which the investigation report has not been finalized under Subsection (b);</w:t>
      </w:r>
    </w:p>
    <w:p w14:paraId="7636CF9A" w14:textId="77777777" w:rsidR="008625E4" w:rsidRPr="00276600" w:rsidRDefault="008625E4" w:rsidP="007C124F">
      <w:pPr>
        <w:spacing w:after="0" w:line="240" w:lineRule="auto"/>
        <w:ind w:left="2160"/>
        <w:jc w:val="both"/>
        <w:rPr>
          <w:rFonts w:eastAsia="Times New Roman" w:cs="Times New Roman"/>
          <w:szCs w:val="24"/>
        </w:rPr>
      </w:pPr>
    </w:p>
    <w:p w14:paraId="2FC72CC6"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(2) the results of the preliminary investigation of the complaint, including whether SCJC staff commenced a full investigation under Subsection (a-1); and</w:t>
      </w:r>
    </w:p>
    <w:p w14:paraId="070D7C14" w14:textId="77777777" w:rsidR="008625E4" w:rsidRPr="00276600" w:rsidRDefault="008625E4" w:rsidP="007C124F">
      <w:pPr>
        <w:spacing w:after="0" w:line="240" w:lineRule="auto"/>
        <w:ind w:left="2160"/>
        <w:jc w:val="both"/>
        <w:rPr>
          <w:rFonts w:eastAsia="Times New Roman" w:cs="Times New Roman"/>
          <w:szCs w:val="24"/>
        </w:rPr>
      </w:pPr>
    </w:p>
    <w:p w14:paraId="2B5DBE12"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(3) SCJC staff's recommendations for SCJC action regarding the complaint, including any recommendation for further investigation or termination of the investigation and dismissal of the complaint.</w:t>
      </w:r>
    </w:p>
    <w:p w14:paraId="465171DC" w14:textId="77777777" w:rsidR="008625E4" w:rsidRPr="00276600" w:rsidRDefault="008625E4" w:rsidP="007C124F">
      <w:pPr>
        <w:spacing w:after="0" w:line="240" w:lineRule="auto"/>
        <w:ind w:left="2160"/>
        <w:jc w:val="both"/>
        <w:rPr>
          <w:rFonts w:eastAsia="Times New Roman" w:cs="Times New Roman"/>
          <w:szCs w:val="24"/>
        </w:rPr>
      </w:pPr>
    </w:p>
    <w:p w14:paraId="3D89DD0A"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(b) Requires SCJC,</w:t>
      </w:r>
      <w:r w:rsidRPr="00276600">
        <w:t xml:space="preserve"> n</w:t>
      </w:r>
      <w:r w:rsidRPr="00276600">
        <w:rPr>
          <w:rFonts w:eastAsia="Times New Roman" w:cs="Times New Roman"/>
          <w:szCs w:val="24"/>
        </w:rPr>
        <w:t>ot later than the 120th day following the date of the first SCJC meeting at which a complaint is included in the report filed with SCJC under Subsection (a-2), rather than not later than the 90th day following the date  SCJC staff files with SCJC the report required by Subsection (a), to finalize the investigation report and determine certain actions to be taken regarding the complaint.</w:t>
      </w:r>
    </w:p>
    <w:p w14:paraId="6CF1937C" w14:textId="77777777" w:rsidR="008625E4" w:rsidRPr="00276600" w:rsidRDefault="008625E4" w:rsidP="007C124F">
      <w:pPr>
        <w:spacing w:after="0" w:line="240" w:lineRule="auto"/>
        <w:ind w:left="1440"/>
        <w:jc w:val="both"/>
        <w:rPr>
          <w:rFonts w:eastAsia="Times New Roman" w:cs="Times New Roman"/>
          <w:szCs w:val="24"/>
        </w:rPr>
      </w:pPr>
    </w:p>
    <w:p w14:paraId="0AB3E77F"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(b-1) Requires SCJC, after </w:t>
      </w:r>
      <w:r>
        <w:rPr>
          <w:rFonts w:eastAsia="Times New Roman" w:cs="Times New Roman"/>
          <w:szCs w:val="24"/>
        </w:rPr>
        <w:t xml:space="preserve">the </w:t>
      </w:r>
      <w:r w:rsidRPr="00276600">
        <w:rPr>
          <w:rFonts w:eastAsia="Times New Roman" w:cs="Times New Roman"/>
          <w:szCs w:val="24"/>
        </w:rPr>
        <w:t>SCJC meeting at which an investigation report is finalized and an action is determined under Subsection (b), to provide to the judge who is the subject of a complaint:</w:t>
      </w:r>
    </w:p>
    <w:p w14:paraId="32C4B8E5" w14:textId="77777777" w:rsidR="008625E4" w:rsidRPr="00276600" w:rsidRDefault="008625E4" w:rsidP="007C124F">
      <w:pPr>
        <w:spacing w:after="0" w:line="240" w:lineRule="auto"/>
        <w:ind w:left="1440"/>
        <w:jc w:val="both"/>
        <w:rPr>
          <w:rFonts w:eastAsia="Times New Roman" w:cs="Times New Roman"/>
          <w:szCs w:val="24"/>
        </w:rPr>
      </w:pPr>
    </w:p>
    <w:p w14:paraId="3FF60727"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 xml:space="preserve">(1) written notice of the action to be taken regarding the complaint not more than five business days after </w:t>
      </w:r>
      <w:r>
        <w:rPr>
          <w:rFonts w:eastAsia="Times New Roman" w:cs="Times New Roman"/>
          <w:szCs w:val="24"/>
        </w:rPr>
        <w:t xml:space="preserve">the </w:t>
      </w:r>
      <w:r w:rsidRPr="00276600">
        <w:rPr>
          <w:rFonts w:eastAsia="Times New Roman" w:cs="Times New Roman"/>
          <w:szCs w:val="24"/>
        </w:rPr>
        <w:t xml:space="preserve">SCJC meeting if SCJC determines no further action will be taken on the complaint or seven business days after </w:t>
      </w:r>
      <w:r>
        <w:rPr>
          <w:rFonts w:eastAsia="Times New Roman" w:cs="Times New Roman"/>
          <w:szCs w:val="24"/>
        </w:rPr>
        <w:t xml:space="preserve">the </w:t>
      </w:r>
      <w:r w:rsidRPr="00276600">
        <w:rPr>
          <w:rFonts w:eastAsia="Times New Roman" w:cs="Times New Roman"/>
          <w:szCs w:val="24"/>
        </w:rPr>
        <w:t>SCJC meeting if SCJC determines to take any further action on the complaint, including by pursuing further investigation; and</w:t>
      </w:r>
    </w:p>
    <w:p w14:paraId="5C7D3477" w14:textId="77777777" w:rsidR="008625E4" w:rsidRPr="00276600" w:rsidRDefault="008625E4" w:rsidP="007C124F">
      <w:pPr>
        <w:spacing w:after="0" w:line="240" w:lineRule="auto"/>
        <w:ind w:left="2160"/>
        <w:jc w:val="both"/>
        <w:rPr>
          <w:rFonts w:eastAsia="Times New Roman" w:cs="Times New Roman"/>
          <w:szCs w:val="24"/>
        </w:rPr>
      </w:pPr>
    </w:p>
    <w:p w14:paraId="4A529624"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(2) as SCJC determines appropriate, published notice of the action to be taken by posting the notice on SCJC's Internet website not less than five business days after notice is provided under Subdivision (1).</w:t>
      </w:r>
    </w:p>
    <w:p w14:paraId="5D56C5E8" w14:textId="77777777" w:rsidR="008625E4" w:rsidRPr="00276600" w:rsidRDefault="008625E4" w:rsidP="007C124F">
      <w:pPr>
        <w:spacing w:after="0" w:line="240" w:lineRule="auto"/>
        <w:ind w:left="2160"/>
        <w:jc w:val="both"/>
        <w:rPr>
          <w:rFonts w:eastAsia="Times New Roman" w:cs="Times New Roman"/>
          <w:szCs w:val="24"/>
        </w:rPr>
      </w:pPr>
    </w:p>
    <w:p w14:paraId="64F34586"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(c) Authorizes SCJC,</w:t>
      </w:r>
      <w:r w:rsidRPr="00276600">
        <w:t xml:space="preserve"> i</w:t>
      </w:r>
      <w:r w:rsidRPr="00276600">
        <w:rPr>
          <w:rFonts w:eastAsia="Times New Roman" w:cs="Times New Roman"/>
          <w:szCs w:val="24"/>
        </w:rPr>
        <w:t xml:space="preserve">f, because of extenuating circumstances, SCJC is unable to finalize an investigation report and determine the action to be taken regarding a complaint under Subsection (b) before the 120th day following the date of the first SCJC meeting at which a complaint is included in the report filed with SCJC under Subsection (a-2), to order an extension of not more than 240 days from the date of the first SCJC meeting at which a complaint is included in the report filed with SCJC under Subsection (a-2). </w:t>
      </w:r>
    </w:p>
    <w:p w14:paraId="63BF0343" w14:textId="77777777" w:rsidR="008625E4" w:rsidRPr="00276600" w:rsidRDefault="008625E4" w:rsidP="007C124F">
      <w:pPr>
        <w:spacing w:after="0" w:line="240" w:lineRule="auto"/>
        <w:ind w:left="1440"/>
        <w:jc w:val="both"/>
        <w:rPr>
          <w:rFonts w:eastAsia="Times New Roman" w:cs="Times New Roman"/>
          <w:szCs w:val="24"/>
        </w:rPr>
      </w:pPr>
    </w:p>
    <w:p w14:paraId="31ED1C86"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Deletes existing text</w:t>
      </w:r>
      <w:r w:rsidRPr="00276600">
        <w:t xml:space="preserve"> requiring </w:t>
      </w:r>
      <w:r w:rsidRPr="00276600">
        <w:rPr>
          <w:rFonts w:eastAsia="Times New Roman" w:cs="Times New Roman"/>
          <w:szCs w:val="24"/>
        </w:rPr>
        <w:t>SCJC staff,</w:t>
      </w:r>
      <w:r w:rsidRPr="00276600">
        <w:t xml:space="preserve"> i</w:t>
      </w:r>
      <w:r w:rsidRPr="00276600">
        <w:rPr>
          <w:rFonts w:eastAsia="Times New Roman" w:cs="Times New Roman"/>
          <w:szCs w:val="24"/>
        </w:rPr>
        <w:t>f, because of extenuating circumstances, the staff is unable to provide an investigation report and recommendation to SCJC before the 120th day following the date the complaint was filed with SCJC, to notify SCJC and propose the number of days required for SCJC and SCJC staff to complete the investigation report and recommendations and finalize the complaint. Deletes existing text authorizing the staff to request an extension of not more than 270 days from the date the complaint was filed with SCJC. Deletes existing text requiring SCJC to finalize the complaint not later than the 270th day following the date the complaint was filed with SCJC.</w:t>
      </w:r>
    </w:p>
    <w:p w14:paraId="706C0BD5" w14:textId="77777777" w:rsidR="008625E4" w:rsidRPr="00276600" w:rsidRDefault="008625E4" w:rsidP="007C124F">
      <w:pPr>
        <w:spacing w:after="0" w:line="240" w:lineRule="auto"/>
        <w:ind w:left="1440"/>
        <w:jc w:val="both"/>
        <w:rPr>
          <w:rFonts w:eastAsia="Times New Roman" w:cs="Times New Roman"/>
          <w:szCs w:val="24"/>
        </w:rPr>
      </w:pPr>
    </w:p>
    <w:p w14:paraId="7C0ECB55"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(d) </w:t>
      </w:r>
      <w:r>
        <w:rPr>
          <w:rFonts w:eastAsia="Times New Roman" w:cs="Times New Roman"/>
          <w:szCs w:val="24"/>
        </w:rPr>
        <w:t xml:space="preserve">Redesignates existing Subsection (e) as Subsection (d). </w:t>
      </w:r>
      <w:r w:rsidRPr="00276600">
        <w:rPr>
          <w:rFonts w:eastAsia="Times New Roman" w:cs="Times New Roman"/>
          <w:szCs w:val="24"/>
        </w:rPr>
        <w:t>Requires SCJC, if SCJC orders an extension of time under Subsection (c), to timely inform the following of the extension:</w:t>
      </w:r>
    </w:p>
    <w:p w14:paraId="5E9B7DE1" w14:textId="77777777" w:rsidR="008625E4" w:rsidRPr="00276600" w:rsidRDefault="008625E4" w:rsidP="007C124F">
      <w:pPr>
        <w:spacing w:after="0" w:line="240" w:lineRule="auto"/>
        <w:ind w:left="1440"/>
        <w:jc w:val="both"/>
        <w:rPr>
          <w:rFonts w:eastAsia="Times New Roman" w:cs="Times New Roman"/>
          <w:szCs w:val="24"/>
        </w:rPr>
      </w:pPr>
    </w:p>
    <w:p w14:paraId="0E390046"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(1) the governor;</w:t>
      </w:r>
    </w:p>
    <w:p w14:paraId="3BCC479C" w14:textId="77777777" w:rsidR="008625E4" w:rsidRPr="00276600" w:rsidRDefault="008625E4" w:rsidP="007C124F">
      <w:pPr>
        <w:spacing w:after="0" w:line="240" w:lineRule="auto"/>
        <w:ind w:left="2160"/>
        <w:jc w:val="both"/>
        <w:rPr>
          <w:rFonts w:eastAsia="Times New Roman" w:cs="Times New Roman"/>
          <w:szCs w:val="24"/>
        </w:rPr>
      </w:pPr>
    </w:p>
    <w:p w14:paraId="26E3FEC5"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(2) the lieutenant governor;</w:t>
      </w:r>
    </w:p>
    <w:p w14:paraId="13B18FE7" w14:textId="77777777" w:rsidR="008625E4" w:rsidRPr="00276600" w:rsidRDefault="008625E4" w:rsidP="007C124F">
      <w:pPr>
        <w:spacing w:after="0" w:line="240" w:lineRule="auto"/>
        <w:ind w:left="2160"/>
        <w:jc w:val="both"/>
        <w:rPr>
          <w:rFonts w:eastAsia="Times New Roman" w:cs="Times New Roman"/>
          <w:szCs w:val="24"/>
        </w:rPr>
      </w:pPr>
    </w:p>
    <w:p w14:paraId="1DEA5D92"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(3) the speaker of the house of representatives;</w:t>
      </w:r>
    </w:p>
    <w:p w14:paraId="43147CE9" w14:textId="77777777" w:rsidR="008625E4" w:rsidRPr="00276600" w:rsidRDefault="008625E4" w:rsidP="007C124F">
      <w:pPr>
        <w:spacing w:after="0" w:line="240" w:lineRule="auto"/>
        <w:ind w:left="2160"/>
        <w:jc w:val="both"/>
        <w:rPr>
          <w:rFonts w:eastAsia="Times New Roman" w:cs="Times New Roman"/>
          <w:szCs w:val="24"/>
        </w:rPr>
      </w:pPr>
    </w:p>
    <w:p w14:paraId="0408CC71"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(4) the presiding officer of each legislative standing committee with primary jurisdiction over the judiciary;</w:t>
      </w:r>
    </w:p>
    <w:p w14:paraId="6097BDB3" w14:textId="77777777" w:rsidR="008625E4" w:rsidRPr="00276600" w:rsidRDefault="008625E4" w:rsidP="007C124F">
      <w:pPr>
        <w:spacing w:after="0" w:line="240" w:lineRule="auto"/>
        <w:ind w:left="2160"/>
        <w:jc w:val="both"/>
        <w:rPr>
          <w:rFonts w:eastAsia="Times New Roman" w:cs="Times New Roman"/>
          <w:szCs w:val="24"/>
        </w:rPr>
      </w:pPr>
    </w:p>
    <w:p w14:paraId="38557423"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 xml:space="preserve">(5) the chief justice of the Supreme Court of </w:t>
      </w:r>
      <w:r>
        <w:rPr>
          <w:rFonts w:eastAsia="Times New Roman" w:cs="Times New Roman"/>
          <w:szCs w:val="24"/>
        </w:rPr>
        <w:t>Texas (supreme court)</w:t>
      </w:r>
      <w:r w:rsidRPr="00276600">
        <w:rPr>
          <w:rFonts w:eastAsia="Times New Roman" w:cs="Times New Roman"/>
          <w:szCs w:val="24"/>
        </w:rPr>
        <w:t>;</w:t>
      </w:r>
    </w:p>
    <w:p w14:paraId="41554313" w14:textId="77777777" w:rsidR="008625E4" w:rsidRPr="00276600" w:rsidRDefault="008625E4" w:rsidP="007C124F">
      <w:pPr>
        <w:spacing w:after="0" w:line="240" w:lineRule="auto"/>
        <w:ind w:left="2160"/>
        <w:jc w:val="both"/>
        <w:rPr>
          <w:rFonts w:eastAsia="Times New Roman" w:cs="Times New Roman"/>
          <w:szCs w:val="24"/>
        </w:rPr>
      </w:pPr>
    </w:p>
    <w:p w14:paraId="7EFAFA01"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(6) the Office of Court Administration of the Texas Judicial System</w:t>
      </w:r>
      <w:r>
        <w:rPr>
          <w:rFonts w:eastAsia="Times New Roman" w:cs="Times New Roman"/>
          <w:szCs w:val="24"/>
        </w:rPr>
        <w:t xml:space="preserve"> (OCA)</w:t>
      </w:r>
      <w:r w:rsidRPr="00276600">
        <w:rPr>
          <w:rFonts w:eastAsia="Times New Roman" w:cs="Times New Roman"/>
          <w:szCs w:val="24"/>
        </w:rPr>
        <w:t>; and</w:t>
      </w:r>
    </w:p>
    <w:p w14:paraId="7D55EADA" w14:textId="77777777" w:rsidR="008625E4" w:rsidRPr="00276600" w:rsidRDefault="008625E4" w:rsidP="007C124F">
      <w:pPr>
        <w:spacing w:after="0" w:line="240" w:lineRule="auto"/>
        <w:ind w:left="2160"/>
        <w:jc w:val="both"/>
        <w:rPr>
          <w:rFonts w:eastAsia="Times New Roman" w:cs="Times New Roman"/>
          <w:szCs w:val="24"/>
        </w:rPr>
      </w:pPr>
    </w:p>
    <w:p w14:paraId="641F9C03"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(7) the presiding judge of the administrative judicial region in which is located the court the judge who is the subject of the complaint serves.</w:t>
      </w:r>
    </w:p>
    <w:p w14:paraId="2BB111CE" w14:textId="77777777" w:rsidR="008625E4" w:rsidRPr="00276600" w:rsidRDefault="008625E4" w:rsidP="007C124F">
      <w:pPr>
        <w:spacing w:after="0" w:line="240" w:lineRule="auto"/>
        <w:ind w:left="1440"/>
        <w:jc w:val="both"/>
        <w:rPr>
          <w:rFonts w:eastAsia="Times New Roman" w:cs="Times New Roman"/>
          <w:szCs w:val="24"/>
        </w:rPr>
      </w:pPr>
    </w:p>
    <w:p w14:paraId="4304E932"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Deletes existing text authorizing the executive director</w:t>
      </w:r>
      <w:r>
        <w:rPr>
          <w:rFonts w:eastAsia="Times New Roman" w:cs="Times New Roman"/>
          <w:szCs w:val="24"/>
        </w:rPr>
        <w:t xml:space="preserve"> of SCJC</w:t>
      </w:r>
      <w:r w:rsidRPr="00276600">
        <w:rPr>
          <w:rFonts w:eastAsia="Times New Roman" w:cs="Times New Roman"/>
          <w:szCs w:val="24"/>
        </w:rPr>
        <w:t xml:space="preserve"> to request that the chairperson grant an additional 120 days to the time provided under Subsection (c) for SCJC and SCJC staff to complete the investigation report and recommendations and finalize the complaint. Deletes existing text requiring SCJC, if the chairperson grants additional time under Subsection (d), to inform the legislature of the extension.</w:t>
      </w:r>
    </w:p>
    <w:p w14:paraId="2E730971" w14:textId="77777777" w:rsidR="008625E4" w:rsidRPr="00276600" w:rsidRDefault="008625E4" w:rsidP="007C124F">
      <w:pPr>
        <w:spacing w:after="0" w:line="240" w:lineRule="auto"/>
        <w:ind w:left="1440"/>
        <w:jc w:val="both"/>
        <w:rPr>
          <w:rFonts w:eastAsia="Times New Roman" w:cs="Times New Roman"/>
          <w:szCs w:val="24"/>
        </w:rPr>
      </w:pPr>
    </w:p>
    <w:p w14:paraId="0E3E0B92"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(e) </w:t>
      </w:r>
      <w:r>
        <w:rPr>
          <w:rFonts w:eastAsia="Times New Roman" w:cs="Times New Roman"/>
          <w:szCs w:val="24"/>
        </w:rPr>
        <w:t>Creates this subsection from existing text and makes a conforming change.</w:t>
      </w:r>
    </w:p>
    <w:p w14:paraId="7D4E9981" w14:textId="77777777" w:rsidR="008625E4" w:rsidRPr="00276600" w:rsidRDefault="008625E4" w:rsidP="007C124F">
      <w:pPr>
        <w:spacing w:after="0" w:line="240" w:lineRule="auto"/>
        <w:ind w:left="1440"/>
        <w:jc w:val="both"/>
        <w:rPr>
          <w:rFonts w:eastAsia="Times New Roman" w:cs="Times New Roman"/>
          <w:szCs w:val="24"/>
        </w:rPr>
      </w:pPr>
    </w:p>
    <w:p w14:paraId="4B63F647"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5. Amends Section 33.0213, Government Code, as follows:</w:t>
      </w:r>
    </w:p>
    <w:p w14:paraId="54EBEAEB" w14:textId="77777777" w:rsidR="008625E4" w:rsidRPr="00276600" w:rsidRDefault="008625E4" w:rsidP="007C124F">
      <w:pPr>
        <w:spacing w:after="0" w:line="240" w:lineRule="auto"/>
        <w:jc w:val="both"/>
        <w:rPr>
          <w:rFonts w:eastAsia="Times New Roman" w:cs="Times New Roman"/>
          <w:szCs w:val="24"/>
        </w:rPr>
      </w:pPr>
    </w:p>
    <w:p w14:paraId="79A00D23"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Sec. 33.0213. NOTIFICATION OF LAW ENFORCEMENT AGENCY INVESTIGATION. Provides that SCJC, on notice by any law enforcement agency investigating an action for which a complaint has been filed with SCJ</w:t>
      </w:r>
      <w:r>
        <w:rPr>
          <w:rFonts w:eastAsia="Times New Roman" w:cs="Times New Roman"/>
          <w:szCs w:val="24"/>
        </w:rPr>
        <w:t>C:</w:t>
      </w:r>
    </w:p>
    <w:p w14:paraId="0C24FAC5" w14:textId="77777777" w:rsidR="008625E4" w:rsidRPr="00276600" w:rsidRDefault="008625E4" w:rsidP="007C124F">
      <w:pPr>
        <w:spacing w:after="0" w:line="240" w:lineRule="auto"/>
        <w:ind w:left="720"/>
        <w:jc w:val="both"/>
        <w:rPr>
          <w:rFonts w:eastAsia="Times New Roman" w:cs="Times New Roman"/>
          <w:szCs w:val="24"/>
        </w:rPr>
      </w:pPr>
    </w:p>
    <w:p w14:paraId="01B4FF35"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(1) creates this subdivision from existing text and makes </w:t>
      </w:r>
      <w:r>
        <w:rPr>
          <w:rFonts w:eastAsia="Times New Roman" w:cs="Times New Roman"/>
          <w:szCs w:val="24"/>
        </w:rPr>
        <w:t>a nonsubstantive change</w:t>
      </w:r>
      <w:r w:rsidRPr="00276600">
        <w:rPr>
          <w:rFonts w:eastAsia="Times New Roman" w:cs="Times New Roman"/>
          <w:szCs w:val="24"/>
        </w:rPr>
        <w:t>; or</w:t>
      </w:r>
    </w:p>
    <w:p w14:paraId="17AF4B1B" w14:textId="77777777" w:rsidR="008625E4" w:rsidRPr="00276600" w:rsidRDefault="008625E4" w:rsidP="007C124F">
      <w:pPr>
        <w:spacing w:after="0" w:line="240" w:lineRule="auto"/>
        <w:ind w:left="1440"/>
        <w:jc w:val="both"/>
        <w:rPr>
          <w:rFonts w:eastAsia="Times New Roman" w:cs="Times New Roman"/>
          <w:szCs w:val="24"/>
        </w:rPr>
      </w:pPr>
    </w:p>
    <w:p w14:paraId="3AE0FCCA"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(2)</w:t>
      </w:r>
      <w:r>
        <w:rPr>
          <w:rFonts w:eastAsia="Times New Roman" w:cs="Times New Roman"/>
          <w:szCs w:val="24"/>
        </w:rPr>
        <w:t xml:space="preserve"> is</w:t>
      </w:r>
      <w:r w:rsidRPr="00276600">
        <w:rPr>
          <w:rFonts w:eastAsia="Times New Roman" w:cs="Times New Roman"/>
          <w:szCs w:val="24"/>
        </w:rPr>
        <w:t xml:space="preserve"> required</w:t>
      </w:r>
      <w:r>
        <w:rPr>
          <w:rFonts w:eastAsia="Times New Roman" w:cs="Times New Roman"/>
          <w:szCs w:val="24"/>
        </w:rPr>
        <w:t>, rather than authorized,</w:t>
      </w:r>
      <w:r w:rsidRPr="00276600">
        <w:rPr>
          <w:rFonts w:eastAsia="Times New Roman" w:cs="Times New Roman"/>
          <w:szCs w:val="24"/>
        </w:rPr>
        <w:t xml:space="preserve"> to continue an investigation that would not jeopardize a law enforcement investigation regarding the conduct subject to the complaint and </w:t>
      </w:r>
      <w:r>
        <w:rPr>
          <w:rFonts w:eastAsia="Times New Roman" w:cs="Times New Roman"/>
          <w:szCs w:val="24"/>
        </w:rPr>
        <w:t xml:space="preserve">is authorized to </w:t>
      </w:r>
      <w:r w:rsidRPr="00276600">
        <w:rPr>
          <w:rFonts w:eastAsia="Times New Roman" w:cs="Times New Roman"/>
          <w:szCs w:val="24"/>
        </w:rPr>
        <w:t>issue a censure or sanction based on the complaint.</w:t>
      </w:r>
    </w:p>
    <w:p w14:paraId="644EA1C7" w14:textId="77777777" w:rsidR="008625E4" w:rsidRPr="00276600" w:rsidRDefault="008625E4" w:rsidP="007C124F">
      <w:pPr>
        <w:spacing w:after="0" w:line="240" w:lineRule="auto"/>
        <w:ind w:left="1440"/>
        <w:jc w:val="both"/>
        <w:rPr>
          <w:rFonts w:eastAsia="Times New Roman" w:cs="Times New Roman"/>
          <w:szCs w:val="24"/>
        </w:rPr>
      </w:pPr>
    </w:p>
    <w:p w14:paraId="37A14BAD" w14:textId="77777777" w:rsidR="008625E4" w:rsidRPr="00276600" w:rsidRDefault="008625E4" w:rsidP="007C124F">
      <w:pPr>
        <w:spacing w:after="0" w:line="240" w:lineRule="auto"/>
        <w:ind w:left="720"/>
        <w:jc w:val="both"/>
        <w:rPr>
          <w:rFonts w:eastAsia="Times New Roman" w:cs="Times New Roman"/>
          <w:szCs w:val="24"/>
        </w:rPr>
      </w:pPr>
      <w:r>
        <w:rPr>
          <w:rFonts w:eastAsia="Times New Roman" w:cs="Times New Roman"/>
          <w:szCs w:val="24"/>
        </w:rPr>
        <w:t>Makes nonsubstantive changes to this section.</w:t>
      </w:r>
    </w:p>
    <w:p w14:paraId="41E0F368" w14:textId="77777777" w:rsidR="008625E4" w:rsidRPr="00276600" w:rsidRDefault="008625E4" w:rsidP="007C124F">
      <w:pPr>
        <w:spacing w:after="0" w:line="240" w:lineRule="auto"/>
        <w:ind w:left="720"/>
        <w:jc w:val="both"/>
        <w:rPr>
          <w:rFonts w:eastAsia="Times New Roman" w:cs="Times New Roman"/>
          <w:szCs w:val="24"/>
        </w:rPr>
      </w:pPr>
    </w:p>
    <w:p w14:paraId="6DE6A22A"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6. Amends Section 33.022, Government Code, by amending Subsections (b) and (c) and adding Subsections (b-1) and (b-2), as follows:</w:t>
      </w:r>
    </w:p>
    <w:p w14:paraId="43E806BD" w14:textId="77777777" w:rsidR="008625E4" w:rsidRPr="00276600" w:rsidRDefault="008625E4" w:rsidP="007C124F">
      <w:pPr>
        <w:spacing w:after="0" w:line="240" w:lineRule="auto"/>
        <w:jc w:val="both"/>
        <w:rPr>
          <w:rFonts w:eastAsia="Times New Roman" w:cs="Times New Roman"/>
          <w:szCs w:val="24"/>
        </w:rPr>
      </w:pPr>
    </w:p>
    <w:p w14:paraId="375766A3"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(b) Requires SCJC staff,</w:t>
      </w:r>
      <w:r w:rsidRPr="00276600">
        <w:t xml:space="preserve"> </w:t>
      </w:r>
      <w:r w:rsidRPr="00276600">
        <w:rPr>
          <w:rFonts w:eastAsia="Times New Roman" w:cs="Times New Roman"/>
          <w:szCs w:val="24"/>
        </w:rPr>
        <w:t>if, after conducting a preliminary investigation under Section 33.022 (Investigations and Formal Proceedings), SCJC staff determine that an allegation or appearance of misconduct or disability is unfounded or frivolous, to recommend SCJC terminate the investigation and dismiss the complaint. Deletes existing text requiring SCJC, if, after conducting a preliminary investigation under this section, SCJC determines that an allegation or appearance of misconduct or disability is unfounded or frivolous, to terminate the investigation.</w:t>
      </w:r>
    </w:p>
    <w:p w14:paraId="2F095D39" w14:textId="77777777" w:rsidR="008625E4" w:rsidRPr="00276600" w:rsidRDefault="008625E4" w:rsidP="007C124F">
      <w:pPr>
        <w:spacing w:after="0" w:line="240" w:lineRule="auto"/>
        <w:ind w:left="720"/>
        <w:jc w:val="both"/>
        <w:rPr>
          <w:rFonts w:eastAsia="Times New Roman" w:cs="Times New Roman"/>
          <w:szCs w:val="24"/>
        </w:rPr>
      </w:pPr>
    </w:p>
    <w:p w14:paraId="154A1DAA"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(b-1) Authorizes SCJC staff,</w:t>
      </w:r>
      <w:r w:rsidRPr="00276600">
        <w:t xml:space="preserve"> i</w:t>
      </w:r>
      <w:r w:rsidRPr="00276600">
        <w:rPr>
          <w:rFonts w:eastAsia="Times New Roman" w:cs="Times New Roman"/>
          <w:szCs w:val="24"/>
        </w:rPr>
        <w:t>f, after conducting a preliminary investigation under this section, SCJC staff determine administrative deficiencies in the complaint preclude further investigation, to terminate the investigation and dismiss the complaint without action by SCJC.</w:t>
      </w:r>
    </w:p>
    <w:p w14:paraId="5760C0F2" w14:textId="77777777" w:rsidR="008625E4" w:rsidRPr="00276600" w:rsidRDefault="008625E4" w:rsidP="007C124F">
      <w:pPr>
        <w:spacing w:after="0" w:line="240" w:lineRule="auto"/>
        <w:ind w:left="720"/>
        <w:jc w:val="both"/>
        <w:rPr>
          <w:rFonts w:eastAsia="Times New Roman" w:cs="Times New Roman"/>
          <w:szCs w:val="24"/>
        </w:rPr>
      </w:pPr>
    </w:p>
    <w:p w14:paraId="35D6FAFA"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(b-2) Requires SCJC, if a complaint is dismissed under Subsection (b) or (b-1), to notify the judge in writing of the dismissal not more than five business days after the dismissal date.</w:t>
      </w:r>
    </w:p>
    <w:p w14:paraId="1367145A" w14:textId="77777777" w:rsidR="008625E4" w:rsidRPr="00276600" w:rsidRDefault="008625E4" w:rsidP="007C124F">
      <w:pPr>
        <w:spacing w:after="0" w:line="240" w:lineRule="auto"/>
        <w:ind w:left="720"/>
        <w:jc w:val="both"/>
        <w:rPr>
          <w:rFonts w:eastAsia="Times New Roman" w:cs="Times New Roman"/>
          <w:szCs w:val="24"/>
        </w:rPr>
      </w:pPr>
    </w:p>
    <w:p w14:paraId="748477C4"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(c)</w:t>
      </w:r>
      <w:r w:rsidRPr="00276600">
        <w:t xml:space="preserve"> Provides that</w:t>
      </w:r>
      <w:r w:rsidRPr="00276600">
        <w:rPr>
          <w:rFonts w:eastAsia="Times New Roman" w:cs="Times New Roman"/>
          <w:szCs w:val="24"/>
        </w:rPr>
        <w:t>,</w:t>
      </w:r>
      <w:r w:rsidRPr="00276600">
        <w:t xml:space="preserve"> </w:t>
      </w:r>
      <w:r w:rsidRPr="00276600">
        <w:rPr>
          <w:rFonts w:eastAsia="Times New Roman" w:cs="Times New Roman"/>
          <w:szCs w:val="24"/>
        </w:rPr>
        <w:t xml:space="preserve">if, after conducting a preliminary investigation under this section, SCJC does not determine that an allegation or appearance of misconduct or disability is unfounded or frivolous, </w:t>
      </w:r>
      <w:r>
        <w:rPr>
          <w:rFonts w:eastAsia="Times New Roman" w:cs="Times New Roman"/>
          <w:szCs w:val="24"/>
        </w:rPr>
        <w:t xml:space="preserve">SCJC </w:t>
      </w:r>
      <w:r w:rsidRPr="00276600">
        <w:rPr>
          <w:rFonts w:eastAsia="Times New Roman" w:cs="Times New Roman"/>
          <w:szCs w:val="24"/>
        </w:rPr>
        <w:t>is:</w:t>
      </w:r>
    </w:p>
    <w:p w14:paraId="18F38774" w14:textId="77777777" w:rsidR="008625E4" w:rsidRPr="00276600" w:rsidRDefault="008625E4" w:rsidP="007C124F">
      <w:pPr>
        <w:spacing w:after="0" w:line="240" w:lineRule="auto"/>
        <w:ind w:left="720"/>
        <w:jc w:val="both"/>
        <w:rPr>
          <w:rFonts w:eastAsia="Times New Roman" w:cs="Times New Roman"/>
          <w:szCs w:val="24"/>
        </w:rPr>
      </w:pPr>
    </w:p>
    <w:p w14:paraId="51A01A52"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(1) required to:</w:t>
      </w:r>
    </w:p>
    <w:p w14:paraId="061EA9F0" w14:textId="77777777" w:rsidR="008625E4" w:rsidRPr="00276600" w:rsidRDefault="008625E4" w:rsidP="007C124F">
      <w:pPr>
        <w:spacing w:after="0" w:line="240" w:lineRule="auto"/>
        <w:ind w:left="2160"/>
        <w:jc w:val="both"/>
        <w:rPr>
          <w:rFonts w:eastAsia="Times New Roman" w:cs="Times New Roman"/>
          <w:szCs w:val="24"/>
        </w:rPr>
      </w:pPr>
    </w:p>
    <w:p w14:paraId="616A101C"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(A) makes no changes to this paragraph; and</w:t>
      </w:r>
    </w:p>
    <w:p w14:paraId="3CF8FDA7" w14:textId="77777777" w:rsidR="008625E4" w:rsidRPr="00276600" w:rsidRDefault="008625E4" w:rsidP="007C124F">
      <w:pPr>
        <w:spacing w:after="0" w:line="240" w:lineRule="auto"/>
        <w:ind w:left="2160"/>
        <w:jc w:val="both"/>
        <w:rPr>
          <w:rFonts w:eastAsia="Times New Roman" w:cs="Times New Roman"/>
          <w:szCs w:val="24"/>
        </w:rPr>
      </w:pPr>
    </w:p>
    <w:p w14:paraId="3727D6B2"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(B) not more than seven business days after SCJC staff commences a full investigation under this subsection, notify the judge in writing of:</w:t>
      </w:r>
    </w:p>
    <w:p w14:paraId="0E643B24" w14:textId="77777777" w:rsidR="008625E4" w:rsidRPr="00276600" w:rsidRDefault="008625E4" w:rsidP="007C124F">
      <w:pPr>
        <w:spacing w:after="0" w:line="240" w:lineRule="auto"/>
        <w:ind w:left="2880"/>
        <w:jc w:val="both"/>
        <w:rPr>
          <w:rFonts w:eastAsia="Times New Roman" w:cs="Times New Roman"/>
          <w:szCs w:val="24"/>
        </w:rPr>
      </w:pPr>
    </w:p>
    <w:p w14:paraId="363D8AB4" w14:textId="77777777" w:rsidR="008625E4" w:rsidRPr="00276600" w:rsidRDefault="008625E4" w:rsidP="007C124F">
      <w:pPr>
        <w:spacing w:after="0" w:line="240" w:lineRule="auto"/>
        <w:ind w:left="2880"/>
        <w:jc w:val="both"/>
        <w:rPr>
          <w:rFonts w:eastAsia="Times New Roman" w:cs="Times New Roman"/>
          <w:szCs w:val="24"/>
        </w:rPr>
      </w:pPr>
      <w:r w:rsidRPr="00276600">
        <w:rPr>
          <w:rFonts w:eastAsia="Times New Roman" w:cs="Times New Roman"/>
          <w:szCs w:val="24"/>
        </w:rPr>
        <w:t xml:space="preserve">(i) </w:t>
      </w:r>
      <w:r>
        <w:rPr>
          <w:rFonts w:eastAsia="Times New Roman" w:cs="Times New Roman"/>
          <w:szCs w:val="24"/>
        </w:rPr>
        <w:t>makes a nonsubstantive change to this subparagraph</w:t>
      </w:r>
      <w:r w:rsidRPr="00276600">
        <w:rPr>
          <w:rFonts w:eastAsia="Times New Roman" w:cs="Times New Roman"/>
          <w:szCs w:val="24"/>
        </w:rPr>
        <w:t xml:space="preserve">; </w:t>
      </w:r>
    </w:p>
    <w:p w14:paraId="71FEDED3" w14:textId="77777777" w:rsidR="008625E4" w:rsidRPr="00276600" w:rsidRDefault="008625E4" w:rsidP="007C124F">
      <w:pPr>
        <w:spacing w:after="0" w:line="240" w:lineRule="auto"/>
        <w:ind w:left="2880"/>
        <w:jc w:val="both"/>
        <w:rPr>
          <w:rFonts w:eastAsia="Times New Roman" w:cs="Times New Roman"/>
          <w:szCs w:val="24"/>
        </w:rPr>
      </w:pPr>
    </w:p>
    <w:p w14:paraId="59B730C6" w14:textId="77777777" w:rsidR="008625E4" w:rsidRPr="00276600" w:rsidRDefault="008625E4" w:rsidP="007C124F">
      <w:pPr>
        <w:spacing w:after="0" w:line="240" w:lineRule="auto"/>
        <w:ind w:left="2880"/>
        <w:jc w:val="both"/>
        <w:rPr>
          <w:rFonts w:eastAsia="Times New Roman" w:cs="Times New Roman"/>
          <w:szCs w:val="24"/>
        </w:rPr>
      </w:pPr>
      <w:r w:rsidRPr="00276600">
        <w:rPr>
          <w:rFonts w:eastAsia="Times New Roman" w:cs="Times New Roman"/>
          <w:szCs w:val="24"/>
        </w:rPr>
        <w:t xml:space="preserve">(ii) </w:t>
      </w:r>
      <w:r>
        <w:rPr>
          <w:rFonts w:eastAsia="Times New Roman" w:cs="Times New Roman"/>
          <w:szCs w:val="24"/>
        </w:rPr>
        <w:t>makes no changes to this subparagraph</w:t>
      </w:r>
      <w:r w:rsidRPr="00276600">
        <w:rPr>
          <w:rFonts w:eastAsia="Times New Roman" w:cs="Times New Roman"/>
          <w:szCs w:val="24"/>
        </w:rPr>
        <w:t>; and</w:t>
      </w:r>
    </w:p>
    <w:p w14:paraId="63D6F9F6" w14:textId="77777777" w:rsidR="008625E4" w:rsidRPr="00276600" w:rsidRDefault="008625E4" w:rsidP="007C124F">
      <w:pPr>
        <w:spacing w:after="0" w:line="240" w:lineRule="auto"/>
        <w:ind w:left="2880"/>
        <w:jc w:val="both"/>
        <w:rPr>
          <w:rFonts w:eastAsia="Times New Roman" w:cs="Times New Roman"/>
          <w:szCs w:val="24"/>
        </w:rPr>
      </w:pPr>
    </w:p>
    <w:p w14:paraId="494050FF" w14:textId="77777777" w:rsidR="008625E4" w:rsidRPr="00276600" w:rsidRDefault="008625E4" w:rsidP="007C124F">
      <w:pPr>
        <w:spacing w:after="0" w:line="240" w:lineRule="auto"/>
        <w:ind w:left="2880"/>
        <w:jc w:val="both"/>
        <w:rPr>
          <w:rFonts w:eastAsia="Times New Roman" w:cs="Times New Roman"/>
          <w:szCs w:val="24"/>
        </w:rPr>
      </w:pPr>
      <w:r w:rsidRPr="00276600">
        <w:rPr>
          <w:rFonts w:eastAsia="Times New Roman" w:cs="Times New Roman"/>
          <w:szCs w:val="24"/>
        </w:rPr>
        <w:t>(iii) the judge's right to attend each SCJC meeting at which the complaint is included in the report filed with SCJC members under Section 33.0212(a-2); and</w:t>
      </w:r>
    </w:p>
    <w:p w14:paraId="43701F6D" w14:textId="77777777" w:rsidR="008625E4" w:rsidRPr="00276600" w:rsidRDefault="008625E4" w:rsidP="007C124F">
      <w:pPr>
        <w:spacing w:after="0" w:line="240" w:lineRule="auto"/>
        <w:ind w:left="1440"/>
        <w:jc w:val="both"/>
        <w:rPr>
          <w:rFonts w:eastAsia="Times New Roman" w:cs="Times New Roman"/>
          <w:szCs w:val="24"/>
        </w:rPr>
      </w:pPr>
    </w:p>
    <w:p w14:paraId="3F727BCE"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(2) makes no changes to this subdivision. </w:t>
      </w:r>
    </w:p>
    <w:p w14:paraId="26045432" w14:textId="77777777" w:rsidR="008625E4" w:rsidRPr="00276600" w:rsidRDefault="008625E4" w:rsidP="007C124F">
      <w:pPr>
        <w:spacing w:after="0" w:line="240" w:lineRule="auto"/>
        <w:jc w:val="both"/>
        <w:rPr>
          <w:rFonts w:eastAsia="Times New Roman" w:cs="Times New Roman"/>
          <w:szCs w:val="24"/>
        </w:rPr>
      </w:pPr>
    </w:p>
    <w:p w14:paraId="0F1ECB26"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7. Amends Section 33.034, Government Code, by amending Subsection (a) and adding Subsection (j), as follows:</w:t>
      </w:r>
    </w:p>
    <w:p w14:paraId="2B642123" w14:textId="77777777" w:rsidR="008625E4" w:rsidRPr="00276600" w:rsidRDefault="008625E4" w:rsidP="007C124F">
      <w:pPr>
        <w:spacing w:after="0" w:line="240" w:lineRule="auto"/>
        <w:jc w:val="both"/>
        <w:rPr>
          <w:rFonts w:eastAsia="Times New Roman" w:cs="Times New Roman"/>
          <w:szCs w:val="24"/>
        </w:rPr>
      </w:pPr>
    </w:p>
    <w:p w14:paraId="3B57F543"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(a) Authorizes a judge who receives from SCJC a sanction or censure issued by SCJC under Section 1-a(8) (relating to authorizing SCJC to issue certain warnings after an investigation), Article V (Judicial Department), Texas Constitution, to request</w:t>
      </w:r>
      <w:r>
        <w:rPr>
          <w:rFonts w:eastAsia="Times New Roman" w:cs="Times New Roman"/>
          <w:szCs w:val="24"/>
        </w:rPr>
        <w:t xml:space="preserve">, rather than entitles a judge who receives from SCJC a sanction or censure issued by SCJC under Section 1-a(8), Article V, Texas Constitution, to, </w:t>
      </w:r>
      <w:r w:rsidRPr="00276600">
        <w:rPr>
          <w:rFonts w:eastAsia="Times New Roman" w:cs="Times New Roman"/>
          <w:szCs w:val="24"/>
        </w:rPr>
        <w:t>a review of SCJC's decision as provided by Section 33.034 (Review of Commission Decision).</w:t>
      </w:r>
    </w:p>
    <w:p w14:paraId="3868D1FF" w14:textId="77777777" w:rsidR="008625E4" w:rsidRPr="00276600" w:rsidRDefault="008625E4" w:rsidP="007C124F">
      <w:pPr>
        <w:spacing w:after="0" w:line="240" w:lineRule="auto"/>
        <w:ind w:left="720"/>
        <w:jc w:val="both"/>
        <w:rPr>
          <w:rFonts w:eastAsia="Times New Roman" w:cs="Times New Roman"/>
          <w:szCs w:val="24"/>
        </w:rPr>
      </w:pPr>
    </w:p>
    <w:p w14:paraId="284D087E"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(j) Requires SCJC, if SCJC issues a public reprimand of a judge based on the judge's persistent or wilful violation of Article 17.15 (Rules for Setting Amount of Bail), Code of Criminal Procedure, to send notice of the reprimand to</w:t>
      </w:r>
      <w:r>
        <w:rPr>
          <w:rFonts w:eastAsia="Times New Roman" w:cs="Times New Roman"/>
          <w:szCs w:val="24"/>
        </w:rPr>
        <w:t xml:space="preserve"> certain persons.</w:t>
      </w:r>
    </w:p>
    <w:p w14:paraId="2E4B8FFC" w14:textId="77777777" w:rsidR="008625E4" w:rsidRPr="00276600" w:rsidRDefault="008625E4" w:rsidP="007C124F">
      <w:pPr>
        <w:spacing w:after="0" w:line="240" w:lineRule="auto"/>
        <w:ind w:left="1440"/>
        <w:jc w:val="both"/>
        <w:rPr>
          <w:rFonts w:eastAsia="Times New Roman" w:cs="Times New Roman"/>
          <w:szCs w:val="24"/>
        </w:rPr>
      </w:pPr>
    </w:p>
    <w:p w14:paraId="23DF7198"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8. Amends Section 33.037, Government Code, as follows:</w:t>
      </w:r>
    </w:p>
    <w:p w14:paraId="4E158CCA" w14:textId="77777777" w:rsidR="008625E4" w:rsidRPr="00276600" w:rsidRDefault="008625E4" w:rsidP="007C124F">
      <w:pPr>
        <w:spacing w:after="0" w:line="240" w:lineRule="auto"/>
        <w:jc w:val="both"/>
        <w:rPr>
          <w:rFonts w:eastAsia="Times New Roman" w:cs="Times New Roman"/>
          <w:szCs w:val="24"/>
        </w:rPr>
      </w:pPr>
    </w:p>
    <w:p w14:paraId="2BC7008B"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 xml:space="preserve">Sec. 33.037. New heading: SUSPENSION FROM OFFICE. (a) Creates this </w:t>
      </w:r>
      <w:r>
        <w:rPr>
          <w:rFonts w:eastAsia="Times New Roman" w:cs="Times New Roman"/>
          <w:szCs w:val="24"/>
        </w:rPr>
        <w:t>sub</w:t>
      </w:r>
      <w:r w:rsidRPr="00276600">
        <w:rPr>
          <w:rFonts w:eastAsia="Times New Roman" w:cs="Times New Roman"/>
          <w:szCs w:val="24"/>
        </w:rPr>
        <w:t>section from existing text and makes no further changes.</w:t>
      </w:r>
    </w:p>
    <w:p w14:paraId="0C6CA233" w14:textId="77777777" w:rsidR="008625E4" w:rsidRPr="00276600" w:rsidRDefault="008625E4" w:rsidP="007C124F">
      <w:pPr>
        <w:spacing w:after="0" w:line="240" w:lineRule="auto"/>
        <w:ind w:left="720"/>
        <w:jc w:val="both"/>
        <w:rPr>
          <w:rFonts w:eastAsia="Times New Roman" w:cs="Times New Roman"/>
          <w:szCs w:val="24"/>
        </w:rPr>
      </w:pPr>
    </w:p>
    <w:p w14:paraId="3E973FDD"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(b) Requires SCJC,</w:t>
      </w:r>
      <w:r w:rsidRPr="00276600">
        <w:t xml:space="preserve"> n</w:t>
      </w:r>
      <w:r w:rsidRPr="00276600">
        <w:rPr>
          <w:rFonts w:eastAsia="Times New Roman" w:cs="Times New Roman"/>
          <w:szCs w:val="24"/>
        </w:rPr>
        <w:t>ot later than the 21st day after the date SCJC initiates formal proceedings against a judge based on the judge's persistent or wilful violation of Article 17.15, Code of Criminal Procedure, to recommend to the supreme court that the judge be suspended from office pursuant to Section 1-a (Retirement, Compensation, Discipline, and Removal of Justices and Judges; State Commission on Judicial Conduct), Article V, Texas Constitution.</w:t>
      </w:r>
    </w:p>
    <w:p w14:paraId="4B79EA1C" w14:textId="77777777" w:rsidR="008625E4" w:rsidRPr="00276600" w:rsidRDefault="008625E4" w:rsidP="007C124F">
      <w:pPr>
        <w:spacing w:after="0" w:line="240" w:lineRule="auto"/>
        <w:ind w:left="1440"/>
        <w:jc w:val="both"/>
        <w:rPr>
          <w:rFonts w:eastAsia="Times New Roman" w:cs="Times New Roman"/>
          <w:szCs w:val="24"/>
        </w:rPr>
      </w:pPr>
    </w:p>
    <w:p w14:paraId="1F17126F"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9. Amends Subchapter C, Chapter 72, Government Code, by adding Section 72.0396, as follows:</w:t>
      </w:r>
    </w:p>
    <w:p w14:paraId="532AF321" w14:textId="77777777" w:rsidR="008625E4" w:rsidRPr="00276600" w:rsidRDefault="008625E4" w:rsidP="007C124F">
      <w:pPr>
        <w:spacing w:after="0" w:line="240" w:lineRule="auto"/>
        <w:jc w:val="both"/>
        <w:rPr>
          <w:rFonts w:eastAsia="Times New Roman" w:cs="Times New Roman"/>
          <w:szCs w:val="24"/>
        </w:rPr>
      </w:pPr>
    </w:p>
    <w:p w14:paraId="31BE2BC8"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Sec. 72.0396. JUDICIAL TRANSPARENCY INFORMATION. (a) Requires each district court judge to submit to the presiding judge of the administrative judicial region in which the judge's court sits not later than the 20th day of each calendar quarter information for the preceding quarter in which the judge attests to:</w:t>
      </w:r>
    </w:p>
    <w:p w14:paraId="67A2559F" w14:textId="77777777" w:rsidR="008625E4" w:rsidRPr="00276600" w:rsidRDefault="008625E4" w:rsidP="007C124F">
      <w:pPr>
        <w:spacing w:after="0" w:line="240" w:lineRule="auto"/>
        <w:ind w:left="720"/>
        <w:jc w:val="both"/>
        <w:rPr>
          <w:rFonts w:eastAsia="Times New Roman" w:cs="Times New Roman"/>
          <w:szCs w:val="24"/>
        </w:rPr>
      </w:pPr>
    </w:p>
    <w:p w14:paraId="59BB96EB"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(1) the number of hours the judge presided over the judge's court at the courthouse or another court facility; and</w:t>
      </w:r>
    </w:p>
    <w:p w14:paraId="0C998D44" w14:textId="77777777" w:rsidR="008625E4" w:rsidRPr="00276600" w:rsidRDefault="008625E4" w:rsidP="007C124F">
      <w:pPr>
        <w:spacing w:after="0" w:line="240" w:lineRule="auto"/>
        <w:ind w:left="2160"/>
        <w:jc w:val="both"/>
        <w:rPr>
          <w:rFonts w:eastAsia="Times New Roman" w:cs="Times New Roman"/>
          <w:szCs w:val="24"/>
        </w:rPr>
      </w:pPr>
    </w:p>
    <w:p w14:paraId="79CD1FA6"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(2) the number of hours the judge performed judicial duties other than those described by Subdivision (1), including the number of hours the judge performed case-related duties, performed administrative tasks, and completed continuing education.</w:t>
      </w:r>
    </w:p>
    <w:p w14:paraId="4D441B1D" w14:textId="77777777" w:rsidR="008625E4" w:rsidRPr="00276600" w:rsidRDefault="008625E4" w:rsidP="007C124F">
      <w:pPr>
        <w:spacing w:after="0" w:line="240" w:lineRule="auto"/>
        <w:ind w:left="1440"/>
        <w:jc w:val="both"/>
        <w:rPr>
          <w:rFonts w:eastAsia="Times New Roman" w:cs="Times New Roman"/>
          <w:szCs w:val="24"/>
        </w:rPr>
      </w:pPr>
    </w:p>
    <w:p w14:paraId="48D11275"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(b) Requires the presiding judge of each administrative judicial region to submit the information submitted under Subsection (a) to </w:t>
      </w:r>
      <w:r>
        <w:rPr>
          <w:rFonts w:eastAsia="Times New Roman" w:cs="Times New Roman"/>
          <w:szCs w:val="24"/>
        </w:rPr>
        <w:t xml:space="preserve">OCA </w:t>
      </w:r>
      <w:r w:rsidRPr="00276600">
        <w:rPr>
          <w:rFonts w:eastAsia="Times New Roman" w:cs="Times New Roman"/>
          <w:szCs w:val="24"/>
        </w:rPr>
        <w:t>in the manner prescribed by the supreme court.</w:t>
      </w:r>
    </w:p>
    <w:p w14:paraId="17BDF410" w14:textId="77777777" w:rsidR="008625E4" w:rsidRPr="00276600" w:rsidRDefault="008625E4" w:rsidP="007C124F">
      <w:pPr>
        <w:spacing w:after="0" w:line="240" w:lineRule="auto"/>
        <w:ind w:left="1440"/>
        <w:jc w:val="both"/>
        <w:rPr>
          <w:rFonts w:eastAsia="Times New Roman" w:cs="Times New Roman"/>
          <w:szCs w:val="24"/>
        </w:rPr>
      </w:pPr>
    </w:p>
    <w:p w14:paraId="6D48D051"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(c) Requires </w:t>
      </w:r>
      <w:r>
        <w:rPr>
          <w:rFonts w:eastAsia="Times New Roman" w:cs="Times New Roman"/>
          <w:szCs w:val="24"/>
        </w:rPr>
        <w:t xml:space="preserve">OCA </w:t>
      </w:r>
      <w:r w:rsidRPr="00276600">
        <w:rPr>
          <w:rFonts w:eastAsia="Times New Roman" w:cs="Times New Roman"/>
          <w:szCs w:val="24"/>
        </w:rPr>
        <w:t>to provide administrative support for the submission and collection of information under Subsection (a), including providing a system for electronic submission of the information.</w:t>
      </w:r>
    </w:p>
    <w:p w14:paraId="1D6CB0B5" w14:textId="77777777" w:rsidR="008625E4" w:rsidRPr="00276600" w:rsidRDefault="008625E4" w:rsidP="007C124F">
      <w:pPr>
        <w:spacing w:after="0" w:line="240" w:lineRule="auto"/>
        <w:ind w:left="1440"/>
        <w:jc w:val="both"/>
        <w:rPr>
          <w:rFonts w:eastAsia="Times New Roman" w:cs="Times New Roman"/>
          <w:szCs w:val="24"/>
        </w:rPr>
      </w:pPr>
    </w:p>
    <w:p w14:paraId="6DC3DE34"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 xml:space="preserve">(d) Requires </w:t>
      </w:r>
      <w:r>
        <w:rPr>
          <w:rFonts w:eastAsia="Times New Roman" w:cs="Times New Roman"/>
          <w:szCs w:val="24"/>
        </w:rPr>
        <w:t>OCA</w:t>
      </w:r>
      <w:r w:rsidRPr="00276600">
        <w:rPr>
          <w:rFonts w:eastAsia="Times New Roman" w:cs="Times New Roman"/>
          <w:szCs w:val="24"/>
        </w:rPr>
        <w:t>,</w:t>
      </w:r>
      <w:r w:rsidRPr="00276600">
        <w:t xml:space="preserve"> n</w:t>
      </w:r>
      <w:r w:rsidRPr="00276600">
        <w:rPr>
          <w:rFonts w:eastAsia="Times New Roman" w:cs="Times New Roman"/>
          <w:szCs w:val="24"/>
        </w:rPr>
        <w:t>ot later than December 1 of each year, to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14:paraId="0E30518D" w14:textId="77777777" w:rsidR="008625E4" w:rsidRPr="00276600" w:rsidRDefault="008625E4" w:rsidP="007C124F">
      <w:pPr>
        <w:spacing w:after="0" w:line="240" w:lineRule="auto"/>
        <w:ind w:left="1440"/>
        <w:jc w:val="both"/>
        <w:rPr>
          <w:rFonts w:eastAsia="Times New Roman" w:cs="Times New Roman"/>
          <w:szCs w:val="24"/>
        </w:rPr>
      </w:pPr>
    </w:p>
    <w:p w14:paraId="6EB54DFC"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(e) Requires the supreme court to adopt rules establishing guidelines and providing instructions regarding the reporting of information under Subsection (a), including rules establishing a penalty for the submission of false information under Subsection (a) and</w:t>
      </w:r>
      <w:r>
        <w:rPr>
          <w:rFonts w:eastAsia="Times New Roman" w:cs="Times New Roman"/>
          <w:szCs w:val="24"/>
        </w:rPr>
        <w:t xml:space="preserve"> </w:t>
      </w:r>
      <w:r w:rsidRPr="00276600">
        <w:rPr>
          <w:rFonts w:eastAsia="Times New Roman" w:cs="Times New Roman"/>
          <w:szCs w:val="24"/>
        </w:rPr>
        <w:t>providing guidance on the form and manner of reporting under Subsection (a).</w:t>
      </w:r>
    </w:p>
    <w:p w14:paraId="3C7DAC7E" w14:textId="77777777" w:rsidR="008625E4" w:rsidRPr="00276600" w:rsidRDefault="008625E4" w:rsidP="007C124F">
      <w:pPr>
        <w:spacing w:after="0" w:line="240" w:lineRule="auto"/>
        <w:ind w:left="2160"/>
        <w:jc w:val="both"/>
        <w:rPr>
          <w:rFonts w:eastAsia="Times New Roman" w:cs="Times New Roman"/>
          <w:szCs w:val="24"/>
        </w:rPr>
      </w:pPr>
    </w:p>
    <w:p w14:paraId="3C4F1FA3"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10. Amends Section 74.055(c), Government Code, as follows:</w:t>
      </w:r>
    </w:p>
    <w:p w14:paraId="427D7D17" w14:textId="77777777" w:rsidR="008625E4" w:rsidRPr="00276600" w:rsidRDefault="008625E4" w:rsidP="007C124F">
      <w:pPr>
        <w:spacing w:after="0" w:line="240" w:lineRule="auto"/>
        <w:jc w:val="both"/>
        <w:rPr>
          <w:rFonts w:eastAsia="Times New Roman" w:cs="Times New Roman"/>
          <w:szCs w:val="24"/>
        </w:rPr>
      </w:pPr>
    </w:p>
    <w:p w14:paraId="6334C321"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(c) Requires a retired or former judge, to be eligible to be named on the list</w:t>
      </w:r>
      <w:r>
        <w:rPr>
          <w:rFonts w:eastAsia="Times New Roman" w:cs="Times New Roman"/>
          <w:szCs w:val="24"/>
        </w:rPr>
        <w:t xml:space="preserve"> of retired and former judges subject to assignment</w:t>
      </w:r>
      <w:r w:rsidRPr="00276600">
        <w:rPr>
          <w:rFonts w:eastAsia="Times New Roman" w:cs="Times New Roman"/>
          <w:szCs w:val="24"/>
        </w:rPr>
        <w:t>, to:</w:t>
      </w:r>
    </w:p>
    <w:p w14:paraId="7A2EB8C7" w14:textId="77777777" w:rsidR="008625E4" w:rsidRPr="00276600" w:rsidRDefault="008625E4" w:rsidP="007C124F">
      <w:pPr>
        <w:spacing w:after="0" w:line="240" w:lineRule="auto"/>
        <w:ind w:left="720"/>
        <w:jc w:val="both"/>
        <w:rPr>
          <w:rFonts w:eastAsia="Times New Roman" w:cs="Times New Roman"/>
          <w:szCs w:val="24"/>
        </w:rPr>
      </w:pPr>
    </w:p>
    <w:p w14:paraId="6D73AACB"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(1)-(3) makes no changes to these subdivisions;</w:t>
      </w:r>
    </w:p>
    <w:p w14:paraId="096C1B5F" w14:textId="77777777" w:rsidR="008625E4" w:rsidRPr="00276600" w:rsidRDefault="008625E4" w:rsidP="007C124F">
      <w:pPr>
        <w:spacing w:after="0" w:line="240" w:lineRule="auto"/>
        <w:ind w:left="1440"/>
        <w:jc w:val="both"/>
        <w:rPr>
          <w:rFonts w:eastAsia="Times New Roman" w:cs="Times New Roman"/>
          <w:szCs w:val="24"/>
        </w:rPr>
      </w:pPr>
    </w:p>
    <w:p w14:paraId="1362B51A"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(4) certify under oath to the presiding judge, on a form prescribed by the state board of regional judges, that:</w:t>
      </w:r>
    </w:p>
    <w:p w14:paraId="4CCA52A7" w14:textId="77777777" w:rsidR="008625E4" w:rsidRPr="00276600" w:rsidRDefault="008625E4" w:rsidP="007C124F">
      <w:pPr>
        <w:spacing w:after="0" w:line="240" w:lineRule="auto"/>
        <w:ind w:left="2160"/>
        <w:jc w:val="both"/>
        <w:rPr>
          <w:rFonts w:eastAsia="Times New Roman" w:cs="Times New Roman"/>
          <w:szCs w:val="24"/>
        </w:rPr>
      </w:pPr>
    </w:p>
    <w:p w14:paraId="08D1B0F4"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(A) the judge has never been publicly reprimanded or censured by SCJC, excluding any reprimand or censure reviewed and rescinded by a special court of review under Section 33.034;</w:t>
      </w:r>
    </w:p>
    <w:p w14:paraId="6F7E43C6" w14:textId="77777777" w:rsidR="008625E4" w:rsidRPr="00276600" w:rsidRDefault="008625E4" w:rsidP="007C124F">
      <w:pPr>
        <w:spacing w:after="0" w:line="240" w:lineRule="auto"/>
        <w:ind w:left="2160"/>
        <w:jc w:val="both"/>
        <w:rPr>
          <w:rFonts w:eastAsia="Times New Roman" w:cs="Times New Roman"/>
          <w:szCs w:val="24"/>
        </w:rPr>
      </w:pPr>
    </w:p>
    <w:p w14:paraId="59FAF98A"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(B) the judge has not received more than one of any other type of public sanction, excluding any sanction reviewed and rescinded by a special court of review under Section 33.034; and</w:t>
      </w:r>
    </w:p>
    <w:p w14:paraId="0C4411A8" w14:textId="77777777" w:rsidR="008625E4" w:rsidRPr="00276600" w:rsidRDefault="008625E4" w:rsidP="007C124F">
      <w:pPr>
        <w:spacing w:after="0" w:line="240" w:lineRule="auto"/>
        <w:ind w:left="2160"/>
        <w:jc w:val="both"/>
        <w:rPr>
          <w:rFonts w:eastAsia="Times New Roman" w:cs="Times New Roman"/>
          <w:szCs w:val="24"/>
        </w:rPr>
      </w:pPr>
    </w:p>
    <w:p w14:paraId="2A660A70" w14:textId="77777777" w:rsidR="008625E4" w:rsidRPr="00276600" w:rsidRDefault="008625E4" w:rsidP="007C124F">
      <w:pPr>
        <w:spacing w:after="0" w:line="240" w:lineRule="auto"/>
        <w:ind w:left="2160"/>
        <w:jc w:val="both"/>
        <w:rPr>
          <w:rFonts w:eastAsia="Times New Roman" w:cs="Times New Roman"/>
          <w:szCs w:val="24"/>
        </w:rPr>
      </w:pPr>
      <w:r w:rsidRPr="00276600">
        <w:rPr>
          <w:rFonts w:eastAsia="Times New Roman" w:cs="Times New Roman"/>
          <w:szCs w:val="24"/>
        </w:rPr>
        <w:t xml:space="preserve">(C) </w:t>
      </w:r>
      <w:r>
        <w:rPr>
          <w:rFonts w:eastAsia="Times New Roman" w:cs="Times New Roman"/>
          <w:szCs w:val="24"/>
        </w:rPr>
        <w:t>redesignates existing Paragraph (B) as Paragraph (C)</w:t>
      </w:r>
      <w:r w:rsidRPr="00276600">
        <w:rPr>
          <w:rFonts w:eastAsia="Times New Roman" w:cs="Times New Roman"/>
          <w:szCs w:val="24"/>
        </w:rPr>
        <w:t>; and</w:t>
      </w:r>
    </w:p>
    <w:p w14:paraId="27AB2B34" w14:textId="77777777" w:rsidR="008625E4" w:rsidRPr="00276600" w:rsidRDefault="008625E4" w:rsidP="007C124F">
      <w:pPr>
        <w:spacing w:after="0" w:line="240" w:lineRule="auto"/>
        <w:ind w:left="2160"/>
        <w:jc w:val="both"/>
        <w:rPr>
          <w:rFonts w:eastAsia="Times New Roman" w:cs="Times New Roman"/>
          <w:szCs w:val="24"/>
        </w:rPr>
      </w:pPr>
    </w:p>
    <w:p w14:paraId="6CA52C6D"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(5)-(6) makes no changes to these subdivisions.</w:t>
      </w:r>
    </w:p>
    <w:p w14:paraId="17A636D4" w14:textId="77777777" w:rsidR="008625E4" w:rsidRPr="00276600" w:rsidRDefault="008625E4" w:rsidP="007C124F">
      <w:pPr>
        <w:spacing w:after="0" w:line="240" w:lineRule="auto"/>
        <w:ind w:left="1440"/>
        <w:jc w:val="both"/>
        <w:rPr>
          <w:rFonts w:eastAsia="Times New Roman" w:cs="Times New Roman"/>
          <w:szCs w:val="24"/>
        </w:rPr>
      </w:pPr>
    </w:p>
    <w:p w14:paraId="5E9225C6" w14:textId="77777777" w:rsidR="008625E4"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11. Amends Section 659.012(a), Government Code,</w:t>
      </w:r>
      <w:r>
        <w:rPr>
          <w:rFonts w:eastAsia="Times New Roman" w:cs="Times New Roman"/>
          <w:szCs w:val="24"/>
        </w:rPr>
        <w:t xml:space="preserve"> to increase from $140,000 to $161,000 the minimum annual base salary of a judge of a district court</w:t>
      </w:r>
      <w:r w:rsidRPr="002F04AD">
        <w:rPr>
          <w:rFonts w:eastAsia="Times New Roman" w:cs="Times New Roman"/>
          <w:szCs w:val="24"/>
        </w:rPr>
        <w:t xml:space="preserve"> </w:t>
      </w:r>
      <w:r w:rsidRPr="00276600">
        <w:rPr>
          <w:rFonts w:eastAsia="Times New Roman" w:cs="Times New Roman"/>
          <w:szCs w:val="24"/>
        </w:rPr>
        <w:t>or a division of the business court is entitled to</w:t>
      </w:r>
      <w:r w:rsidRPr="002F04AD">
        <w:rPr>
          <w:rFonts w:eastAsia="Times New Roman" w:cs="Times New Roman"/>
          <w:szCs w:val="24"/>
        </w:rPr>
        <w:t xml:space="preserve"> </w:t>
      </w:r>
      <w:r w:rsidRPr="00276600">
        <w:rPr>
          <w:rFonts w:eastAsia="Times New Roman" w:cs="Times New Roman"/>
          <w:szCs w:val="24"/>
        </w:rPr>
        <w:t xml:space="preserve">from the state as set by the General Appropriations Act, except that the combined base salary of a district judge or judge of a division of the business court from all state and county sources, including compensation for any extrajudicial services performed on behalf of the county, </w:t>
      </w:r>
      <w:r>
        <w:rPr>
          <w:rFonts w:eastAsia="Times New Roman" w:cs="Times New Roman"/>
          <w:szCs w:val="24"/>
        </w:rPr>
        <w:t>is prohibited from</w:t>
      </w:r>
      <w:r w:rsidRPr="00276600">
        <w:rPr>
          <w:rFonts w:eastAsia="Times New Roman" w:cs="Times New Roman"/>
          <w:szCs w:val="24"/>
        </w:rPr>
        <w:t xml:space="preserve"> exceed</w:t>
      </w:r>
      <w:r>
        <w:rPr>
          <w:rFonts w:eastAsia="Times New Roman" w:cs="Times New Roman"/>
          <w:szCs w:val="24"/>
        </w:rPr>
        <w:t>ing</w:t>
      </w:r>
      <w:r w:rsidRPr="00276600">
        <w:rPr>
          <w:rFonts w:eastAsia="Times New Roman" w:cs="Times New Roman"/>
          <w:szCs w:val="24"/>
        </w:rPr>
        <w:t xml:space="preserve"> the amount that is $5,000 less than the maximum combined base salary from all state and county sources for a justice of a court of appeals other than a chief justice as determined under this subsection</w:t>
      </w:r>
      <w:r>
        <w:rPr>
          <w:rFonts w:eastAsia="Times New Roman" w:cs="Times New Roman"/>
          <w:szCs w:val="24"/>
        </w:rPr>
        <w:t>.</w:t>
      </w:r>
    </w:p>
    <w:p w14:paraId="27C01711" w14:textId="77777777" w:rsidR="008625E4" w:rsidRPr="00276600" w:rsidRDefault="008625E4" w:rsidP="007C124F">
      <w:pPr>
        <w:spacing w:after="0" w:line="240" w:lineRule="auto"/>
        <w:jc w:val="both"/>
        <w:rPr>
          <w:rFonts w:eastAsia="Times New Roman" w:cs="Times New Roman"/>
          <w:szCs w:val="24"/>
        </w:rPr>
      </w:pPr>
    </w:p>
    <w:p w14:paraId="0F419D81"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12. Amends Section 665.052(b), Government Code, to redefine "incompetency."</w:t>
      </w:r>
    </w:p>
    <w:p w14:paraId="6344056C" w14:textId="77777777" w:rsidR="008625E4" w:rsidRPr="00276600" w:rsidRDefault="008625E4" w:rsidP="007C124F">
      <w:pPr>
        <w:spacing w:after="0" w:line="240" w:lineRule="auto"/>
        <w:jc w:val="both"/>
        <w:rPr>
          <w:rFonts w:eastAsia="Times New Roman" w:cs="Times New Roman"/>
          <w:szCs w:val="24"/>
        </w:rPr>
      </w:pPr>
    </w:p>
    <w:p w14:paraId="4390FCD7"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13. Amends Section 814.103, Government Code, by adding Subsections (d) and (e), as follows:</w:t>
      </w:r>
    </w:p>
    <w:p w14:paraId="2C40A092" w14:textId="77777777" w:rsidR="008625E4" w:rsidRPr="00276600" w:rsidRDefault="008625E4" w:rsidP="007C124F">
      <w:pPr>
        <w:spacing w:after="0" w:line="240" w:lineRule="auto"/>
        <w:jc w:val="both"/>
        <w:rPr>
          <w:rFonts w:eastAsia="Times New Roman" w:cs="Times New Roman"/>
          <w:szCs w:val="24"/>
        </w:rPr>
      </w:pPr>
    </w:p>
    <w:p w14:paraId="465CBA0F"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(d) Provides that, notwithstanding Subsection (a)</w:t>
      </w:r>
      <w:r>
        <w:rPr>
          <w:rFonts w:eastAsia="Times New Roman" w:cs="Times New Roman"/>
          <w:szCs w:val="24"/>
        </w:rPr>
        <w:t xml:space="preserve"> (relating to the standard service retirement annuity paid to a district judge)</w:t>
      </w:r>
      <w:r w:rsidRPr="00276600">
        <w:rPr>
          <w:rFonts w:eastAsia="Times New Roman" w:cs="Times New Roman"/>
          <w:szCs w:val="24"/>
        </w:rPr>
        <w:t xml:space="preserve"> or (a-1)</w:t>
      </w:r>
      <w:r>
        <w:rPr>
          <w:rFonts w:eastAsia="Times New Roman" w:cs="Times New Roman"/>
          <w:szCs w:val="24"/>
        </w:rPr>
        <w:t xml:space="preserve"> (relating to the standard service retirement annuity for service credited in the elected class of membership paid to a district judge)</w:t>
      </w:r>
      <w:r w:rsidRPr="00276600">
        <w:rPr>
          <w:rFonts w:eastAsia="Times New Roman" w:cs="Times New Roman"/>
          <w:szCs w:val="24"/>
        </w:rPr>
        <w:t xml:space="preserve"> or any other law:</w:t>
      </w:r>
    </w:p>
    <w:p w14:paraId="6E5AB40D" w14:textId="77777777" w:rsidR="008625E4" w:rsidRPr="00276600" w:rsidRDefault="008625E4" w:rsidP="007C124F">
      <w:pPr>
        <w:spacing w:after="0" w:line="240" w:lineRule="auto"/>
        <w:ind w:left="720"/>
        <w:jc w:val="both"/>
        <w:rPr>
          <w:rFonts w:eastAsia="Times New Roman" w:cs="Times New Roman"/>
          <w:szCs w:val="24"/>
        </w:rPr>
      </w:pPr>
    </w:p>
    <w:p w14:paraId="28BA586D"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(1) any increase in the state base salary being paid to a district judge as set by the General Appropriations Act in accordance with Section 659.012 (Judicial Salaries) by the 89th Legislature, Regular Session, 2025, does not apply to a standard service retirement annuity computed under Section 814.103 (Service Retirement Benefits for Elected Class Services) for a retiree or beneficiary if the retiree on whose service the annuity is based retired before September 1, 2025; and</w:t>
      </w:r>
    </w:p>
    <w:p w14:paraId="0FDF1143" w14:textId="77777777" w:rsidR="008625E4" w:rsidRPr="00276600" w:rsidRDefault="008625E4" w:rsidP="007C124F">
      <w:pPr>
        <w:spacing w:after="0" w:line="240" w:lineRule="auto"/>
        <w:ind w:left="1440"/>
        <w:jc w:val="both"/>
        <w:rPr>
          <w:rFonts w:eastAsia="Times New Roman" w:cs="Times New Roman"/>
          <w:szCs w:val="24"/>
        </w:rPr>
      </w:pPr>
    </w:p>
    <w:p w14:paraId="7BA5EBA3"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(2) 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14:paraId="274DC42D" w14:textId="77777777" w:rsidR="008625E4" w:rsidRPr="00276600" w:rsidRDefault="008625E4" w:rsidP="007C124F">
      <w:pPr>
        <w:spacing w:after="0" w:line="240" w:lineRule="auto"/>
        <w:ind w:left="1440"/>
        <w:jc w:val="both"/>
        <w:rPr>
          <w:rFonts w:eastAsia="Times New Roman" w:cs="Times New Roman"/>
          <w:szCs w:val="24"/>
        </w:rPr>
      </w:pPr>
    </w:p>
    <w:p w14:paraId="6D6BC4D7"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(e) Provides that, on the date the 90th Legislature or a later legislature enacts legislation that increases the state base salary being paid to a district judge, as described by Subsection (d), this subsection and Subsection (d) expire.</w:t>
      </w:r>
    </w:p>
    <w:p w14:paraId="5A6B6BC8" w14:textId="77777777" w:rsidR="008625E4" w:rsidRPr="00276600" w:rsidRDefault="008625E4" w:rsidP="007C124F">
      <w:pPr>
        <w:spacing w:after="0" w:line="240" w:lineRule="auto"/>
        <w:ind w:left="720"/>
        <w:jc w:val="both"/>
        <w:rPr>
          <w:rFonts w:eastAsia="Times New Roman" w:cs="Times New Roman"/>
          <w:szCs w:val="24"/>
        </w:rPr>
      </w:pPr>
    </w:p>
    <w:p w14:paraId="6612C546"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14. Amends Section 834.102, Government Code, by adding Subsections (e) and (f), as follows:</w:t>
      </w:r>
    </w:p>
    <w:p w14:paraId="792704AA" w14:textId="77777777" w:rsidR="008625E4" w:rsidRPr="00276600" w:rsidRDefault="008625E4" w:rsidP="007C124F">
      <w:pPr>
        <w:spacing w:after="0" w:line="240" w:lineRule="auto"/>
        <w:jc w:val="both"/>
        <w:rPr>
          <w:rFonts w:eastAsia="Times New Roman" w:cs="Times New Roman"/>
          <w:szCs w:val="24"/>
        </w:rPr>
      </w:pPr>
    </w:p>
    <w:p w14:paraId="68EADFB9"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 xml:space="preserve">(e) Provides that, notwithstanding Subsection (a) </w:t>
      </w:r>
      <w:r>
        <w:rPr>
          <w:rFonts w:eastAsia="Times New Roman" w:cs="Times New Roman"/>
          <w:szCs w:val="24"/>
        </w:rPr>
        <w:t xml:space="preserve">(relating to the base service retirement annuity for certain persons) </w:t>
      </w:r>
      <w:r w:rsidRPr="00276600">
        <w:rPr>
          <w:rFonts w:eastAsia="Times New Roman" w:cs="Times New Roman"/>
          <w:szCs w:val="24"/>
        </w:rPr>
        <w:t>or (d)</w:t>
      </w:r>
      <w:r>
        <w:rPr>
          <w:rFonts w:eastAsia="Times New Roman" w:cs="Times New Roman"/>
          <w:szCs w:val="24"/>
        </w:rPr>
        <w:t xml:space="preserve"> (relating to the service retirement annuity of a certain person qualifying for retirement) </w:t>
      </w:r>
      <w:r w:rsidRPr="00276600">
        <w:rPr>
          <w:rFonts w:eastAsia="Times New Roman" w:cs="Times New Roman"/>
          <w:szCs w:val="24"/>
        </w:rPr>
        <w:t>or any other law:</w:t>
      </w:r>
    </w:p>
    <w:p w14:paraId="1595A0B0" w14:textId="77777777" w:rsidR="008625E4" w:rsidRPr="00276600" w:rsidRDefault="008625E4" w:rsidP="007C124F">
      <w:pPr>
        <w:spacing w:after="0" w:line="240" w:lineRule="auto"/>
        <w:ind w:left="1440"/>
        <w:jc w:val="both"/>
        <w:rPr>
          <w:rFonts w:eastAsia="Times New Roman" w:cs="Times New Roman"/>
          <w:szCs w:val="24"/>
        </w:rPr>
      </w:pPr>
    </w:p>
    <w:p w14:paraId="284249AB"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(1) 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14:paraId="1210F4C6" w14:textId="77777777" w:rsidR="008625E4" w:rsidRPr="00276600" w:rsidRDefault="008625E4" w:rsidP="007C124F">
      <w:pPr>
        <w:spacing w:after="0" w:line="240" w:lineRule="auto"/>
        <w:ind w:left="1440"/>
        <w:jc w:val="both"/>
        <w:rPr>
          <w:rFonts w:eastAsia="Times New Roman" w:cs="Times New Roman"/>
          <w:szCs w:val="24"/>
        </w:rPr>
      </w:pPr>
    </w:p>
    <w:p w14:paraId="2F8B06A1" w14:textId="77777777" w:rsidR="008625E4" w:rsidRPr="00276600" w:rsidRDefault="008625E4" w:rsidP="007C124F">
      <w:pPr>
        <w:spacing w:after="0" w:line="240" w:lineRule="auto"/>
        <w:ind w:left="1440"/>
        <w:jc w:val="both"/>
        <w:rPr>
          <w:rFonts w:eastAsia="Times New Roman" w:cs="Times New Roman"/>
          <w:szCs w:val="24"/>
        </w:rPr>
      </w:pPr>
      <w:r w:rsidRPr="00276600">
        <w:rPr>
          <w:rFonts w:eastAsia="Times New Roman" w:cs="Times New Roman"/>
          <w:szCs w:val="24"/>
        </w:rPr>
        <w:t>(2) the amount of the state base salary being paid to a district judge as set by Chapter 1170 (H.B. 1), Acts of the 88th Legislature, Regular Session, 2023 (the General Appropriations Act), for the fiscal year ending August 31, 2025, in accordance with Section 659.012 continues to apply to the annuities described by Subdivision (1) until the 90th Legislature or a later legislature enacts legislation that increases the state base salary being paid to a district judge as set by the General Appropriations Act in accordance with Section 659.012.</w:t>
      </w:r>
    </w:p>
    <w:p w14:paraId="038A18E5" w14:textId="77777777" w:rsidR="008625E4" w:rsidRPr="00276600" w:rsidRDefault="008625E4" w:rsidP="007C124F">
      <w:pPr>
        <w:spacing w:after="0" w:line="240" w:lineRule="auto"/>
        <w:ind w:left="720"/>
        <w:jc w:val="both"/>
        <w:rPr>
          <w:rFonts w:eastAsia="Times New Roman" w:cs="Times New Roman"/>
          <w:szCs w:val="24"/>
        </w:rPr>
      </w:pPr>
    </w:p>
    <w:p w14:paraId="63E9CAD4" w14:textId="77777777" w:rsidR="008625E4" w:rsidRPr="00276600" w:rsidRDefault="008625E4" w:rsidP="007C124F">
      <w:pPr>
        <w:spacing w:after="0" w:line="240" w:lineRule="auto"/>
        <w:ind w:left="720"/>
        <w:jc w:val="both"/>
        <w:rPr>
          <w:rFonts w:eastAsia="Times New Roman" w:cs="Times New Roman"/>
          <w:szCs w:val="24"/>
        </w:rPr>
      </w:pPr>
      <w:r w:rsidRPr="00276600">
        <w:rPr>
          <w:rFonts w:eastAsia="Times New Roman" w:cs="Times New Roman"/>
          <w:szCs w:val="24"/>
        </w:rPr>
        <w:t>(f) Provides that, on the date the 90th Legislature or a later legislature enacts legislation that increases the state base salary being paid to a district judge, as described by Subsection (e), this subsection and Subsection (e) expire.</w:t>
      </w:r>
    </w:p>
    <w:p w14:paraId="1B17055A" w14:textId="77777777" w:rsidR="008625E4" w:rsidRPr="00276600" w:rsidRDefault="008625E4" w:rsidP="007C124F">
      <w:pPr>
        <w:spacing w:after="0" w:line="240" w:lineRule="auto"/>
        <w:ind w:left="720"/>
        <w:jc w:val="both"/>
        <w:rPr>
          <w:rFonts w:eastAsia="Times New Roman" w:cs="Times New Roman"/>
          <w:szCs w:val="24"/>
        </w:rPr>
      </w:pPr>
    </w:p>
    <w:p w14:paraId="5D351B78"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15. Requires SCJC, as soon as practicable after the effective date of this Act, to adopt rules to implement Section 33.001(b), Government Code, as amended by this Act.</w:t>
      </w:r>
    </w:p>
    <w:p w14:paraId="596BB943" w14:textId="77777777" w:rsidR="008625E4" w:rsidRPr="00276600" w:rsidRDefault="008625E4" w:rsidP="007C124F">
      <w:pPr>
        <w:spacing w:after="0" w:line="240" w:lineRule="auto"/>
        <w:jc w:val="both"/>
        <w:rPr>
          <w:rFonts w:eastAsia="Times New Roman" w:cs="Times New Roman"/>
          <w:szCs w:val="24"/>
        </w:rPr>
      </w:pPr>
    </w:p>
    <w:p w14:paraId="14AF240C"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16. Requires the supreme court, as soon as practicable after the effective date of this Act, to adopt rules for purposes of Section 72.0396, Government Code, as added by this Act.</w:t>
      </w:r>
    </w:p>
    <w:p w14:paraId="1E0698A2" w14:textId="77777777" w:rsidR="008625E4" w:rsidRPr="00276600" w:rsidRDefault="008625E4" w:rsidP="007C124F">
      <w:pPr>
        <w:spacing w:after="0" w:line="240" w:lineRule="auto"/>
        <w:jc w:val="both"/>
        <w:rPr>
          <w:rFonts w:eastAsia="Times New Roman" w:cs="Times New Roman"/>
          <w:szCs w:val="24"/>
        </w:rPr>
      </w:pPr>
    </w:p>
    <w:p w14:paraId="7E1A4222"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17. Makes application of Sections 33.001(b) and 665.052(b), Government Code, as amended by this Act, prospective.</w:t>
      </w:r>
    </w:p>
    <w:p w14:paraId="506816E6" w14:textId="77777777" w:rsidR="008625E4" w:rsidRPr="00276600" w:rsidRDefault="008625E4" w:rsidP="007C124F">
      <w:pPr>
        <w:spacing w:after="0" w:line="240" w:lineRule="auto"/>
        <w:jc w:val="both"/>
        <w:rPr>
          <w:rFonts w:eastAsia="Times New Roman" w:cs="Times New Roman"/>
          <w:szCs w:val="24"/>
        </w:rPr>
      </w:pPr>
    </w:p>
    <w:p w14:paraId="44435BD5" w14:textId="77777777" w:rsidR="008625E4" w:rsidRPr="00276600"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18. Provides that a former or retired judge on a list maintained by a presiding judge under Section 74.055(a), Government Code, who is ineligible to be named on the list under Section 74.055(c), Government Code, as amended by this Act, is required to be struck from the list on the effective date of this Act and is prohibited from being assigned to any court on or after the effective date of this Act.</w:t>
      </w:r>
    </w:p>
    <w:p w14:paraId="6726D1E5" w14:textId="77777777" w:rsidR="008625E4" w:rsidRPr="00276600" w:rsidRDefault="008625E4" w:rsidP="007C124F">
      <w:pPr>
        <w:spacing w:after="0" w:line="240" w:lineRule="auto"/>
        <w:jc w:val="both"/>
        <w:rPr>
          <w:rFonts w:eastAsia="Times New Roman" w:cs="Times New Roman"/>
          <w:szCs w:val="24"/>
        </w:rPr>
      </w:pPr>
    </w:p>
    <w:p w14:paraId="574F1E06" w14:textId="77777777" w:rsidR="008625E4" w:rsidRPr="00C8671F" w:rsidRDefault="008625E4" w:rsidP="007C124F">
      <w:pPr>
        <w:spacing w:after="0" w:line="240" w:lineRule="auto"/>
        <w:jc w:val="both"/>
        <w:rPr>
          <w:rFonts w:eastAsia="Times New Roman" w:cs="Times New Roman"/>
          <w:szCs w:val="24"/>
        </w:rPr>
      </w:pPr>
      <w:r w:rsidRPr="00276600">
        <w:rPr>
          <w:rFonts w:eastAsia="Times New Roman" w:cs="Times New Roman"/>
          <w:szCs w:val="24"/>
        </w:rPr>
        <w:t>SECTION 19. Effective date: September 1, 2025.</w:t>
      </w:r>
    </w:p>
    <w:sectPr w:rsidR="008625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FCED" w14:textId="77777777" w:rsidR="00962EC2" w:rsidRDefault="00962EC2" w:rsidP="000F1DF9">
      <w:pPr>
        <w:spacing w:after="0" w:line="240" w:lineRule="auto"/>
      </w:pPr>
      <w:r>
        <w:separator/>
      </w:r>
    </w:p>
  </w:endnote>
  <w:endnote w:type="continuationSeparator" w:id="0">
    <w:p w14:paraId="2CBDA7E9" w14:textId="77777777" w:rsidR="00962EC2" w:rsidRDefault="00962E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5CEF"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08421954" w14:textId="77777777" w:rsidTr="006D756B">
      <w:trPr>
        <w:trHeight w:val="87"/>
      </w:trPr>
      <w:tc>
        <w:tcPr>
          <w:tcW w:w="4788" w:type="dxa"/>
        </w:tcPr>
        <w:p w14:paraId="1198CD1C" w14:textId="77777777" w:rsidR="000F1DF9" w:rsidRDefault="00962E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25E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25E4">
                <w:rPr>
                  <w:sz w:val="20"/>
                  <w:szCs w:val="20"/>
                </w:rPr>
                <w:t>S.B. 293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25E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2E017068" w14:textId="77777777" w:rsidR="000F1DF9" w:rsidRPr="000F1DF9" w:rsidRDefault="00962E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6AD2734B"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74F5"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B23C" w14:textId="77777777" w:rsidR="00962EC2" w:rsidRDefault="00962EC2" w:rsidP="000F1DF9">
      <w:pPr>
        <w:spacing w:after="0" w:line="240" w:lineRule="auto"/>
      </w:pPr>
      <w:r>
        <w:separator/>
      </w:r>
    </w:p>
  </w:footnote>
  <w:footnote w:type="continuationSeparator" w:id="0">
    <w:p w14:paraId="0BF003FB" w14:textId="77777777" w:rsidR="00962EC2" w:rsidRDefault="00962E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B69D"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E4E3"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C0C0"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25E4"/>
    <w:rsid w:val="008A6859"/>
    <w:rsid w:val="0093341F"/>
    <w:rsid w:val="009562E3"/>
    <w:rsid w:val="00962EC2"/>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E57A"/>
  <w15:docId w15:val="{6155E82C-BF87-49E2-9252-1A8C7313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625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E0B440BDDA487BA45F890152F717C9"/>
        <w:category>
          <w:name w:val="General"/>
          <w:gallery w:val="placeholder"/>
        </w:category>
        <w:types>
          <w:type w:val="bbPlcHdr"/>
        </w:types>
        <w:behaviors>
          <w:behavior w:val="content"/>
        </w:behaviors>
        <w:guid w:val="{871E7221-6390-4615-9467-59E9B7B4FA31}"/>
      </w:docPartPr>
      <w:docPartBody>
        <w:p w:rsidR="00913C9D" w:rsidRDefault="00913C9D"/>
      </w:docPartBody>
    </w:docPart>
    <w:docPart>
      <w:docPartPr>
        <w:name w:val="6845BDC5B96D4B92AFC4FD8B057E2B07"/>
        <w:category>
          <w:name w:val="General"/>
          <w:gallery w:val="placeholder"/>
        </w:category>
        <w:types>
          <w:type w:val="bbPlcHdr"/>
        </w:types>
        <w:behaviors>
          <w:behavior w:val="content"/>
        </w:behaviors>
        <w:guid w:val="{560149E4-49F3-4603-AF11-373BBC7895FB}"/>
      </w:docPartPr>
      <w:docPartBody>
        <w:p w:rsidR="00913C9D" w:rsidRDefault="00913C9D"/>
      </w:docPartBody>
    </w:docPart>
    <w:docPart>
      <w:docPartPr>
        <w:name w:val="A2D4EFC78E4942FFBDA10B3FCA243D6B"/>
        <w:category>
          <w:name w:val="General"/>
          <w:gallery w:val="placeholder"/>
        </w:category>
        <w:types>
          <w:type w:val="bbPlcHdr"/>
        </w:types>
        <w:behaviors>
          <w:behavior w:val="content"/>
        </w:behaviors>
        <w:guid w:val="{2DEF063C-10FE-45E0-86F0-119EE6166582}"/>
      </w:docPartPr>
      <w:docPartBody>
        <w:p w:rsidR="00913C9D" w:rsidRDefault="00913C9D"/>
      </w:docPartBody>
    </w:docPart>
    <w:docPart>
      <w:docPartPr>
        <w:name w:val="AA6F3502B479443FBC39BBFE38F38AFE"/>
        <w:category>
          <w:name w:val="General"/>
          <w:gallery w:val="placeholder"/>
        </w:category>
        <w:types>
          <w:type w:val="bbPlcHdr"/>
        </w:types>
        <w:behaviors>
          <w:behavior w:val="content"/>
        </w:behaviors>
        <w:guid w:val="{A0C344DC-E680-4D8F-ACD4-9DBAD5BCFC8F}"/>
      </w:docPartPr>
      <w:docPartBody>
        <w:p w:rsidR="00913C9D" w:rsidRDefault="00913C9D"/>
      </w:docPartBody>
    </w:docPart>
    <w:docPart>
      <w:docPartPr>
        <w:name w:val="C81B8E43CDB947CC9C594B7B1371F724"/>
        <w:category>
          <w:name w:val="General"/>
          <w:gallery w:val="placeholder"/>
        </w:category>
        <w:types>
          <w:type w:val="bbPlcHdr"/>
        </w:types>
        <w:behaviors>
          <w:behavior w:val="content"/>
        </w:behaviors>
        <w:guid w:val="{5760AE84-142B-45DD-BC33-4BE77F6F5C21}"/>
      </w:docPartPr>
      <w:docPartBody>
        <w:p w:rsidR="00913C9D" w:rsidRDefault="00913C9D"/>
      </w:docPartBody>
    </w:docPart>
    <w:docPart>
      <w:docPartPr>
        <w:name w:val="8315C72F4EA0496B85898CC6581CD442"/>
        <w:category>
          <w:name w:val="General"/>
          <w:gallery w:val="placeholder"/>
        </w:category>
        <w:types>
          <w:type w:val="bbPlcHdr"/>
        </w:types>
        <w:behaviors>
          <w:behavior w:val="content"/>
        </w:behaviors>
        <w:guid w:val="{84439471-19BE-4082-AA18-A95FCEEB6AE9}"/>
      </w:docPartPr>
      <w:docPartBody>
        <w:p w:rsidR="00913C9D" w:rsidRDefault="00913C9D"/>
      </w:docPartBody>
    </w:docPart>
    <w:docPart>
      <w:docPartPr>
        <w:name w:val="9F5FC8E35C6847A3AB0B80EEDD56CFD8"/>
        <w:category>
          <w:name w:val="General"/>
          <w:gallery w:val="placeholder"/>
        </w:category>
        <w:types>
          <w:type w:val="bbPlcHdr"/>
        </w:types>
        <w:behaviors>
          <w:behavior w:val="content"/>
        </w:behaviors>
        <w:guid w:val="{9E0099C5-38DC-4419-85D6-C1B95ADE816F}"/>
      </w:docPartPr>
      <w:docPartBody>
        <w:p w:rsidR="00913C9D" w:rsidRDefault="00913C9D"/>
      </w:docPartBody>
    </w:docPart>
    <w:docPart>
      <w:docPartPr>
        <w:name w:val="510BBC97C6DE439980CDCFE116BC0DF9"/>
        <w:category>
          <w:name w:val="General"/>
          <w:gallery w:val="placeholder"/>
        </w:category>
        <w:types>
          <w:type w:val="bbPlcHdr"/>
        </w:types>
        <w:behaviors>
          <w:behavior w:val="content"/>
        </w:behaviors>
        <w:guid w:val="{A2258FBA-FE26-4F1A-BE9E-0B392EC3F106}"/>
      </w:docPartPr>
      <w:docPartBody>
        <w:p w:rsidR="00913C9D" w:rsidRDefault="00913C9D"/>
      </w:docPartBody>
    </w:docPart>
    <w:docPart>
      <w:docPartPr>
        <w:name w:val="6F0B3F9B4E0644138B4A0C98B7E25B8F"/>
        <w:category>
          <w:name w:val="General"/>
          <w:gallery w:val="placeholder"/>
        </w:category>
        <w:types>
          <w:type w:val="bbPlcHdr"/>
        </w:types>
        <w:behaviors>
          <w:behavior w:val="content"/>
        </w:behaviors>
        <w:guid w:val="{7F97DA00-1BD7-4155-92B5-5A08DD749928}"/>
      </w:docPartPr>
      <w:docPartBody>
        <w:p w:rsidR="00913C9D" w:rsidRDefault="00913C9D"/>
      </w:docPartBody>
    </w:docPart>
    <w:docPart>
      <w:docPartPr>
        <w:name w:val="E46D21BF705841F2BC98FDC14EF75C3A"/>
        <w:category>
          <w:name w:val="General"/>
          <w:gallery w:val="placeholder"/>
        </w:category>
        <w:types>
          <w:type w:val="bbPlcHdr"/>
        </w:types>
        <w:behaviors>
          <w:behavior w:val="content"/>
        </w:behaviors>
        <w:guid w:val="{A52E09F0-FC3A-40D1-BFE7-561BB3DBBC8D}"/>
      </w:docPartPr>
      <w:docPartBody>
        <w:p w:rsidR="00913C9D" w:rsidRDefault="003F5EA6" w:rsidP="003F5EA6">
          <w:pPr>
            <w:pStyle w:val="E46D21BF705841F2BC98FDC14EF75C3A"/>
          </w:pPr>
          <w:r w:rsidRPr="00A30DD1">
            <w:rPr>
              <w:rStyle w:val="PlaceholderText"/>
            </w:rPr>
            <w:t>Click here to enter a date.</w:t>
          </w:r>
        </w:p>
      </w:docPartBody>
    </w:docPart>
    <w:docPart>
      <w:docPartPr>
        <w:name w:val="60B37F26F5F54E57ABAAAD9CDDDEAC57"/>
        <w:category>
          <w:name w:val="General"/>
          <w:gallery w:val="placeholder"/>
        </w:category>
        <w:types>
          <w:type w:val="bbPlcHdr"/>
        </w:types>
        <w:behaviors>
          <w:behavior w:val="content"/>
        </w:behaviors>
        <w:guid w:val="{161D0AE1-5D37-4066-B59D-72DB54896604}"/>
      </w:docPartPr>
      <w:docPartBody>
        <w:p w:rsidR="00913C9D" w:rsidRDefault="00913C9D"/>
      </w:docPartBody>
    </w:docPart>
    <w:docPart>
      <w:docPartPr>
        <w:name w:val="667C446A7390456F94886C8856357B73"/>
        <w:category>
          <w:name w:val="General"/>
          <w:gallery w:val="placeholder"/>
        </w:category>
        <w:types>
          <w:type w:val="bbPlcHdr"/>
        </w:types>
        <w:behaviors>
          <w:behavior w:val="content"/>
        </w:behaviors>
        <w:guid w:val="{EA2D39D0-35B1-422D-9560-EFFDA47D354E}"/>
      </w:docPartPr>
      <w:docPartBody>
        <w:p w:rsidR="00913C9D" w:rsidRDefault="00913C9D"/>
      </w:docPartBody>
    </w:docPart>
    <w:docPart>
      <w:docPartPr>
        <w:name w:val="429385C078984BC5BD8FE3F8169A7B09"/>
        <w:category>
          <w:name w:val="General"/>
          <w:gallery w:val="placeholder"/>
        </w:category>
        <w:types>
          <w:type w:val="bbPlcHdr"/>
        </w:types>
        <w:behaviors>
          <w:behavior w:val="content"/>
        </w:behaviors>
        <w:guid w:val="{76512941-D67A-4152-901C-408905A1D688}"/>
      </w:docPartPr>
      <w:docPartBody>
        <w:p w:rsidR="00913C9D" w:rsidRDefault="003F5EA6" w:rsidP="003F5EA6">
          <w:pPr>
            <w:pStyle w:val="429385C078984BC5BD8FE3F8169A7B09"/>
          </w:pPr>
          <w:r>
            <w:rPr>
              <w:rFonts w:eastAsia="Times New Roman" w:cs="Times New Roman"/>
              <w:bCs/>
              <w:szCs w:val="24"/>
            </w:rPr>
            <w:t xml:space="preserve"> </w:t>
          </w:r>
        </w:p>
      </w:docPartBody>
    </w:docPart>
    <w:docPart>
      <w:docPartPr>
        <w:name w:val="F77DDF0BAAFD425E8CE929DA61586149"/>
        <w:category>
          <w:name w:val="General"/>
          <w:gallery w:val="placeholder"/>
        </w:category>
        <w:types>
          <w:type w:val="bbPlcHdr"/>
        </w:types>
        <w:behaviors>
          <w:behavior w:val="content"/>
        </w:behaviors>
        <w:guid w:val="{E187C1D7-B4BE-430D-B207-1E5F67D3DCF6}"/>
      </w:docPartPr>
      <w:docPartBody>
        <w:p w:rsidR="00913C9D" w:rsidRDefault="00913C9D"/>
      </w:docPartBody>
    </w:docPart>
    <w:docPart>
      <w:docPartPr>
        <w:name w:val="A7AD990B95DC45B2B195486CB3FA5CD4"/>
        <w:category>
          <w:name w:val="General"/>
          <w:gallery w:val="placeholder"/>
        </w:category>
        <w:types>
          <w:type w:val="bbPlcHdr"/>
        </w:types>
        <w:behaviors>
          <w:behavior w:val="content"/>
        </w:behaviors>
        <w:guid w:val="{DBC0B2E6-F352-4266-A4F6-97B57B86904B}"/>
      </w:docPartPr>
      <w:docPartBody>
        <w:p w:rsidR="00913C9D" w:rsidRDefault="00913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5EA6"/>
    <w:rsid w:val="004816E8"/>
    <w:rsid w:val="00493D6D"/>
    <w:rsid w:val="00576003"/>
    <w:rsid w:val="005B408E"/>
    <w:rsid w:val="005D31F2"/>
    <w:rsid w:val="00635291"/>
    <w:rsid w:val="006959CC"/>
    <w:rsid w:val="00696675"/>
    <w:rsid w:val="006B0016"/>
    <w:rsid w:val="008C55F7"/>
    <w:rsid w:val="0090598B"/>
    <w:rsid w:val="00913C9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EA6"/>
    <w:rPr>
      <w:color w:val="808080"/>
    </w:rPr>
  </w:style>
  <w:style w:type="paragraph" w:customStyle="1" w:styleId="E46D21BF705841F2BC98FDC14EF75C3A">
    <w:name w:val="E46D21BF705841F2BC98FDC14EF75C3A"/>
    <w:rsid w:val="003F5EA6"/>
    <w:pPr>
      <w:spacing w:after="160" w:line="259" w:lineRule="auto"/>
    </w:pPr>
    <w:rPr>
      <w:kern w:val="2"/>
      <w14:ligatures w14:val="standardContextual"/>
    </w:rPr>
  </w:style>
  <w:style w:type="paragraph" w:customStyle="1" w:styleId="429385C078984BC5BD8FE3F8169A7B09">
    <w:name w:val="429385C078984BC5BD8FE3F8169A7B09"/>
    <w:rsid w:val="003F5EA6"/>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3004</Words>
  <Characters>17129</Characters>
  <Application>Microsoft Office Word</Application>
  <DocSecurity>0</DocSecurity>
  <Lines>142</Lines>
  <Paragraphs>40</Paragraphs>
  <ScaleCrop>false</ScaleCrop>
  <Company>Texas Legislative Council</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2025-02-18T22:03:00Z</cp:lastPrinted>
  <dcterms:created xsi:type="dcterms:W3CDTF">2015-05-29T14:24:00Z</dcterms:created>
  <dcterms:modified xsi:type="dcterms:W3CDTF">2025-02-18T22:03:00Z</dcterms:modified>
</cp:coreProperties>
</file>

<file path=docProps/custom.xml><?xml version="1.0" encoding="utf-8"?>
<op:Properties xmlns:vt="http://schemas.openxmlformats.org/officeDocument/2006/docPropsVTypes" xmlns:op="http://schemas.openxmlformats.org/officeDocument/2006/custom-properties"/>
</file>