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46B35" w14:paraId="4501C520" w14:textId="77777777" w:rsidTr="00345119">
        <w:tc>
          <w:tcPr>
            <w:tcW w:w="9576" w:type="dxa"/>
            <w:noWrap/>
          </w:tcPr>
          <w:p w14:paraId="6C4F9B32" w14:textId="77777777" w:rsidR="008423E4" w:rsidRPr="0022177D" w:rsidRDefault="00081874" w:rsidP="00CE0744">
            <w:pPr>
              <w:pStyle w:val="Heading1"/>
            </w:pPr>
            <w:r w:rsidRPr="00631897">
              <w:t>BILL ANALYSIS</w:t>
            </w:r>
          </w:p>
        </w:tc>
      </w:tr>
    </w:tbl>
    <w:p w14:paraId="6FF42F1E" w14:textId="77777777" w:rsidR="008423E4" w:rsidRPr="0022177D" w:rsidRDefault="008423E4" w:rsidP="00CE0744">
      <w:pPr>
        <w:jc w:val="center"/>
      </w:pPr>
    </w:p>
    <w:p w14:paraId="05C09195" w14:textId="77777777" w:rsidR="008423E4" w:rsidRPr="00B31F0E" w:rsidRDefault="008423E4" w:rsidP="00CE0744"/>
    <w:p w14:paraId="479DA206" w14:textId="77777777" w:rsidR="008423E4" w:rsidRPr="00742794" w:rsidRDefault="008423E4" w:rsidP="00CE0744">
      <w:pPr>
        <w:tabs>
          <w:tab w:val="right" w:pos="9360"/>
        </w:tabs>
      </w:pPr>
    </w:p>
    <w:tbl>
      <w:tblPr>
        <w:tblW w:w="0" w:type="auto"/>
        <w:tblLayout w:type="fixed"/>
        <w:tblLook w:val="01E0" w:firstRow="1" w:lastRow="1" w:firstColumn="1" w:lastColumn="1" w:noHBand="0" w:noVBand="0"/>
      </w:tblPr>
      <w:tblGrid>
        <w:gridCol w:w="9576"/>
      </w:tblGrid>
      <w:tr w:rsidR="00F46B35" w14:paraId="716C34B0" w14:textId="77777777" w:rsidTr="00345119">
        <w:tc>
          <w:tcPr>
            <w:tcW w:w="9576" w:type="dxa"/>
          </w:tcPr>
          <w:p w14:paraId="055D900F" w14:textId="1800CFD9" w:rsidR="008423E4" w:rsidRPr="00861995" w:rsidRDefault="00081874" w:rsidP="00CE0744">
            <w:pPr>
              <w:jc w:val="right"/>
            </w:pPr>
            <w:r>
              <w:t>S.B. 314</w:t>
            </w:r>
          </w:p>
        </w:tc>
      </w:tr>
      <w:tr w:rsidR="00F46B35" w14:paraId="08CE7ABC" w14:textId="77777777" w:rsidTr="00345119">
        <w:tc>
          <w:tcPr>
            <w:tcW w:w="9576" w:type="dxa"/>
          </w:tcPr>
          <w:p w14:paraId="5F2E2857" w14:textId="5E524B1A" w:rsidR="008423E4" w:rsidRPr="00861995" w:rsidRDefault="00081874" w:rsidP="00CE0744">
            <w:pPr>
              <w:jc w:val="right"/>
            </w:pPr>
            <w:r>
              <w:t xml:space="preserve">By: </w:t>
            </w:r>
            <w:r w:rsidR="006745E6">
              <w:t>Hughes</w:t>
            </w:r>
          </w:p>
        </w:tc>
      </w:tr>
      <w:tr w:rsidR="00F46B35" w14:paraId="69647513" w14:textId="77777777" w:rsidTr="00345119">
        <w:tc>
          <w:tcPr>
            <w:tcW w:w="9576" w:type="dxa"/>
          </w:tcPr>
          <w:p w14:paraId="74472BB3" w14:textId="190B8593" w:rsidR="008423E4" w:rsidRPr="00861995" w:rsidRDefault="00081874" w:rsidP="00CE0744">
            <w:pPr>
              <w:jc w:val="right"/>
            </w:pPr>
            <w:r>
              <w:t>Public Education</w:t>
            </w:r>
          </w:p>
        </w:tc>
      </w:tr>
      <w:tr w:rsidR="00F46B35" w14:paraId="7D8363E9" w14:textId="77777777" w:rsidTr="00345119">
        <w:tc>
          <w:tcPr>
            <w:tcW w:w="9576" w:type="dxa"/>
          </w:tcPr>
          <w:p w14:paraId="4DEC4E44" w14:textId="027CDFC3" w:rsidR="008423E4" w:rsidRDefault="00081874" w:rsidP="00CE0744">
            <w:pPr>
              <w:jc w:val="right"/>
            </w:pPr>
            <w:r>
              <w:t>Committee Report (Unamended)</w:t>
            </w:r>
          </w:p>
        </w:tc>
      </w:tr>
    </w:tbl>
    <w:p w14:paraId="349CE059" w14:textId="77777777" w:rsidR="008423E4" w:rsidRDefault="008423E4" w:rsidP="00CE0744">
      <w:pPr>
        <w:tabs>
          <w:tab w:val="right" w:pos="9360"/>
        </w:tabs>
      </w:pPr>
    </w:p>
    <w:p w14:paraId="0157962B" w14:textId="77777777" w:rsidR="008423E4" w:rsidRDefault="008423E4" w:rsidP="00CE0744"/>
    <w:p w14:paraId="1828AF50" w14:textId="77777777" w:rsidR="008423E4" w:rsidRDefault="008423E4" w:rsidP="00CE0744"/>
    <w:tbl>
      <w:tblPr>
        <w:tblW w:w="0" w:type="auto"/>
        <w:tblCellMar>
          <w:left w:w="115" w:type="dxa"/>
          <w:right w:w="115" w:type="dxa"/>
        </w:tblCellMar>
        <w:tblLook w:val="01E0" w:firstRow="1" w:lastRow="1" w:firstColumn="1" w:lastColumn="1" w:noHBand="0" w:noVBand="0"/>
      </w:tblPr>
      <w:tblGrid>
        <w:gridCol w:w="9360"/>
      </w:tblGrid>
      <w:tr w:rsidR="00F46B35" w14:paraId="514134F8" w14:textId="77777777" w:rsidTr="00C04000">
        <w:tc>
          <w:tcPr>
            <w:tcW w:w="9360" w:type="dxa"/>
          </w:tcPr>
          <w:p w14:paraId="6BDA52AC" w14:textId="77777777" w:rsidR="008423E4" w:rsidRPr="00A8133F" w:rsidRDefault="00081874" w:rsidP="00CE0744">
            <w:pPr>
              <w:rPr>
                <w:b/>
              </w:rPr>
            </w:pPr>
            <w:r w:rsidRPr="009C1E9A">
              <w:rPr>
                <w:b/>
                <w:u w:val="single"/>
              </w:rPr>
              <w:t>BACKGROUND AND PURPOSE</w:t>
            </w:r>
            <w:r>
              <w:rPr>
                <w:b/>
              </w:rPr>
              <w:t xml:space="preserve"> </w:t>
            </w:r>
          </w:p>
          <w:p w14:paraId="31A2882F" w14:textId="77777777" w:rsidR="008423E4" w:rsidRDefault="008423E4" w:rsidP="00CE0744">
            <w:pPr>
              <w:jc w:val="both"/>
            </w:pPr>
          </w:p>
          <w:p w14:paraId="434F4053" w14:textId="176D1395" w:rsidR="008423E4" w:rsidRDefault="00081874" w:rsidP="00CE0744">
            <w:pPr>
              <w:pStyle w:val="Header"/>
              <w:jc w:val="both"/>
            </w:pPr>
            <w:r w:rsidRPr="008902F4">
              <w:t xml:space="preserve">The bill </w:t>
            </w:r>
            <w:r>
              <w:t>sponsor</w:t>
            </w:r>
            <w:r w:rsidRPr="008902F4">
              <w:t xml:space="preserve"> has informed the committee that concerns over the health effects of certain food additives in school meals have grown as research links some artificial dyes, preservatives, and chemicals to potential behavioral and health issues in children and that studies have shown that artificial food dyes, such as Red 40 and Yellow 5, may contribute to hyperactivity, attention difficulties, and allergic reactions in some children. The bill </w:t>
            </w:r>
            <w:r>
              <w:t>sponsor</w:t>
            </w:r>
            <w:r w:rsidRPr="008902F4">
              <w:t xml:space="preserve"> has also informed the committee that preservatives like sodium benzoate</w:t>
            </w:r>
            <w:r w:rsidRPr="008902F4">
              <w:t xml:space="preserve"> and butylated hydroxyanisole have been linked to potential long-term health risks, including endocrine disruption and carcinogenic effects, and that processed foods high in these additives can also contribute to childhood obesity and metabolic disorders. The bill </w:t>
            </w:r>
            <w:r>
              <w:t>sponsor</w:t>
            </w:r>
            <w:r w:rsidRPr="008902F4">
              <w:t xml:space="preserve"> has further informed the committee that several states have taken steps to regulate or ban specific additives from school meals, ensuring students receive healthier, less-processed options, and that while Texas schools currently follow fed</w:t>
            </w:r>
            <w:r w:rsidRPr="008902F4">
              <w:t xml:space="preserve">eral nutrition guidelines, there are no additional state-level regulations addressing potentially harmful additives in food served to students. </w:t>
            </w:r>
            <w:r>
              <w:t xml:space="preserve">S.B. 314 </w:t>
            </w:r>
            <w:r w:rsidRPr="008902F4">
              <w:t>aims to improve the quality of food served in Texas public schools by restricting the use of specific artificial additives that have been linked to health concerns in children.</w:t>
            </w:r>
          </w:p>
          <w:p w14:paraId="52639468" w14:textId="77777777" w:rsidR="008423E4" w:rsidRPr="00E26B13" w:rsidRDefault="008423E4" w:rsidP="00CE0744">
            <w:pPr>
              <w:rPr>
                <w:b/>
              </w:rPr>
            </w:pPr>
          </w:p>
        </w:tc>
      </w:tr>
      <w:tr w:rsidR="00F46B35" w14:paraId="04E43786" w14:textId="77777777" w:rsidTr="00C04000">
        <w:tc>
          <w:tcPr>
            <w:tcW w:w="9360" w:type="dxa"/>
          </w:tcPr>
          <w:p w14:paraId="4D99EA1B" w14:textId="77777777" w:rsidR="0017725B" w:rsidRDefault="00081874" w:rsidP="00CE0744">
            <w:pPr>
              <w:rPr>
                <w:b/>
                <w:u w:val="single"/>
              </w:rPr>
            </w:pPr>
            <w:r>
              <w:rPr>
                <w:b/>
                <w:u w:val="single"/>
              </w:rPr>
              <w:t>CRIMINAL JUSTICE IMPACT</w:t>
            </w:r>
          </w:p>
          <w:p w14:paraId="24B6E9BF" w14:textId="77777777" w:rsidR="0017725B" w:rsidRDefault="0017725B" w:rsidP="00CE0744">
            <w:pPr>
              <w:rPr>
                <w:b/>
                <w:u w:val="single"/>
              </w:rPr>
            </w:pPr>
          </w:p>
          <w:p w14:paraId="0CCBC4D3" w14:textId="004A9D23" w:rsidR="007436DD" w:rsidRPr="007436DD" w:rsidRDefault="00081874" w:rsidP="00CE0744">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55039126" w14:textId="77777777" w:rsidR="0017725B" w:rsidRPr="0017725B" w:rsidRDefault="0017725B" w:rsidP="00CE0744">
            <w:pPr>
              <w:rPr>
                <w:b/>
                <w:u w:val="single"/>
              </w:rPr>
            </w:pPr>
          </w:p>
        </w:tc>
      </w:tr>
      <w:tr w:rsidR="00F46B35" w14:paraId="2565A62A" w14:textId="77777777" w:rsidTr="00C04000">
        <w:tc>
          <w:tcPr>
            <w:tcW w:w="9360" w:type="dxa"/>
          </w:tcPr>
          <w:p w14:paraId="4232C58E" w14:textId="77777777" w:rsidR="008423E4" w:rsidRPr="00A8133F" w:rsidRDefault="00081874" w:rsidP="00CE0744">
            <w:pPr>
              <w:rPr>
                <w:b/>
              </w:rPr>
            </w:pPr>
            <w:r w:rsidRPr="009C1E9A">
              <w:rPr>
                <w:b/>
                <w:u w:val="single"/>
              </w:rPr>
              <w:t>RULEMAKING AUTHORITY</w:t>
            </w:r>
            <w:r>
              <w:rPr>
                <w:b/>
              </w:rPr>
              <w:t xml:space="preserve"> </w:t>
            </w:r>
          </w:p>
          <w:p w14:paraId="30D1A311" w14:textId="77777777" w:rsidR="008423E4" w:rsidRDefault="008423E4" w:rsidP="00CE0744"/>
          <w:p w14:paraId="555E3F83" w14:textId="1BB75930" w:rsidR="007436DD" w:rsidRDefault="00081874" w:rsidP="00CE0744">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D2451DE" w14:textId="77777777" w:rsidR="008423E4" w:rsidRPr="00E21FDC" w:rsidRDefault="008423E4" w:rsidP="00CE0744">
            <w:pPr>
              <w:rPr>
                <w:b/>
              </w:rPr>
            </w:pPr>
          </w:p>
        </w:tc>
      </w:tr>
      <w:tr w:rsidR="00F46B35" w14:paraId="4F99C5CA" w14:textId="77777777" w:rsidTr="00C04000">
        <w:tc>
          <w:tcPr>
            <w:tcW w:w="9360" w:type="dxa"/>
          </w:tcPr>
          <w:p w14:paraId="5D441A71" w14:textId="18B74CE0" w:rsidR="003F4E63" w:rsidRDefault="00081874" w:rsidP="00CE0744">
            <w:pPr>
              <w:jc w:val="both"/>
              <w:rPr>
                <w:b/>
              </w:rPr>
            </w:pPr>
            <w:r w:rsidRPr="009C1E9A">
              <w:rPr>
                <w:b/>
                <w:u w:val="single"/>
              </w:rPr>
              <w:t>ANALYSIS</w:t>
            </w:r>
            <w:r>
              <w:rPr>
                <w:b/>
              </w:rPr>
              <w:t xml:space="preserve"> </w:t>
            </w:r>
          </w:p>
          <w:p w14:paraId="382F6E35" w14:textId="77777777" w:rsidR="00367DFF" w:rsidRDefault="00367DFF" w:rsidP="00CE0744">
            <w:pPr>
              <w:jc w:val="both"/>
              <w:rPr>
                <w:bCs/>
              </w:rPr>
            </w:pPr>
          </w:p>
          <w:p w14:paraId="5BDF7113" w14:textId="6D9A9A80" w:rsidR="003F4E63" w:rsidRDefault="00081874" w:rsidP="00CE0744">
            <w:pPr>
              <w:jc w:val="both"/>
              <w:rPr>
                <w:bCs/>
              </w:rPr>
            </w:pPr>
            <w:r>
              <w:rPr>
                <w:bCs/>
              </w:rPr>
              <w:t xml:space="preserve">S.B. 314 amends the Education Code to prohibit a </w:t>
            </w:r>
            <w:r w:rsidR="00551C49">
              <w:rPr>
                <w:bCs/>
              </w:rPr>
              <w:t xml:space="preserve">public </w:t>
            </w:r>
            <w:r>
              <w:rPr>
                <w:bCs/>
              </w:rPr>
              <w:t xml:space="preserve">school district </w:t>
            </w:r>
            <w:r w:rsidRPr="003F4E63">
              <w:rPr>
                <w:bCs/>
              </w:rPr>
              <w:t>or open-enrollment charter school that provides free or reduced</w:t>
            </w:r>
            <w:r w:rsidRPr="003F4E63">
              <w:rPr>
                <w:bCs/>
              </w:rPr>
              <w:t xml:space="preserve">-price meals to eligible students under </w:t>
            </w:r>
            <w:r w:rsidR="00551C49" w:rsidRPr="00551C49">
              <w:rPr>
                <w:bCs/>
              </w:rPr>
              <w:t>a locally funded program</w:t>
            </w:r>
            <w:r w:rsidR="00551C49">
              <w:rPr>
                <w:bCs/>
              </w:rPr>
              <w:t>,</w:t>
            </w:r>
            <w:r w:rsidRPr="003F4E63">
              <w:rPr>
                <w:bCs/>
              </w:rPr>
              <w:t xml:space="preserve"> the national school breakfast program, or the national school lunch program</w:t>
            </w:r>
            <w:r w:rsidR="00C8152C">
              <w:rPr>
                <w:bCs/>
              </w:rPr>
              <w:t xml:space="preserve"> </w:t>
            </w:r>
            <w:r>
              <w:rPr>
                <w:bCs/>
              </w:rPr>
              <w:t>from</w:t>
            </w:r>
            <w:r w:rsidRPr="003F4E63">
              <w:rPr>
                <w:bCs/>
              </w:rPr>
              <w:t xml:space="preserve"> provid</w:t>
            </w:r>
            <w:r>
              <w:rPr>
                <w:bCs/>
              </w:rPr>
              <w:t>ing</w:t>
            </w:r>
            <w:r w:rsidRPr="003F4E63">
              <w:rPr>
                <w:bCs/>
              </w:rPr>
              <w:t xml:space="preserve"> as part of </w:t>
            </w:r>
            <w:r w:rsidR="00C8152C">
              <w:rPr>
                <w:bCs/>
              </w:rPr>
              <w:t xml:space="preserve">those </w:t>
            </w:r>
            <w:r w:rsidRPr="003F4E63">
              <w:rPr>
                <w:bCs/>
              </w:rPr>
              <w:t>meal</w:t>
            </w:r>
            <w:r w:rsidR="00C8152C">
              <w:rPr>
                <w:bCs/>
              </w:rPr>
              <w:t xml:space="preserve">s </w:t>
            </w:r>
            <w:r w:rsidRPr="003F4E63">
              <w:rPr>
                <w:bCs/>
              </w:rPr>
              <w:t>any food that contains the following substances:</w:t>
            </w:r>
          </w:p>
          <w:p w14:paraId="495982C5" w14:textId="3E54B7AD" w:rsidR="003F4E63" w:rsidRPr="003F4E63" w:rsidRDefault="00081874" w:rsidP="00CE0744">
            <w:pPr>
              <w:pStyle w:val="ListParagraph"/>
              <w:numPr>
                <w:ilvl w:val="0"/>
                <w:numId w:val="1"/>
              </w:numPr>
              <w:contextualSpacing w:val="0"/>
              <w:jc w:val="both"/>
              <w:rPr>
                <w:bCs/>
              </w:rPr>
            </w:pPr>
            <w:r w:rsidRPr="003F4E63">
              <w:rPr>
                <w:bCs/>
              </w:rPr>
              <w:t>brominated vegetable oil (BVO);</w:t>
            </w:r>
          </w:p>
          <w:p w14:paraId="6FEA04C9" w14:textId="29EDA8CB" w:rsidR="003F4E63" w:rsidRPr="003F4E63" w:rsidRDefault="00081874" w:rsidP="00CE0744">
            <w:pPr>
              <w:pStyle w:val="ListParagraph"/>
              <w:numPr>
                <w:ilvl w:val="0"/>
                <w:numId w:val="1"/>
              </w:numPr>
              <w:contextualSpacing w:val="0"/>
              <w:jc w:val="both"/>
              <w:rPr>
                <w:bCs/>
              </w:rPr>
            </w:pPr>
            <w:r w:rsidRPr="003F4E63">
              <w:rPr>
                <w:bCs/>
              </w:rPr>
              <w:t>potassium bromate;</w:t>
            </w:r>
          </w:p>
          <w:p w14:paraId="7C30CFBC" w14:textId="5AACC5AF" w:rsidR="003F4E63" w:rsidRPr="003F4E63" w:rsidRDefault="00081874" w:rsidP="00CE0744">
            <w:pPr>
              <w:pStyle w:val="ListParagraph"/>
              <w:numPr>
                <w:ilvl w:val="0"/>
                <w:numId w:val="1"/>
              </w:numPr>
              <w:contextualSpacing w:val="0"/>
              <w:jc w:val="both"/>
              <w:rPr>
                <w:bCs/>
              </w:rPr>
            </w:pPr>
            <w:r w:rsidRPr="003F4E63">
              <w:rPr>
                <w:bCs/>
              </w:rPr>
              <w:t>propylparaben;</w:t>
            </w:r>
          </w:p>
          <w:p w14:paraId="10D10E1D" w14:textId="33778A36" w:rsidR="003F4E63" w:rsidRPr="003F4E63" w:rsidRDefault="00081874" w:rsidP="00CE0744">
            <w:pPr>
              <w:pStyle w:val="ListParagraph"/>
              <w:numPr>
                <w:ilvl w:val="0"/>
                <w:numId w:val="1"/>
              </w:numPr>
              <w:contextualSpacing w:val="0"/>
              <w:jc w:val="both"/>
              <w:rPr>
                <w:bCs/>
              </w:rPr>
            </w:pPr>
            <w:r w:rsidRPr="003F4E63">
              <w:rPr>
                <w:bCs/>
              </w:rPr>
              <w:t>azodicarbonamide;</w:t>
            </w:r>
          </w:p>
          <w:p w14:paraId="76A011D3" w14:textId="2D51B097" w:rsidR="003F4E63" w:rsidRPr="003F4E63" w:rsidRDefault="00081874" w:rsidP="00CE0744">
            <w:pPr>
              <w:pStyle w:val="ListParagraph"/>
              <w:numPr>
                <w:ilvl w:val="0"/>
                <w:numId w:val="1"/>
              </w:numPr>
              <w:contextualSpacing w:val="0"/>
              <w:jc w:val="both"/>
              <w:rPr>
                <w:bCs/>
              </w:rPr>
            </w:pPr>
            <w:r w:rsidRPr="003F4E63">
              <w:rPr>
                <w:bCs/>
              </w:rPr>
              <w:t>butylated hydroxyanisole (BHA);</w:t>
            </w:r>
          </w:p>
          <w:p w14:paraId="1A7B9203" w14:textId="535CFB2C" w:rsidR="003F4E63" w:rsidRDefault="00081874" w:rsidP="00CE0744">
            <w:pPr>
              <w:pStyle w:val="ListParagraph"/>
              <w:numPr>
                <w:ilvl w:val="0"/>
                <w:numId w:val="1"/>
              </w:numPr>
              <w:contextualSpacing w:val="0"/>
              <w:jc w:val="both"/>
              <w:rPr>
                <w:bCs/>
              </w:rPr>
            </w:pPr>
            <w:r w:rsidRPr="003F4E63">
              <w:rPr>
                <w:bCs/>
              </w:rPr>
              <w:t>red 3</w:t>
            </w:r>
            <w:r w:rsidR="00B302E1">
              <w:rPr>
                <w:bCs/>
              </w:rPr>
              <w:t xml:space="preserve"> </w:t>
            </w:r>
            <w:r w:rsidR="00B302E1" w:rsidRPr="00B302E1">
              <w:rPr>
                <w:bCs/>
              </w:rPr>
              <w:t>(CAS 16423-68-0)</w:t>
            </w:r>
            <w:r w:rsidRPr="003F4E63">
              <w:rPr>
                <w:bCs/>
              </w:rPr>
              <w:t xml:space="preserve">; </w:t>
            </w:r>
          </w:p>
          <w:p w14:paraId="4F835F9A" w14:textId="0381536C" w:rsidR="00B302E1" w:rsidRDefault="00081874" w:rsidP="00CE0744">
            <w:pPr>
              <w:pStyle w:val="ListParagraph"/>
              <w:numPr>
                <w:ilvl w:val="0"/>
                <w:numId w:val="1"/>
              </w:numPr>
              <w:contextualSpacing w:val="0"/>
              <w:jc w:val="both"/>
              <w:rPr>
                <w:bCs/>
              </w:rPr>
            </w:pPr>
            <w:r w:rsidRPr="00B302E1">
              <w:rPr>
                <w:bCs/>
              </w:rPr>
              <w:t>red 40 (CAS 25956-17-6);</w:t>
            </w:r>
          </w:p>
          <w:p w14:paraId="715D968F" w14:textId="51C69848" w:rsidR="00B302E1" w:rsidRPr="00B302E1" w:rsidRDefault="00081874" w:rsidP="00CE0744">
            <w:pPr>
              <w:pStyle w:val="ListParagraph"/>
              <w:numPr>
                <w:ilvl w:val="0"/>
                <w:numId w:val="1"/>
              </w:numPr>
              <w:contextualSpacing w:val="0"/>
              <w:jc w:val="both"/>
              <w:rPr>
                <w:bCs/>
              </w:rPr>
            </w:pPr>
            <w:r w:rsidRPr="00B302E1">
              <w:rPr>
                <w:bCs/>
              </w:rPr>
              <w:t>yellow 5 (CAS 1934-21-0);</w:t>
            </w:r>
          </w:p>
          <w:p w14:paraId="154CDAEC" w14:textId="3AB78C6D" w:rsidR="00B302E1" w:rsidRPr="00B302E1" w:rsidRDefault="00081874" w:rsidP="00CE0744">
            <w:pPr>
              <w:pStyle w:val="ListParagraph"/>
              <w:numPr>
                <w:ilvl w:val="0"/>
                <w:numId w:val="1"/>
              </w:numPr>
              <w:contextualSpacing w:val="0"/>
              <w:jc w:val="both"/>
              <w:rPr>
                <w:bCs/>
              </w:rPr>
            </w:pPr>
            <w:r w:rsidRPr="00B302E1">
              <w:rPr>
                <w:bCs/>
              </w:rPr>
              <w:t>yellow 6 (CAS 2783-94-0);</w:t>
            </w:r>
          </w:p>
          <w:p w14:paraId="3D373F50" w14:textId="57C51696" w:rsidR="00B302E1" w:rsidRPr="00B302E1" w:rsidRDefault="00081874" w:rsidP="00CE0744">
            <w:pPr>
              <w:pStyle w:val="ListParagraph"/>
              <w:numPr>
                <w:ilvl w:val="0"/>
                <w:numId w:val="1"/>
              </w:numPr>
              <w:contextualSpacing w:val="0"/>
              <w:jc w:val="both"/>
              <w:rPr>
                <w:bCs/>
              </w:rPr>
            </w:pPr>
            <w:r w:rsidRPr="00B302E1">
              <w:rPr>
                <w:bCs/>
              </w:rPr>
              <w:t>blue 1 (CAS 3844-45-9);</w:t>
            </w:r>
          </w:p>
          <w:p w14:paraId="7B899F5B" w14:textId="6DBF950F" w:rsidR="00B302E1" w:rsidRPr="00B302E1" w:rsidRDefault="00081874" w:rsidP="00CE0744">
            <w:pPr>
              <w:pStyle w:val="ListParagraph"/>
              <w:numPr>
                <w:ilvl w:val="0"/>
                <w:numId w:val="1"/>
              </w:numPr>
              <w:contextualSpacing w:val="0"/>
              <w:jc w:val="both"/>
              <w:rPr>
                <w:bCs/>
              </w:rPr>
            </w:pPr>
            <w:r w:rsidRPr="00B302E1">
              <w:rPr>
                <w:bCs/>
              </w:rPr>
              <w:t>blue 2 (CAS 860-22-0);</w:t>
            </w:r>
          </w:p>
          <w:p w14:paraId="23B17B4B" w14:textId="0456E97A" w:rsidR="00B302E1" w:rsidRPr="00B302E1" w:rsidRDefault="00081874" w:rsidP="00CE0744">
            <w:pPr>
              <w:pStyle w:val="ListParagraph"/>
              <w:numPr>
                <w:ilvl w:val="0"/>
                <w:numId w:val="1"/>
              </w:numPr>
              <w:contextualSpacing w:val="0"/>
              <w:jc w:val="both"/>
              <w:rPr>
                <w:bCs/>
              </w:rPr>
            </w:pPr>
            <w:r w:rsidRPr="00B302E1">
              <w:rPr>
                <w:bCs/>
              </w:rPr>
              <w:t>green 3 (CAS 2353-45-9);</w:t>
            </w:r>
          </w:p>
          <w:p w14:paraId="2277F35F" w14:textId="5F5E89DC" w:rsidR="00B302E1" w:rsidRPr="003F4E63" w:rsidRDefault="00081874" w:rsidP="00CE0744">
            <w:pPr>
              <w:pStyle w:val="ListParagraph"/>
              <w:numPr>
                <w:ilvl w:val="0"/>
                <w:numId w:val="1"/>
              </w:numPr>
              <w:contextualSpacing w:val="0"/>
              <w:jc w:val="both"/>
              <w:rPr>
                <w:bCs/>
              </w:rPr>
            </w:pPr>
            <w:r w:rsidRPr="00B302E1">
              <w:rPr>
                <w:bCs/>
              </w:rPr>
              <w:t>caramel (CAS 8028-89-5);</w:t>
            </w:r>
          </w:p>
          <w:p w14:paraId="3E8F8F1E" w14:textId="311CB3A2" w:rsidR="009C36CD" w:rsidRDefault="00081874" w:rsidP="00CE0744">
            <w:pPr>
              <w:pStyle w:val="ListParagraph"/>
              <w:numPr>
                <w:ilvl w:val="0"/>
                <w:numId w:val="1"/>
              </w:numPr>
              <w:contextualSpacing w:val="0"/>
              <w:jc w:val="both"/>
              <w:rPr>
                <w:bCs/>
              </w:rPr>
            </w:pPr>
            <w:r w:rsidRPr="003F4E63">
              <w:rPr>
                <w:bCs/>
              </w:rPr>
              <w:t>titanium dioxide</w:t>
            </w:r>
            <w:r w:rsidR="00B302E1">
              <w:rPr>
                <w:bCs/>
              </w:rPr>
              <w:t>; or</w:t>
            </w:r>
          </w:p>
          <w:p w14:paraId="53621B02" w14:textId="08FBA995" w:rsidR="00B302E1" w:rsidRDefault="00081874" w:rsidP="00CE0744">
            <w:pPr>
              <w:pStyle w:val="ListParagraph"/>
              <w:numPr>
                <w:ilvl w:val="0"/>
                <w:numId w:val="1"/>
              </w:numPr>
              <w:contextualSpacing w:val="0"/>
              <w:jc w:val="both"/>
              <w:rPr>
                <w:bCs/>
              </w:rPr>
            </w:pPr>
            <w:r w:rsidRPr="00B302E1">
              <w:rPr>
                <w:bCs/>
              </w:rPr>
              <w:t xml:space="preserve">any additive that is substantially similar to </w:t>
            </w:r>
            <w:r w:rsidR="00042ADE">
              <w:rPr>
                <w:bCs/>
              </w:rPr>
              <w:t>these</w:t>
            </w:r>
            <w:r w:rsidR="00EC3043">
              <w:rPr>
                <w:bCs/>
              </w:rPr>
              <w:t xml:space="preserve"> </w:t>
            </w:r>
            <w:r w:rsidRPr="00B302E1">
              <w:rPr>
                <w:bCs/>
              </w:rPr>
              <w:t>additive</w:t>
            </w:r>
            <w:r w:rsidR="00EC3043">
              <w:rPr>
                <w:bCs/>
              </w:rPr>
              <w:t>s</w:t>
            </w:r>
            <w:r>
              <w:rPr>
                <w:bCs/>
              </w:rPr>
              <w:t>.</w:t>
            </w:r>
          </w:p>
          <w:p w14:paraId="08913D72" w14:textId="53689F08" w:rsidR="00902BF1" w:rsidRDefault="00081874" w:rsidP="00CE0744">
            <w:pPr>
              <w:jc w:val="both"/>
              <w:rPr>
                <w:bCs/>
              </w:rPr>
            </w:pPr>
            <w:r>
              <w:rPr>
                <w:bCs/>
              </w:rPr>
              <w:t>The bill establishes that a district or charter school that receives a</w:t>
            </w:r>
            <w:r w:rsidR="00E466B4">
              <w:rPr>
                <w:bCs/>
              </w:rPr>
              <w:t xml:space="preserve"> </w:t>
            </w:r>
            <w:r>
              <w:rPr>
                <w:bCs/>
              </w:rPr>
              <w:t xml:space="preserve">waiver </w:t>
            </w:r>
            <w:r w:rsidRPr="00902BF1">
              <w:rPr>
                <w:bCs/>
              </w:rPr>
              <w:t xml:space="preserve">obtained under applicable state law </w:t>
            </w:r>
            <w:r w:rsidR="00EC3043">
              <w:rPr>
                <w:bCs/>
              </w:rPr>
              <w:t xml:space="preserve">exempting the district or school from the prohibition </w:t>
            </w:r>
            <w:r>
              <w:rPr>
                <w:bCs/>
              </w:rPr>
              <w:t xml:space="preserve">is not in violation of the bill's provisions. </w:t>
            </w:r>
          </w:p>
          <w:p w14:paraId="35449DB0" w14:textId="77777777" w:rsidR="00902BF1" w:rsidRDefault="00902BF1" w:rsidP="00CE0744">
            <w:pPr>
              <w:jc w:val="both"/>
              <w:rPr>
                <w:bCs/>
              </w:rPr>
            </w:pPr>
          </w:p>
          <w:p w14:paraId="2E18FB56" w14:textId="16740BDA" w:rsidR="008423E4" w:rsidRDefault="00081874" w:rsidP="00CE0744">
            <w:pPr>
              <w:jc w:val="both"/>
              <w:rPr>
                <w:bCs/>
              </w:rPr>
            </w:pPr>
            <w:r>
              <w:rPr>
                <w:bCs/>
              </w:rPr>
              <w:t xml:space="preserve">S.B. 314 </w:t>
            </w:r>
            <w:r w:rsidR="003F4E63" w:rsidRPr="003F4E63">
              <w:rPr>
                <w:bCs/>
              </w:rPr>
              <w:t>appl</w:t>
            </w:r>
            <w:r>
              <w:rPr>
                <w:bCs/>
              </w:rPr>
              <w:t>ies</w:t>
            </w:r>
            <w:r w:rsidR="00665B48">
              <w:rPr>
                <w:bCs/>
              </w:rPr>
              <w:t xml:space="preserve"> </w:t>
            </w:r>
            <w:r w:rsidR="00665B48" w:rsidRPr="00665B48">
              <w:rPr>
                <w:bCs/>
              </w:rPr>
              <w:t>beginning with the 202</w:t>
            </w:r>
            <w:r w:rsidR="00B302E1">
              <w:rPr>
                <w:bCs/>
              </w:rPr>
              <w:t>6</w:t>
            </w:r>
            <w:r w:rsidR="00665B48" w:rsidRPr="00665B48">
              <w:rPr>
                <w:bCs/>
              </w:rPr>
              <w:t>-202</w:t>
            </w:r>
            <w:r w:rsidR="00B302E1">
              <w:rPr>
                <w:bCs/>
              </w:rPr>
              <w:t>7</w:t>
            </w:r>
            <w:r w:rsidR="00665B48" w:rsidRPr="00665B48">
              <w:rPr>
                <w:bCs/>
              </w:rPr>
              <w:t xml:space="preserve"> school year</w:t>
            </w:r>
            <w:r w:rsidR="00665B48">
              <w:rPr>
                <w:bCs/>
              </w:rPr>
              <w:t xml:space="preserve"> and</w:t>
            </w:r>
            <w:r w:rsidR="007436DD">
              <w:rPr>
                <w:bCs/>
              </w:rPr>
              <w:t xml:space="preserve"> </w:t>
            </w:r>
            <w:r w:rsidR="003F4E63" w:rsidRPr="003F4E63">
              <w:rPr>
                <w:bCs/>
              </w:rPr>
              <w:t>only to a contract to provide food for free or reduced-price meals</w:t>
            </w:r>
            <w:r w:rsidR="001A6848">
              <w:rPr>
                <w:bCs/>
              </w:rPr>
              <w:t xml:space="preserve"> </w:t>
            </w:r>
            <w:r w:rsidR="003F4E63" w:rsidRPr="003F4E63">
              <w:rPr>
                <w:bCs/>
              </w:rPr>
              <w:t>entered into or renewed on or after September 1, 202</w:t>
            </w:r>
            <w:r w:rsidR="00B302E1">
              <w:rPr>
                <w:bCs/>
              </w:rPr>
              <w:t>6</w:t>
            </w:r>
            <w:r w:rsidR="007436DD">
              <w:rPr>
                <w:bCs/>
              </w:rPr>
              <w:t>.</w:t>
            </w:r>
          </w:p>
          <w:p w14:paraId="24724A51" w14:textId="0390F67B" w:rsidR="00367DFF" w:rsidRPr="007436DD" w:rsidRDefault="00367DFF" w:rsidP="00CE0744">
            <w:pPr>
              <w:jc w:val="both"/>
              <w:rPr>
                <w:bCs/>
              </w:rPr>
            </w:pPr>
          </w:p>
        </w:tc>
      </w:tr>
      <w:tr w:rsidR="00F46B35" w14:paraId="6B2CBAD7" w14:textId="77777777" w:rsidTr="00C04000">
        <w:tc>
          <w:tcPr>
            <w:tcW w:w="9360" w:type="dxa"/>
          </w:tcPr>
          <w:p w14:paraId="5945B158" w14:textId="77777777" w:rsidR="008423E4" w:rsidRPr="00A8133F" w:rsidRDefault="00081874" w:rsidP="00CE0744">
            <w:pPr>
              <w:rPr>
                <w:b/>
              </w:rPr>
            </w:pPr>
            <w:r w:rsidRPr="009C1E9A">
              <w:rPr>
                <w:b/>
                <w:u w:val="single"/>
              </w:rPr>
              <w:t>EFFECTIVE DATE</w:t>
            </w:r>
            <w:r>
              <w:rPr>
                <w:b/>
              </w:rPr>
              <w:t xml:space="preserve"> </w:t>
            </w:r>
          </w:p>
          <w:p w14:paraId="61B16A70" w14:textId="77777777" w:rsidR="008423E4" w:rsidRDefault="008423E4" w:rsidP="00CE0744"/>
          <w:p w14:paraId="6E4D32FC" w14:textId="7EA46143" w:rsidR="008423E4" w:rsidRPr="003624F2" w:rsidRDefault="00081874" w:rsidP="00CE0744">
            <w:pPr>
              <w:pStyle w:val="Header"/>
              <w:tabs>
                <w:tab w:val="clear" w:pos="4320"/>
                <w:tab w:val="clear" w:pos="8640"/>
              </w:tabs>
              <w:jc w:val="both"/>
            </w:pPr>
            <w:r>
              <w:t>On passage, or, if the bill does not receive the necessary vote, September 1, 2025.</w:t>
            </w:r>
          </w:p>
          <w:p w14:paraId="22A9E7C2" w14:textId="77777777" w:rsidR="008423E4" w:rsidRPr="00233FDB" w:rsidRDefault="008423E4" w:rsidP="00CE0744">
            <w:pPr>
              <w:rPr>
                <w:b/>
              </w:rPr>
            </w:pPr>
          </w:p>
        </w:tc>
      </w:tr>
    </w:tbl>
    <w:p w14:paraId="2E08C13E" w14:textId="77777777" w:rsidR="008423E4" w:rsidRPr="00BE0E75" w:rsidRDefault="008423E4" w:rsidP="00CE0744">
      <w:pPr>
        <w:jc w:val="both"/>
        <w:rPr>
          <w:rFonts w:ascii="Arial" w:hAnsi="Arial"/>
          <w:sz w:val="16"/>
          <w:szCs w:val="16"/>
        </w:rPr>
      </w:pPr>
    </w:p>
    <w:p w14:paraId="20EA3A2C" w14:textId="77777777" w:rsidR="004108C3" w:rsidRPr="008423E4" w:rsidRDefault="004108C3" w:rsidP="00CE074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553DE" w14:textId="77777777" w:rsidR="00081874" w:rsidRDefault="00081874">
      <w:r>
        <w:separator/>
      </w:r>
    </w:p>
  </w:endnote>
  <w:endnote w:type="continuationSeparator" w:id="0">
    <w:p w14:paraId="7F151DB9" w14:textId="77777777" w:rsidR="00081874" w:rsidRDefault="0008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956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46B35" w14:paraId="73EA9FD6" w14:textId="77777777" w:rsidTr="009C1E9A">
      <w:trPr>
        <w:cantSplit/>
      </w:trPr>
      <w:tc>
        <w:tcPr>
          <w:tcW w:w="0" w:type="pct"/>
        </w:tcPr>
        <w:p w14:paraId="0E0162C0" w14:textId="77777777" w:rsidR="00137D90" w:rsidRDefault="00137D90" w:rsidP="009C1E9A">
          <w:pPr>
            <w:pStyle w:val="Footer"/>
            <w:tabs>
              <w:tab w:val="clear" w:pos="8640"/>
              <w:tab w:val="right" w:pos="9360"/>
            </w:tabs>
          </w:pPr>
        </w:p>
      </w:tc>
      <w:tc>
        <w:tcPr>
          <w:tcW w:w="2395" w:type="pct"/>
        </w:tcPr>
        <w:p w14:paraId="66360C7B" w14:textId="77777777" w:rsidR="00137D90" w:rsidRDefault="00137D90" w:rsidP="009C1E9A">
          <w:pPr>
            <w:pStyle w:val="Footer"/>
            <w:tabs>
              <w:tab w:val="clear" w:pos="8640"/>
              <w:tab w:val="right" w:pos="9360"/>
            </w:tabs>
          </w:pPr>
        </w:p>
        <w:p w14:paraId="4289B562" w14:textId="77777777" w:rsidR="001A4310" w:rsidRDefault="001A4310" w:rsidP="009C1E9A">
          <w:pPr>
            <w:pStyle w:val="Footer"/>
            <w:tabs>
              <w:tab w:val="clear" w:pos="8640"/>
              <w:tab w:val="right" w:pos="9360"/>
            </w:tabs>
          </w:pPr>
        </w:p>
        <w:p w14:paraId="38003D41" w14:textId="77777777" w:rsidR="00137D90" w:rsidRDefault="00137D90" w:rsidP="009C1E9A">
          <w:pPr>
            <w:pStyle w:val="Footer"/>
            <w:tabs>
              <w:tab w:val="clear" w:pos="8640"/>
              <w:tab w:val="right" w:pos="9360"/>
            </w:tabs>
          </w:pPr>
        </w:p>
      </w:tc>
      <w:tc>
        <w:tcPr>
          <w:tcW w:w="2453" w:type="pct"/>
        </w:tcPr>
        <w:p w14:paraId="7C3AB97B" w14:textId="77777777" w:rsidR="00137D90" w:rsidRDefault="00137D90" w:rsidP="009C1E9A">
          <w:pPr>
            <w:pStyle w:val="Footer"/>
            <w:tabs>
              <w:tab w:val="clear" w:pos="8640"/>
              <w:tab w:val="right" w:pos="9360"/>
            </w:tabs>
            <w:jc w:val="right"/>
          </w:pPr>
        </w:p>
      </w:tc>
    </w:tr>
    <w:tr w:rsidR="00F46B35" w14:paraId="6C59BC30" w14:textId="77777777" w:rsidTr="009C1E9A">
      <w:trPr>
        <w:cantSplit/>
      </w:trPr>
      <w:tc>
        <w:tcPr>
          <w:tcW w:w="0" w:type="pct"/>
        </w:tcPr>
        <w:p w14:paraId="0B02D433" w14:textId="77777777" w:rsidR="00EC379B" w:rsidRDefault="00EC379B" w:rsidP="009C1E9A">
          <w:pPr>
            <w:pStyle w:val="Footer"/>
            <w:tabs>
              <w:tab w:val="clear" w:pos="8640"/>
              <w:tab w:val="right" w:pos="9360"/>
            </w:tabs>
          </w:pPr>
        </w:p>
      </w:tc>
      <w:tc>
        <w:tcPr>
          <w:tcW w:w="2395" w:type="pct"/>
        </w:tcPr>
        <w:p w14:paraId="06935AF5" w14:textId="2100B4B4" w:rsidR="00EC379B" w:rsidRPr="009C1E9A" w:rsidRDefault="00081874" w:rsidP="009C1E9A">
          <w:pPr>
            <w:pStyle w:val="Footer"/>
            <w:tabs>
              <w:tab w:val="clear" w:pos="8640"/>
              <w:tab w:val="right" w:pos="9360"/>
            </w:tabs>
            <w:rPr>
              <w:rFonts w:ascii="Shruti" w:hAnsi="Shruti"/>
              <w:sz w:val="22"/>
            </w:rPr>
          </w:pPr>
          <w:r>
            <w:rPr>
              <w:rFonts w:ascii="Shruti" w:hAnsi="Shruti"/>
              <w:sz w:val="22"/>
            </w:rPr>
            <w:t>89R 25850-D</w:t>
          </w:r>
        </w:p>
      </w:tc>
      <w:tc>
        <w:tcPr>
          <w:tcW w:w="2453" w:type="pct"/>
        </w:tcPr>
        <w:p w14:paraId="5E1525D8" w14:textId="10BBE082" w:rsidR="00EC379B" w:rsidRDefault="00081874" w:rsidP="009C1E9A">
          <w:pPr>
            <w:pStyle w:val="Footer"/>
            <w:tabs>
              <w:tab w:val="clear" w:pos="8640"/>
              <w:tab w:val="right" w:pos="9360"/>
            </w:tabs>
            <w:jc w:val="right"/>
          </w:pPr>
          <w:r>
            <w:fldChar w:fldCharType="begin"/>
          </w:r>
          <w:r>
            <w:instrText xml:space="preserve"> DOCPROPERTY  OTID  \* MERGEFORMAT </w:instrText>
          </w:r>
          <w:r>
            <w:fldChar w:fldCharType="separate"/>
          </w:r>
          <w:r w:rsidR="005542CA">
            <w:t>25.114.20</w:t>
          </w:r>
          <w:r>
            <w:fldChar w:fldCharType="end"/>
          </w:r>
        </w:p>
      </w:tc>
    </w:tr>
    <w:tr w:rsidR="00F46B35" w14:paraId="72A8340B" w14:textId="77777777" w:rsidTr="009C1E9A">
      <w:trPr>
        <w:cantSplit/>
      </w:trPr>
      <w:tc>
        <w:tcPr>
          <w:tcW w:w="0" w:type="pct"/>
        </w:tcPr>
        <w:p w14:paraId="49956CC8" w14:textId="77777777" w:rsidR="00EC379B" w:rsidRDefault="00EC379B" w:rsidP="009C1E9A">
          <w:pPr>
            <w:pStyle w:val="Footer"/>
            <w:tabs>
              <w:tab w:val="clear" w:pos="4320"/>
              <w:tab w:val="clear" w:pos="8640"/>
              <w:tab w:val="left" w:pos="2865"/>
            </w:tabs>
          </w:pPr>
        </w:p>
      </w:tc>
      <w:tc>
        <w:tcPr>
          <w:tcW w:w="2395" w:type="pct"/>
        </w:tcPr>
        <w:p w14:paraId="047B0B81" w14:textId="76B5B5B2"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F74F4FA" w14:textId="77777777" w:rsidR="00EC379B" w:rsidRDefault="00EC379B" w:rsidP="006D504F">
          <w:pPr>
            <w:pStyle w:val="Footer"/>
            <w:rPr>
              <w:rStyle w:val="PageNumber"/>
            </w:rPr>
          </w:pPr>
        </w:p>
        <w:p w14:paraId="44E725F6" w14:textId="77777777" w:rsidR="00EC379B" w:rsidRDefault="00EC379B" w:rsidP="009C1E9A">
          <w:pPr>
            <w:pStyle w:val="Footer"/>
            <w:tabs>
              <w:tab w:val="clear" w:pos="8640"/>
              <w:tab w:val="right" w:pos="9360"/>
            </w:tabs>
            <w:jc w:val="right"/>
          </w:pPr>
        </w:p>
      </w:tc>
    </w:tr>
    <w:tr w:rsidR="00F46B35" w14:paraId="1BA7ECAD" w14:textId="77777777" w:rsidTr="009C1E9A">
      <w:trPr>
        <w:cantSplit/>
        <w:trHeight w:val="323"/>
      </w:trPr>
      <w:tc>
        <w:tcPr>
          <w:tcW w:w="0" w:type="pct"/>
          <w:gridSpan w:val="3"/>
        </w:tcPr>
        <w:p w14:paraId="39E1767E" w14:textId="77777777" w:rsidR="00EC379B" w:rsidRDefault="0008187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98B9A37" w14:textId="77777777" w:rsidR="00EC379B" w:rsidRDefault="00EC379B" w:rsidP="009C1E9A">
          <w:pPr>
            <w:pStyle w:val="Footer"/>
            <w:tabs>
              <w:tab w:val="clear" w:pos="8640"/>
              <w:tab w:val="right" w:pos="9360"/>
            </w:tabs>
            <w:jc w:val="center"/>
          </w:pPr>
        </w:p>
      </w:tc>
    </w:tr>
  </w:tbl>
  <w:p w14:paraId="142F614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79A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2D033" w14:textId="77777777" w:rsidR="00081874" w:rsidRDefault="00081874">
      <w:r>
        <w:separator/>
      </w:r>
    </w:p>
  </w:footnote>
  <w:footnote w:type="continuationSeparator" w:id="0">
    <w:p w14:paraId="3EF684C0" w14:textId="77777777" w:rsidR="00081874" w:rsidRDefault="00081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434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BFD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9DD4"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F27E4"/>
    <w:multiLevelType w:val="hybridMultilevel"/>
    <w:tmpl w:val="FF9A85E4"/>
    <w:lvl w:ilvl="0" w:tplc="01EAE1A4">
      <w:start w:val="1"/>
      <w:numFmt w:val="bullet"/>
      <w:lvlText w:val=""/>
      <w:lvlJc w:val="left"/>
      <w:pPr>
        <w:tabs>
          <w:tab w:val="num" w:pos="720"/>
        </w:tabs>
        <w:ind w:left="720" w:hanging="360"/>
      </w:pPr>
      <w:rPr>
        <w:rFonts w:ascii="Symbol" w:hAnsi="Symbol" w:hint="default"/>
      </w:rPr>
    </w:lvl>
    <w:lvl w:ilvl="1" w:tplc="0C8CADCA" w:tentative="1">
      <w:start w:val="1"/>
      <w:numFmt w:val="bullet"/>
      <w:lvlText w:val="o"/>
      <w:lvlJc w:val="left"/>
      <w:pPr>
        <w:ind w:left="1440" w:hanging="360"/>
      </w:pPr>
      <w:rPr>
        <w:rFonts w:ascii="Courier New" w:hAnsi="Courier New" w:cs="Courier New" w:hint="default"/>
      </w:rPr>
    </w:lvl>
    <w:lvl w:ilvl="2" w:tplc="933866A6" w:tentative="1">
      <w:start w:val="1"/>
      <w:numFmt w:val="bullet"/>
      <w:lvlText w:val=""/>
      <w:lvlJc w:val="left"/>
      <w:pPr>
        <w:ind w:left="2160" w:hanging="360"/>
      </w:pPr>
      <w:rPr>
        <w:rFonts w:ascii="Wingdings" w:hAnsi="Wingdings" w:hint="default"/>
      </w:rPr>
    </w:lvl>
    <w:lvl w:ilvl="3" w:tplc="6EBA5088" w:tentative="1">
      <w:start w:val="1"/>
      <w:numFmt w:val="bullet"/>
      <w:lvlText w:val=""/>
      <w:lvlJc w:val="left"/>
      <w:pPr>
        <w:ind w:left="2880" w:hanging="360"/>
      </w:pPr>
      <w:rPr>
        <w:rFonts w:ascii="Symbol" w:hAnsi="Symbol" w:hint="default"/>
      </w:rPr>
    </w:lvl>
    <w:lvl w:ilvl="4" w:tplc="E4844A52" w:tentative="1">
      <w:start w:val="1"/>
      <w:numFmt w:val="bullet"/>
      <w:lvlText w:val="o"/>
      <w:lvlJc w:val="left"/>
      <w:pPr>
        <w:ind w:left="3600" w:hanging="360"/>
      </w:pPr>
      <w:rPr>
        <w:rFonts w:ascii="Courier New" w:hAnsi="Courier New" w:cs="Courier New" w:hint="default"/>
      </w:rPr>
    </w:lvl>
    <w:lvl w:ilvl="5" w:tplc="87181786" w:tentative="1">
      <w:start w:val="1"/>
      <w:numFmt w:val="bullet"/>
      <w:lvlText w:val=""/>
      <w:lvlJc w:val="left"/>
      <w:pPr>
        <w:ind w:left="4320" w:hanging="360"/>
      </w:pPr>
      <w:rPr>
        <w:rFonts w:ascii="Wingdings" w:hAnsi="Wingdings" w:hint="default"/>
      </w:rPr>
    </w:lvl>
    <w:lvl w:ilvl="6" w:tplc="CED4166C" w:tentative="1">
      <w:start w:val="1"/>
      <w:numFmt w:val="bullet"/>
      <w:lvlText w:val=""/>
      <w:lvlJc w:val="left"/>
      <w:pPr>
        <w:ind w:left="5040" w:hanging="360"/>
      </w:pPr>
      <w:rPr>
        <w:rFonts w:ascii="Symbol" w:hAnsi="Symbol" w:hint="default"/>
      </w:rPr>
    </w:lvl>
    <w:lvl w:ilvl="7" w:tplc="AA3EBC78" w:tentative="1">
      <w:start w:val="1"/>
      <w:numFmt w:val="bullet"/>
      <w:lvlText w:val="o"/>
      <w:lvlJc w:val="left"/>
      <w:pPr>
        <w:ind w:left="5760" w:hanging="360"/>
      </w:pPr>
      <w:rPr>
        <w:rFonts w:ascii="Courier New" w:hAnsi="Courier New" w:cs="Courier New" w:hint="default"/>
      </w:rPr>
    </w:lvl>
    <w:lvl w:ilvl="8" w:tplc="B6569E30" w:tentative="1">
      <w:start w:val="1"/>
      <w:numFmt w:val="bullet"/>
      <w:lvlText w:val=""/>
      <w:lvlJc w:val="left"/>
      <w:pPr>
        <w:ind w:left="6480" w:hanging="360"/>
      </w:pPr>
      <w:rPr>
        <w:rFonts w:ascii="Wingdings" w:hAnsi="Wingdings" w:hint="default"/>
      </w:rPr>
    </w:lvl>
  </w:abstractNum>
  <w:abstractNum w:abstractNumId="1" w15:restartNumberingAfterBreak="0">
    <w:nsid w:val="2CBA1AAD"/>
    <w:multiLevelType w:val="hybridMultilevel"/>
    <w:tmpl w:val="55701DFA"/>
    <w:lvl w:ilvl="0" w:tplc="8D961FD4">
      <w:start w:val="1"/>
      <w:numFmt w:val="decimal"/>
      <w:lvlText w:val="(%1)"/>
      <w:lvlJc w:val="left"/>
      <w:pPr>
        <w:ind w:left="758" w:hanging="398"/>
      </w:pPr>
      <w:rPr>
        <w:rFonts w:hint="default"/>
      </w:rPr>
    </w:lvl>
    <w:lvl w:ilvl="1" w:tplc="69E63D8E" w:tentative="1">
      <w:start w:val="1"/>
      <w:numFmt w:val="lowerLetter"/>
      <w:lvlText w:val="%2."/>
      <w:lvlJc w:val="left"/>
      <w:pPr>
        <w:ind w:left="1440" w:hanging="360"/>
      </w:pPr>
    </w:lvl>
    <w:lvl w:ilvl="2" w:tplc="CB88BF3A" w:tentative="1">
      <w:start w:val="1"/>
      <w:numFmt w:val="lowerRoman"/>
      <w:lvlText w:val="%3."/>
      <w:lvlJc w:val="right"/>
      <w:pPr>
        <w:ind w:left="2160" w:hanging="180"/>
      </w:pPr>
    </w:lvl>
    <w:lvl w:ilvl="3" w:tplc="94109FEC" w:tentative="1">
      <w:start w:val="1"/>
      <w:numFmt w:val="decimal"/>
      <w:lvlText w:val="%4."/>
      <w:lvlJc w:val="left"/>
      <w:pPr>
        <w:ind w:left="2880" w:hanging="360"/>
      </w:pPr>
    </w:lvl>
    <w:lvl w:ilvl="4" w:tplc="A06CBF16" w:tentative="1">
      <w:start w:val="1"/>
      <w:numFmt w:val="lowerLetter"/>
      <w:lvlText w:val="%5."/>
      <w:lvlJc w:val="left"/>
      <w:pPr>
        <w:ind w:left="3600" w:hanging="360"/>
      </w:pPr>
    </w:lvl>
    <w:lvl w:ilvl="5" w:tplc="3E605288" w:tentative="1">
      <w:start w:val="1"/>
      <w:numFmt w:val="lowerRoman"/>
      <w:lvlText w:val="%6."/>
      <w:lvlJc w:val="right"/>
      <w:pPr>
        <w:ind w:left="4320" w:hanging="180"/>
      </w:pPr>
    </w:lvl>
    <w:lvl w:ilvl="6" w:tplc="8A0ECFBE" w:tentative="1">
      <w:start w:val="1"/>
      <w:numFmt w:val="decimal"/>
      <w:lvlText w:val="%7."/>
      <w:lvlJc w:val="left"/>
      <w:pPr>
        <w:ind w:left="5040" w:hanging="360"/>
      </w:pPr>
    </w:lvl>
    <w:lvl w:ilvl="7" w:tplc="34368B78" w:tentative="1">
      <w:start w:val="1"/>
      <w:numFmt w:val="lowerLetter"/>
      <w:lvlText w:val="%8."/>
      <w:lvlJc w:val="left"/>
      <w:pPr>
        <w:ind w:left="5760" w:hanging="360"/>
      </w:pPr>
    </w:lvl>
    <w:lvl w:ilvl="8" w:tplc="EEE8FE9E" w:tentative="1">
      <w:start w:val="1"/>
      <w:numFmt w:val="lowerRoman"/>
      <w:lvlText w:val="%9."/>
      <w:lvlJc w:val="right"/>
      <w:pPr>
        <w:ind w:left="6480" w:hanging="180"/>
      </w:pPr>
    </w:lvl>
  </w:abstractNum>
  <w:abstractNum w:abstractNumId="2" w15:restartNumberingAfterBreak="0">
    <w:nsid w:val="2D345835"/>
    <w:multiLevelType w:val="hybridMultilevel"/>
    <w:tmpl w:val="660418EC"/>
    <w:lvl w:ilvl="0" w:tplc="3DCC40E4">
      <w:start w:val="1"/>
      <w:numFmt w:val="bullet"/>
      <w:lvlText w:val=""/>
      <w:lvlJc w:val="left"/>
      <w:pPr>
        <w:tabs>
          <w:tab w:val="num" w:pos="720"/>
        </w:tabs>
        <w:ind w:left="720" w:hanging="360"/>
      </w:pPr>
      <w:rPr>
        <w:rFonts w:ascii="Symbol" w:hAnsi="Symbol" w:hint="default"/>
      </w:rPr>
    </w:lvl>
    <w:lvl w:ilvl="1" w:tplc="C3808154" w:tentative="1">
      <w:start w:val="1"/>
      <w:numFmt w:val="bullet"/>
      <w:lvlText w:val="o"/>
      <w:lvlJc w:val="left"/>
      <w:pPr>
        <w:ind w:left="1440" w:hanging="360"/>
      </w:pPr>
      <w:rPr>
        <w:rFonts w:ascii="Courier New" w:hAnsi="Courier New" w:cs="Courier New" w:hint="default"/>
      </w:rPr>
    </w:lvl>
    <w:lvl w:ilvl="2" w:tplc="DAB60E22" w:tentative="1">
      <w:start w:val="1"/>
      <w:numFmt w:val="bullet"/>
      <w:lvlText w:val=""/>
      <w:lvlJc w:val="left"/>
      <w:pPr>
        <w:ind w:left="2160" w:hanging="360"/>
      </w:pPr>
      <w:rPr>
        <w:rFonts w:ascii="Wingdings" w:hAnsi="Wingdings" w:hint="default"/>
      </w:rPr>
    </w:lvl>
    <w:lvl w:ilvl="3" w:tplc="71EC01EE" w:tentative="1">
      <w:start w:val="1"/>
      <w:numFmt w:val="bullet"/>
      <w:lvlText w:val=""/>
      <w:lvlJc w:val="left"/>
      <w:pPr>
        <w:ind w:left="2880" w:hanging="360"/>
      </w:pPr>
      <w:rPr>
        <w:rFonts w:ascii="Symbol" w:hAnsi="Symbol" w:hint="default"/>
      </w:rPr>
    </w:lvl>
    <w:lvl w:ilvl="4" w:tplc="558E8736" w:tentative="1">
      <w:start w:val="1"/>
      <w:numFmt w:val="bullet"/>
      <w:lvlText w:val="o"/>
      <w:lvlJc w:val="left"/>
      <w:pPr>
        <w:ind w:left="3600" w:hanging="360"/>
      </w:pPr>
      <w:rPr>
        <w:rFonts w:ascii="Courier New" w:hAnsi="Courier New" w:cs="Courier New" w:hint="default"/>
      </w:rPr>
    </w:lvl>
    <w:lvl w:ilvl="5" w:tplc="C59EDBB4" w:tentative="1">
      <w:start w:val="1"/>
      <w:numFmt w:val="bullet"/>
      <w:lvlText w:val=""/>
      <w:lvlJc w:val="left"/>
      <w:pPr>
        <w:ind w:left="4320" w:hanging="360"/>
      </w:pPr>
      <w:rPr>
        <w:rFonts w:ascii="Wingdings" w:hAnsi="Wingdings" w:hint="default"/>
      </w:rPr>
    </w:lvl>
    <w:lvl w:ilvl="6" w:tplc="07C45558" w:tentative="1">
      <w:start w:val="1"/>
      <w:numFmt w:val="bullet"/>
      <w:lvlText w:val=""/>
      <w:lvlJc w:val="left"/>
      <w:pPr>
        <w:ind w:left="5040" w:hanging="360"/>
      </w:pPr>
      <w:rPr>
        <w:rFonts w:ascii="Symbol" w:hAnsi="Symbol" w:hint="default"/>
      </w:rPr>
    </w:lvl>
    <w:lvl w:ilvl="7" w:tplc="7206B568" w:tentative="1">
      <w:start w:val="1"/>
      <w:numFmt w:val="bullet"/>
      <w:lvlText w:val="o"/>
      <w:lvlJc w:val="left"/>
      <w:pPr>
        <w:ind w:left="5760" w:hanging="360"/>
      </w:pPr>
      <w:rPr>
        <w:rFonts w:ascii="Courier New" w:hAnsi="Courier New" w:cs="Courier New" w:hint="default"/>
      </w:rPr>
    </w:lvl>
    <w:lvl w:ilvl="8" w:tplc="F8B26C98" w:tentative="1">
      <w:start w:val="1"/>
      <w:numFmt w:val="bullet"/>
      <w:lvlText w:val=""/>
      <w:lvlJc w:val="left"/>
      <w:pPr>
        <w:ind w:left="6480" w:hanging="360"/>
      </w:pPr>
      <w:rPr>
        <w:rFonts w:ascii="Wingdings" w:hAnsi="Wingdings" w:hint="default"/>
      </w:rPr>
    </w:lvl>
  </w:abstractNum>
  <w:num w:numId="1" w16cid:durableId="873889024">
    <w:abstractNumId w:val="0"/>
  </w:num>
  <w:num w:numId="2" w16cid:durableId="1518420165">
    <w:abstractNumId w:val="1"/>
  </w:num>
  <w:num w:numId="3" w16cid:durableId="1722628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E6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37BCA"/>
    <w:rsid w:val="000400D5"/>
    <w:rsid w:val="00042ADE"/>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3A65"/>
    <w:rsid w:val="00074236"/>
    <w:rsid w:val="000746BD"/>
    <w:rsid w:val="00076D7D"/>
    <w:rsid w:val="000806D9"/>
    <w:rsid w:val="00080D95"/>
    <w:rsid w:val="00081874"/>
    <w:rsid w:val="00090E6B"/>
    <w:rsid w:val="00091B2C"/>
    <w:rsid w:val="00092ABC"/>
    <w:rsid w:val="00097AAF"/>
    <w:rsid w:val="00097D13"/>
    <w:rsid w:val="000A4893"/>
    <w:rsid w:val="000A54E0"/>
    <w:rsid w:val="000A72C4"/>
    <w:rsid w:val="000B0F30"/>
    <w:rsid w:val="000B1486"/>
    <w:rsid w:val="000B3E61"/>
    <w:rsid w:val="000B3E8E"/>
    <w:rsid w:val="000B54AF"/>
    <w:rsid w:val="000B6090"/>
    <w:rsid w:val="000B6FEE"/>
    <w:rsid w:val="000B7D8D"/>
    <w:rsid w:val="000C12C4"/>
    <w:rsid w:val="000C1F40"/>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022"/>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2CF0"/>
    <w:rsid w:val="0017347B"/>
    <w:rsid w:val="0017725B"/>
    <w:rsid w:val="0018050C"/>
    <w:rsid w:val="0018117F"/>
    <w:rsid w:val="001824ED"/>
    <w:rsid w:val="00183262"/>
    <w:rsid w:val="0018478F"/>
    <w:rsid w:val="00184B03"/>
    <w:rsid w:val="00185C59"/>
    <w:rsid w:val="001869E2"/>
    <w:rsid w:val="00187C1B"/>
    <w:rsid w:val="001908AC"/>
    <w:rsid w:val="00190CFB"/>
    <w:rsid w:val="0019457A"/>
    <w:rsid w:val="00195257"/>
    <w:rsid w:val="00195388"/>
    <w:rsid w:val="0019539E"/>
    <w:rsid w:val="001968BC"/>
    <w:rsid w:val="0019775B"/>
    <w:rsid w:val="001A0739"/>
    <w:rsid w:val="001A0F00"/>
    <w:rsid w:val="001A2BDD"/>
    <w:rsid w:val="001A3DDF"/>
    <w:rsid w:val="001A4310"/>
    <w:rsid w:val="001A4D05"/>
    <w:rsid w:val="001A6848"/>
    <w:rsid w:val="001B053A"/>
    <w:rsid w:val="001B0E49"/>
    <w:rsid w:val="001B26D8"/>
    <w:rsid w:val="001B3BFA"/>
    <w:rsid w:val="001B75B8"/>
    <w:rsid w:val="001C1230"/>
    <w:rsid w:val="001C60B5"/>
    <w:rsid w:val="001C61B0"/>
    <w:rsid w:val="001C7957"/>
    <w:rsid w:val="001C7C6C"/>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41"/>
    <w:rsid w:val="00287656"/>
    <w:rsid w:val="00291095"/>
    <w:rsid w:val="00291518"/>
    <w:rsid w:val="00296FF0"/>
    <w:rsid w:val="002A17C0"/>
    <w:rsid w:val="002A48DF"/>
    <w:rsid w:val="002A5A84"/>
    <w:rsid w:val="002A6E6F"/>
    <w:rsid w:val="002A74E4"/>
    <w:rsid w:val="002A7B76"/>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7DFF"/>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4E63"/>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22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2CC8"/>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49"/>
    <w:rsid w:val="00551CA6"/>
    <w:rsid w:val="005542CA"/>
    <w:rsid w:val="00555034"/>
    <w:rsid w:val="005570D2"/>
    <w:rsid w:val="00561528"/>
    <w:rsid w:val="0056153F"/>
    <w:rsid w:val="00561B14"/>
    <w:rsid w:val="00562C87"/>
    <w:rsid w:val="005636BD"/>
    <w:rsid w:val="005666D5"/>
    <w:rsid w:val="005669A7"/>
    <w:rsid w:val="00566B59"/>
    <w:rsid w:val="00573401"/>
    <w:rsid w:val="00576714"/>
    <w:rsid w:val="0057685A"/>
    <w:rsid w:val="005832EE"/>
    <w:rsid w:val="005847EF"/>
    <w:rsid w:val="00584A6D"/>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08D7"/>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5B48"/>
    <w:rsid w:val="0067036E"/>
    <w:rsid w:val="00671693"/>
    <w:rsid w:val="006745E6"/>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467"/>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6DD"/>
    <w:rsid w:val="00743C4C"/>
    <w:rsid w:val="007445B7"/>
    <w:rsid w:val="00744920"/>
    <w:rsid w:val="007509BE"/>
    <w:rsid w:val="0075287B"/>
    <w:rsid w:val="00755C7B"/>
    <w:rsid w:val="00764786"/>
    <w:rsid w:val="00766E12"/>
    <w:rsid w:val="0077098E"/>
    <w:rsid w:val="007709D1"/>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16DC"/>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2F4"/>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0C50"/>
    <w:rsid w:val="00901670"/>
    <w:rsid w:val="00902212"/>
    <w:rsid w:val="00902BF1"/>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0FC"/>
    <w:rsid w:val="00A232E4"/>
    <w:rsid w:val="00A24AAD"/>
    <w:rsid w:val="00A26A8A"/>
    <w:rsid w:val="00A27255"/>
    <w:rsid w:val="00A27B47"/>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770B"/>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2E1"/>
    <w:rsid w:val="00B30647"/>
    <w:rsid w:val="00B31F0E"/>
    <w:rsid w:val="00B34F25"/>
    <w:rsid w:val="00B43672"/>
    <w:rsid w:val="00B46812"/>
    <w:rsid w:val="00B473D8"/>
    <w:rsid w:val="00B47464"/>
    <w:rsid w:val="00B5165A"/>
    <w:rsid w:val="00B524C1"/>
    <w:rsid w:val="00B52C8D"/>
    <w:rsid w:val="00B564BF"/>
    <w:rsid w:val="00B60143"/>
    <w:rsid w:val="00B6104E"/>
    <w:rsid w:val="00B610C7"/>
    <w:rsid w:val="00B62106"/>
    <w:rsid w:val="00B626A8"/>
    <w:rsid w:val="00B65695"/>
    <w:rsid w:val="00B66526"/>
    <w:rsid w:val="00B665A3"/>
    <w:rsid w:val="00B73BB4"/>
    <w:rsid w:val="00B80532"/>
    <w:rsid w:val="00B81E06"/>
    <w:rsid w:val="00B82039"/>
    <w:rsid w:val="00B82454"/>
    <w:rsid w:val="00B87797"/>
    <w:rsid w:val="00B90097"/>
    <w:rsid w:val="00B90999"/>
    <w:rsid w:val="00B91AD7"/>
    <w:rsid w:val="00B92D23"/>
    <w:rsid w:val="00B95BC8"/>
    <w:rsid w:val="00B96E87"/>
    <w:rsid w:val="00BA146A"/>
    <w:rsid w:val="00BA17F8"/>
    <w:rsid w:val="00BA2C41"/>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00"/>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4F9"/>
    <w:rsid w:val="00C72956"/>
    <w:rsid w:val="00C73045"/>
    <w:rsid w:val="00C73212"/>
    <w:rsid w:val="00C7354A"/>
    <w:rsid w:val="00C74379"/>
    <w:rsid w:val="00C74DD8"/>
    <w:rsid w:val="00C75C5E"/>
    <w:rsid w:val="00C7669F"/>
    <w:rsid w:val="00C76DFF"/>
    <w:rsid w:val="00C80B8F"/>
    <w:rsid w:val="00C8152C"/>
    <w:rsid w:val="00C82743"/>
    <w:rsid w:val="00C834CE"/>
    <w:rsid w:val="00C87162"/>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6001"/>
    <w:rsid w:val="00CB74CB"/>
    <w:rsid w:val="00CB7E04"/>
    <w:rsid w:val="00CC24B7"/>
    <w:rsid w:val="00CC7131"/>
    <w:rsid w:val="00CC7B9E"/>
    <w:rsid w:val="00CD06CA"/>
    <w:rsid w:val="00CD076A"/>
    <w:rsid w:val="00CD180C"/>
    <w:rsid w:val="00CD37DA"/>
    <w:rsid w:val="00CD4F2C"/>
    <w:rsid w:val="00CD731C"/>
    <w:rsid w:val="00CE0744"/>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4CDC"/>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2075"/>
    <w:rsid w:val="00D83072"/>
    <w:rsid w:val="00D83ABC"/>
    <w:rsid w:val="00D84017"/>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446"/>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66B4"/>
    <w:rsid w:val="00E500F1"/>
    <w:rsid w:val="00E51446"/>
    <w:rsid w:val="00E529C8"/>
    <w:rsid w:val="00E55DA0"/>
    <w:rsid w:val="00E56033"/>
    <w:rsid w:val="00E61159"/>
    <w:rsid w:val="00E625DA"/>
    <w:rsid w:val="00E6317E"/>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96C2C"/>
    <w:rsid w:val="00EA16AC"/>
    <w:rsid w:val="00EA385A"/>
    <w:rsid w:val="00EA3931"/>
    <w:rsid w:val="00EA658E"/>
    <w:rsid w:val="00EA7A88"/>
    <w:rsid w:val="00EB27F2"/>
    <w:rsid w:val="00EB3928"/>
    <w:rsid w:val="00EB5373"/>
    <w:rsid w:val="00EC02A2"/>
    <w:rsid w:val="00EC3043"/>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46B35"/>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2A78"/>
    <w:rsid w:val="00FB73AE"/>
    <w:rsid w:val="00FC37C7"/>
    <w:rsid w:val="00FC5388"/>
    <w:rsid w:val="00FC726C"/>
    <w:rsid w:val="00FD1B4B"/>
    <w:rsid w:val="00FD1B94"/>
    <w:rsid w:val="00FE19C5"/>
    <w:rsid w:val="00FE1EC4"/>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250FD0-9E98-4026-B64E-ED0209CD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ListParagraph">
    <w:name w:val="List Paragraph"/>
    <w:basedOn w:val="Normal"/>
    <w:uiPriority w:val="34"/>
    <w:qFormat/>
    <w:rsid w:val="003F4E63"/>
    <w:pPr>
      <w:ind w:left="720"/>
      <w:contextualSpacing/>
    </w:pPr>
  </w:style>
  <w:style w:type="character" w:styleId="CommentReference">
    <w:name w:val="annotation reference"/>
    <w:basedOn w:val="DefaultParagraphFont"/>
    <w:semiHidden/>
    <w:unhideWhenUsed/>
    <w:rsid w:val="003F4E63"/>
    <w:rPr>
      <w:sz w:val="16"/>
      <w:szCs w:val="16"/>
    </w:rPr>
  </w:style>
  <w:style w:type="paragraph" w:styleId="CommentText">
    <w:name w:val="annotation text"/>
    <w:basedOn w:val="Normal"/>
    <w:link w:val="CommentTextChar"/>
    <w:unhideWhenUsed/>
    <w:rsid w:val="003F4E63"/>
    <w:rPr>
      <w:sz w:val="20"/>
      <w:szCs w:val="20"/>
    </w:rPr>
  </w:style>
  <w:style w:type="character" w:customStyle="1" w:styleId="CommentTextChar">
    <w:name w:val="Comment Text Char"/>
    <w:basedOn w:val="DefaultParagraphFont"/>
    <w:link w:val="CommentText"/>
    <w:rsid w:val="003F4E63"/>
  </w:style>
  <w:style w:type="paragraph" w:styleId="CommentSubject">
    <w:name w:val="annotation subject"/>
    <w:basedOn w:val="CommentText"/>
    <w:next w:val="CommentText"/>
    <w:link w:val="CommentSubjectChar"/>
    <w:semiHidden/>
    <w:unhideWhenUsed/>
    <w:rsid w:val="003F4E63"/>
    <w:rPr>
      <w:b/>
      <w:bCs/>
    </w:rPr>
  </w:style>
  <w:style w:type="character" w:customStyle="1" w:styleId="CommentSubjectChar">
    <w:name w:val="Comment Subject Char"/>
    <w:basedOn w:val="CommentTextChar"/>
    <w:link w:val="CommentSubject"/>
    <w:semiHidden/>
    <w:rsid w:val="003F4E63"/>
    <w:rPr>
      <w:b/>
      <w:bCs/>
    </w:rPr>
  </w:style>
  <w:style w:type="paragraph" w:styleId="Revision">
    <w:name w:val="Revision"/>
    <w:hidden/>
    <w:uiPriority w:val="99"/>
    <w:semiHidden/>
    <w:rsid w:val="001100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2759</Characters>
  <Application>Microsoft Office Word</Application>
  <DocSecurity>0</DocSecurity>
  <Lines>73</Lines>
  <Paragraphs>32</Paragraphs>
  <ScaleCrop>false</ScaleCrop>
  <HeadingPairs>
    <vt:vector size="2" baseType="variant">
      <vt:variant>
        <vt:lpstr>Title</vt:lpstr>
      </vt:variant>
      <vt:variant>
        <vt:i4>1</vt:i4>
      </vt:variant>
    </vt:vector>
  </HeadingPairs>
  <TitlesOfParts>
    <vt:vector size="1" baseType="lpstr">
      <vt:lpstr>BA - SB00314 (Committee Report (Unamended))</vt:lpstr>
    </vt:vector>
  </TitlesOfParts>
  <Company>State of Texas</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25850</dc:subject>
  <dc:creator>State of Texas</dc:creator>
  <dc:description>SB 314 by Hughes-(H)Public Education</dc:description>
  <cp:lastModifiedBy>Stacey Nicchio</cp:lastModifiedBy>
  <cp:revision>2</cp:revision>
  <cp:lastPrinted>2003-11-26T17:21:00Z</cp:lastPrinted>
  <dcterms:created xsi:type="dcterms:W3CDTF">2025-05-05T15:46:00Z</dcterms:created>
  <dcterms:modified xsi:type="dcterms:W3CDTF">2025-05-05T15:46:00Z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25.114.20</vt:lpwstr>
  </property>
</Properties>
</file>