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8C60CF" w14:paraId="3863BF59" w14:textId="77777777" w:rsidTr="00345119">
        <w:tc>
          <w:tcPr>
            <w:tcW w:w="9576" w:type="dxa"/>
            <w:noWrap/>
          </w:tcPr>
          <w:p w14:paraId="555EFED9" w14:textId="77777777" w:rsidR="008423E4" w:rsidRPr="0022177D" w:rsidRDefault="003123AC" w:rsidP="00E268BD">
            <w:pPr>
              <w:pStyle w:val="Heading1"/>
            </w:pPr>
            <w:r w:rsidRPr="00631897">
              <w:t>BILL ANALYSIS</w:t>
            </w:r>
          </w:p>
        </w:tc>
      </w:tr>
    </w:tbl>
    <w:p w14:paraId="65B07E1D" w14:textId="77777777" w:rsidR="008423E4" w:rsidRPr="0022177D" w:rsidRDefault="008423E4" w:rsidP="00E268BD">
      <w:pPr>
        <w:jc w:val="center"/>
      </w:pPr>
    </w:p>
    <w:p w14:paraId="3EE314FF" w14:textId="77777777" w:rsidR="008423E4" w:rsidRPr="00B31F0E" w:rsidRDefault="008423E4" w:rsidP="00E268BD"/>
    <w:p w14:paraId="28A95B25" w14:textId="77777777" w:rsidR="008423E4" w:rsidRPr="00742794" w:rsidRDefault="008423E4" w:rsidP="00E268BD">
      <w:pPr>
        <w:tabs>
          <w:tab w:val="right" w:pos="9360"/>
        </w:tabs>
      </w:pPr>
    </w:p>
    <w:tbl>
      <w:tblPr>
        <w:tblW w:w="0" w:type="auto"/>
        <w:tblLayout w:type="fixed"/>
        <w:tblLook w:val="01E0" w:firstRow="1" w:lastRow="1" w:firstColumn="1" w:lastColumn="1" w:noHBand="0" w:noVBand="0"/>
      </w:tblPr>
      <w:tblGrid>
        <w:gridCol w:w="9576"/>
      </w:tblGrid>
      <w:tr w:rsidR="008C60CF" w14:paraId="05A6C2F0" w14:textId="77777777" w:rsidTr="00345119">
        <w:tc>
          <w:tcPr>
            <w:tcW w:w="9576" w:type="dxa"/>
          </w:tcPr>
          <w:p w14:paraId="041A727C" w14:textId="27E00E27" w:rsidR="008423E4" w:rsidRPr="00861995" w:rsidRDefault="003123AC" w:rsidP="00E268BD">
            <w:pPr>
              <w:jc w:val="right"/>
            </w:pPr>
            <w:r>
              <w:t>S.B. 365</w:t>
            </w:r>
          </w:p>
        </w:tc>
      </w:tr>
      <w:tr w:rsidR="008C60CF" w14:paraId="7DBA3C23" w14:textId="77777777" w:rsidTr="00345119">
        <w:tc>
          <w:tcPr>
            <w:tcW w:w="9576" w:type="dxa"/>
          </w:tcPr>
          <w:p w14:paraId="69911407" w14:textId="3573EB79" w:rsidR="008423E4" w:rsidRPr="00861995" w:rsidRDefault="003123AC" w:rsidP="00E268BD">
            <w:pPr>
              <w:jc w:val="right"/>
            </w:pPr>
            <w:r>
              <w:t xml:space="preserve">By: </w:t>
            </w:r>
            <w:r w:rsidR="00ED3834">
              <w:t>Eckhardt</w:t>
            </w:r>
          </w:p>
        </w:tc>
      </w:tr>
      <w:tr w:rsidR="008C60CF" w14:paraId="1E9835FC" w14:textId="77777777" w:rsidTr="00345119">
        <w:tc>
          <w:tcPr>
            <w:tcW w:w="9576" w:type="dxa"/>
          </w:tcPr>
          <w:p w14:paraId="6CA2049F" w14:textId="056D10E1" w:rsidR="008423E4" w:rsidRPr="00861995" w:rsidRDefault="003123AC" w:rsidP="00E268BD">
            <w:pPr>
              <w:jc w:val="right"/>
            </w:pPr>
            <w:r>
              <w:t>Higher Education</w:t>
            </w:r>
          </w:p>
        </w:tc>
      </w:tr>
      <w:tr w:rsidR="008C60CF" w14:paraId="6ACF02EB" w14:textId="77777777" w:rsidTr="00345119">
        <w:tc>
          <w:tcPr>
            <w:tcW w:w="9576" w:type="dxa"/>
          </w:tcPr>
          <w:p w14:paraId="505BBF84" w14:textId="02C1211F" w:rsidR="008423E4" w:rsidRDefault="003123AC" w:rsidP="00E268BD">
            <w:pPr>
              <w:jc w:val="right"/>
            </w:pPr>
            <w:r>
              <w:t>Committee Report (Unamended)</w:t>
            </w:r>
          </w:p>
        </w:tc>
      </w:tr>
    </w:tbl>
    <w:p w14:paraId="22AFD4A7" w14:textId="77777777" w:rsidR="008423E4" w:rsidRDefault="008423E4" w:rsidP="00E268BD">
      <w:pPr>
        <w:tabs>
          <w:tab w:val="right" w:pos="9360"/>
        </w:tabs>
      </w:pPr>
    </w:p>
    <w:p w14:paraId="4E7DD811" w14:textId="77777777" w:rsidR="008423E4" w:rsidRDefault="008423E4" w:rsidP="00E268BD"/>
    <w:p w14:paraId="4CD6F65E" w14:textId="77777777" w:rsidR="008423E4" w:rsidRDefault="008423E4" w:rsidP="00E268BD"/>
    <w:tbl>
      <w:tblPr>
        <w:tblW w:w="0" w:type="auto"/>
        <w:tblCellMar>
          <w:left w:w="115" w:type="dxa"/>
          <w:right w:w="115" w:type="dxa"/>
        </w:tblCellMar>
        <w:tblLook w:val="01E0" w:firstRow="1" w:lastRow="1" w:firstColumn="1" w:lastColumn="1" w:noHBand="0" w:noVBand="0"/>
      </w:tblPr>
      <w:tblGrid>
        <w:gridCol w:w="9360"/>
      </w:tblGrid>
      <w:tr w:rsidR="008C60CF" w14:paraId="7C6A3314" w14:textId="77777777" w:rsidTr="00345119">
        <w:tc>
          <w:tcPr>
            <w:tcW w:w="9576" w:type="dxa"/>
          </w:tcPr>
          <w:p w14:paraId="6DB64717" w14:textId="77777777" w:rsidR="008423E4" w:rsidRPr="00A8133F" w:rsidRDefault="003123AC" w:rsidP="00E268BD">
            <w:pPr>
              <w:rPr>
                <w:b/>
              </w:rPr>
            </w:pPr>
            <w:r w:rsidRPr="009C1E9A">
              <w:rPr>
                <w:b/>
                <w:u w:val="single"/>
              </w:rPr>
              <w:t>BACKGROUND AND PURPOSE</w:t>
            </w:r>
            <w:r>
              <w:rPr>
                <w:b/>
              </w:rPr>
              <w:t xml:space="preserve"> </w:t>
            </w:r>
          </w:p>
          <w:p w14:paraId="04D2407C" w14:textId="77777777" w:rsidR="008423E4" w:rsidRDefault="008423E4" w:rsidP="00E268BD"/>
          <w:p w14:paraId="3089B662" w14:textId="77777777" w:rsidR="003A6FE0" w:rsidRDefault="003123AC" w:rsidP="00E268BD">
            <w:pPr>
              <w:pStyle w:val="Header"/>
              <w:tabs>
                <w:tab w:val="clear" w:pos="4320"/>
                <w:tab w:val="clear" w:pos="8640"/>
              </w:tabs>
              <w:jc w:val="both"/>
            </w:pPr>
            <w:r>
              <w:t>State</w:t>
            </w:r>
            <w:r w:rsidR="004D3920">
              <w:t xml:space="preserve"> </w:t>
            </w:r>
            <w:r w:rsidR="00B9702C">
              <w:t xml:space="preserve">law </w:t>
            </w:r>
            <w:r>
              <w:t xml:space="preserve">provides for </w:t>
            </w:r>
            <w:r w:rsidR="00B9702C">
              <w:t>the right to an academic fresh start</w:t>
            </w:r>
            <w:r w:rsidR="0022009C">
              <w:t>,</w:t>
            </w:r>
            <w:r>
              <w:t xml:space="preserve"> </w:t>
            </w:r>
            <w:r w:rsidR="00285936">
              <w:t xml:space="preserve">which </w:t>
            </w:r>
            <w:r>
              <w:t>allows</w:t>
            </w:r>
            <w:r w:rsidR="00CC6101">
              <w:t xml:space="preserve"> </w:t>
            </w:r>
            <w:r w:rsidR="00176E03" w:rsidRPr="00176E03">
              <w:t xml:space="preserve">undergraduate students seeking to reenroll in </w:t>
            </w:r>
            <w:r w:rsidR="00E43C3B">
              <w:t>postsecondary</w:t>
            </w:r>
            <w:r w:rsidR="00E43C3B" w:rsidRPr="00176E03">
              <w:t xml:space="preserve"> </w:t>
            </w:r>
            <w:r w:rsidR="00176E03" w:rsidRPr="00176E03">
              <w:t xml:space="preserve">education </w:t>
            </w:r>
            <w:r w:rsidR="00335F1F">
              <w:t>to</w:t>
            </w:r>
            <w:r w:rsidR="00176E03" w:rsidRPr="00176E03">
              <w:t xml:space="preserve"> waive their previous academic record if their coursework was completed 10 or more years ago. </w:t>
            </w:r>
            <w:r w:rsidR="00885874">
              <w:t xml:space="preserve">The bill </w:t>
            </w:r>
            <w:r w:rsidR="0022009C">
              <w:t xml:space="preserve">sponsor </w:t>
            </w:r>
            <w:r w:rsidR="00885874">
              <w:t>has informed the committee that th</w:t>
            </w:r>
            <w:r w:rsidR="00C9565D">
              <w:t>is</w:t>
            </w:r>
            <w:r w:rsidR="00885874">
              <w:t xml:space="preserve"> </w:t>
            </w:r>
            <w:r w:rsidR="00621D04">
              <w:t>policy is in need of an adjustment</w:t>
            </w:r>
            <w:r w:rsidR="00C9565D">
              <w:t xml:space="preserve">, as there are many </w:t>
            </w:r>
            <w:r w:rsidR="00AA7360">
              <w:t>a</w:t>
            </w:r>
            <w:r w:rsidR="00176E03" w:rsidRPr="00176E03">
              <w:t xml:space="preserve">dult learners seeking to return to college </w:t>
            </w:r>
            <w:r w:rsidR="00C9565D">
              <w:t>who</w:t>
            </w:r>
            <w:r w:rsidR="00B63092">
              <w:t xml:space="preserve"> </w:t>
            </w:r>
            <w:r w:rsidR="00176E03" w:rsidRPr="00176E03">
              <w:t>face challenges in the admissions process due to coursework completed within the last 10 years that negatively impacts their GPA, despite demonstrating more recent academic success.</w:t>
            </w:r>
            <w:r w:rsidR="00176E03">
              <w:t xml:space="preserve"> </w:t>
            </w:r>
            <w:r w:rsidR="004F7A99">
              <w:t>S</w:t>
            </w:r>
            <w:r w:rsidR="00B63092">
              <w:t>.</w:t>
            </w:r>
            <w:r w:rsidR="00176E03" w:rsidRPr="00176E03">
              <w:t>B</w:t>
            </w:r>
            <w:r w:rsidR="00B63092">
              <w:t>.</w:t>
            </w:r>
            <w:r w:rsidR="00176E03" w:rsidRPr="00176E03">
              <w:t xml:space="preserve"> </w:t>
            </w:r>
            <w:r w:rsidR="004F7A99">
              <w:t>365</w:t>
            </w:r>
            <w:r w:rsidR="004F7A99" w:rsidRPr="00176E03">
              <w:t xml:space="preserve"> </w:t>
            </w:r>
            <w:r w:rsidR="00176E03" w:rsidRPr="00176E03">
              <w:t xml:space="preserve">seeks to </w:t>
            </w:r>
            <w:r w:rsidR="00335F1F">
              <w:t>provide an opportunity</w:t>
            </w:r>
            <w:r w:rsidR="00B63092">
              <w:t xml:space="preserve"> for </w:t>
            </w:r>
            <w:r w:rsidR="00AA7360">
              <w:t xml:space="preserve">more </w:t>
            </w:r>
            <w:r w:rsidR="00B63092">
              <w:t>adult learners to reenter postsecondary education without being penalized for outdated academic performance</w:t>
            </w:r>
            <w:r w:rsidR="00176E03" w:rsidRPr="00176E03">
              <w:t xml:space="preserve"> by </w:t>
            </w:r>
            <w:r w:rsidR="00B63092">
              <w:t>authorizing</w:t>
            </w:r>
            <w:r w:rsidR="00176E03" w:rsidRPr="00176E03">
              <w:t xml:space="preserve"> </w:t>
            </w:r>
            <w:r w:rsidR="00285936">
              <w:t>public</w:t>
            </w:r>
            <w:r w:rsidR="00176E03" w:rsidRPr="00176E03">
              <w:t xml:space="preserve"> </w:t>
            </w:r>
            <w:r w:rsidR="00B63092" w:rsidRPr="00176E03">
              <w:t>institutions</w:t>
            </w:r>
            <w:r w:rsidR="00176E03" w:rsidRPr="00176E03">
              <w:t xml:space="preserve"> to shorten the </w:t>
            </w:r>
            <w:r w:rsidR="00B63092">
              <w:t>a</w:t>
            </w:r>
            <w:r w:rsidR="00176E03" w:rsidRPr="00176E03">
              <w:t xml:space="preserve">cademic </w:t>
            </w:r>
            <w:r w:rsidR="00B63092">
              <w:t>f</w:t>
            </w:r>
            <w:r w:rsidR="00176E03" w:rsidRPr="00176E03">
              <w:t xml:space="preserve">resh </w:t>
            </w:r>
            <w:r w:rsidR="00B63092">
              <w:t>s</w:t>
            </w:r>
            <w:r w:rsidR="00176E03" w:rsidRPr="00176E03">
              <w:t>tart eligibility period from 10 years to 5 years</w:t>
            </w:r>
            <w:r w:rsidR="00B63092">
              <w:t>.</w:t>
            </w:r>
          </w:p>
          <w:p w14:paraId="5BCA56A1" w14:textId="318A469A" w:rsidR="00E268BD" w:rsidRPr="00E26B13" w:rsidRDefault="00E268BD" w:rsidP="00E268BD">
            <w:pPr>
              <w:pStyle w:val="Header"/>
              <w:tabs>
                <w:tab w:val="clear" w:pos="4320"/>
                <w:tab w:val="clear" w:pos="8640"/>
              </w:tabs>
              <w:jc w:val="both"/>
              <w:rPr>
                <w:b/>
              </w:rPr>
            </w:pPr>
          </w:p>
        </w:tc>
      </w:tr>
      <w:tr w:rsidR="008C60CF" w14:paraId="5E373F0F" w14:textId="77777777" w:rsidTr="00345119">
        <w:tc>
          <w:tcPr>
            <w:tcW w:w="9576" w:type="dxa"/>
          </w:tcPr>
          <w:p w14:paraId="1136893E" w14:textId="77777777" w:rsidR="0017725B" w:rsidRDefault="003123AC" w:rsidP="00E268BD">
            <w:pPr>
              <w:rPr>
                <w:b/>
                <w:u w:val="single"/>
              </w:rPr>
            </w:pPr>
            <w:r>
              <w:rPr>
                <w:b/>
                <w:u w:val="single"/>
              </w:rPr>
              <w:t>CRIMINAL JUSTICE IMPACT</w:t>
            </w:r>
          </w:p>
          <w:p w14:paraId="743BD67A" w14:textId="77777777" w:rsidR="0017725B" w:rsidRDefault="0017725B" w:rsidP="00E268BD">
            <w:pPr>
              <w:rPr>
                <w:b/>
                <w:u w:val="single"/>
              </w:rPr>
            </w:pPr>
          </w:p>
          <w:p w14:paraId="6BB3C325" w14:textId="6A525CF2" w:rsidR="00372D99" w:rsidRPr="00372D99" w:rsidRDefault="003123AC" w:rsidP="00E268BD">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343B3399" w14:textId="77777777" w:rsidR="0017725B" w:rsidRPr="0017725B" w:rsidRDefault="0017725B" w:rsidP="00E268BD">
            <w:pPr>
              <w:rPr>
                <w:b/>
                <w:u w:val="single"/>
              </w:rPr>
            </w:pPr>
          </w:p>
        </w:tc>
      </w:tr>
      <w:tr w:rsidR="008C60CF" w14:paraId="73AE2B1D" w14:textId="77777777" w:rsidTr="00345119">
        <w:tc>
          <w:tcPr>
            <w:tcW w:w="9576" w:type="dxa"/>
          </w:tcPr>
          <w:p w14:paraId="087B116C" w14:textId="77777777" w:rsidR="008423E4" w:rsidRPr="00A8133F" w:rsidRDefault="003123AC" w:rsidP="00E268BD">
            <w:pPr>
              <w:rPr>
                <w:b/>
              </w:rPr>
            </w:pPr>
            <w:r w:rsidRPr="009C1E9A">
              <w:rPr>
                <w:b/>
                <w:u w:val="single"/>
              </w:rPr>
              <w:t>RULEMAKING AUTHORITY</w:t>
            </w:r>
            <w:r>
              <w:rPr>
                <w:b/>
              </w:rPr>
              <w:t xml:space="preserve"> </w:t>
            </w:r>
          </w:p>
          <w:p w14:paraId="74581015" w14:textId="77777777" w:rsidR="008423E4" w:rsidRDefault="008423E4" w:rsidP="00E268BD"/>
          <w:p w14:paraId="5F41F356" w14:textId="00212444" w:rsidR="00372D99" w:rsidRDefault="003123AC" w:rsidP="00E268BD">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20BC524E" w14:textId="77777777" w:rsidR="008423E4" w:rsidRPr="00E21FDC" w:rsidRDefault="008423E4" w:rsidP="00E268BD">
            <w:pPr>
              <w:rPr>
                <w:b/>
              </w:rPr>
            </w:pPr>
          </w:p>
        </w:tc>
      </w:tr>
      <w:tr w:rsidR="008C60CF" w14:paraId="1921A01B" w14:textId="77777777" w:rsidTr="00345119">
        <w:tc>
          <w:tcPr>
            <w:tcW w:w="9576" w:type="dxa"/>
          </w:tcPr>
          <w:p w14:paraId="7BB8DAE3" w14:textId="77777777" w:rsidR="008423E4" w:rsidRDefault="003123AC" w:rsidP="00E268BD">
            <w:pPr>
              <w:jc w:val="both"/>
              <w:rPr>
                <w:bCs/>
              </w:rPr>
            </w:pPr>
            <w:r w:rsidRPr="009C1E9A">
              <w:rPr>
                <w:b/>
                <w:u w:val="single"/>
              </w:rPr>
              <w:t>ANALYSIS</w:t>
            </w:r>
            <w:r>
              <w:rPr>
                <w:b/>
              </w:rPr>
              <w:t xml:space="preserve"> </w:t>
            </w:r>
          </w:p>
          <w:p w14:paraId="4A685F35" w14:textId="77777777" w:rsidR="003A6FE0" w:rsidRDefault="003A6FE0" w:rsidP="00E268BD">
            <w:pPr>
              <w:jc w:val="both"/>
              <w:rPr>
                <w:bCs/>
              </w:rPr>
            </w:pPr>
          </w:p>
          <w:p w14:paraId="138C673F" w14:textId="0237991A" w:rsidR="00BE590B" w:rsidRDefault="003123AC" w:rsidP="00E268BD">
            <w:pPr>
              <w:jc w:val="both"/>
            </w:pPr>
            <w:r>
              <w:rPr>
                <w:bCs/>
              </w:rPr>
              <w:t>S</w:t>
            </w:r>
            <w:r w:rsidR="00AA4C83">
              <w:rPr>
                <w:bCs/>
              </w:rPr>
              <w:t xml:space="preserve">.B. </w:t>
            </w:r>
            <w:r>
              <w:rPr>
                <w:bCs/>
              </w:rPr>
              <w:t xml:space="preserve">365 </w:t>
            </w:r>
            <w:r w:rsidR="00AA4C83">
              <w:rPr>
                <w:bCs/>
              </w:rPr>
              <w:t>amends the Education Code to authorize a public institution of higher education, in considering an applicant for admission</w:t>
            </w:r>
            <w:r w:rsidR="0080102B">
              <w:rPr>
                <w:bCs/>
              </w:rPr>
              <w:t xml:space="preserve"> </w:t>
            </w:r>
            <w:r w:rsidR="00207F4A" w:rsidRPr="00207F4A">
              <w:rPr>
                <w:bCs/>
              </w:rPr>
              <w:t>in a baccalaureate program</w:t>
            </w:r>
            <w:r w:rsidR="00AA4C83">
              <w:rPr>
                <w:bCs/>
              </w:rPr>
              <w:t xml:space="preserve">, to choose to </w:t>
            </w:r>
            <w:r w:rsidR="00AA4C83" w:rsidRPr="00AA4C83">
              <w:rPr>
                <w:bCs/>
              </w:rPr>
              <w:t>disregard academic course credits or grades earned by the applicant more recently than 10 years before the starting date of the semester in which the applicant seeks to enroll</w:t>
            </w:r>
            <w:r w:rsidR="00D6327C">
              <w:rPr>
                <w:bCs/>
              </w:rPr>
              <w:t xml:space="preserve">. However, </w:t>
            </w:r>
            <w:r w:rsidR="00AA4C83" w:rsidRPr="00AA4C83">
              <w:rPr>
                <w:bCs/>
              </w:rPr>
              <w:t xml:space="preserve">the institution may not disregard any credits or grades earned during the five-year period preceding that date. </w:t>
            </w:r>
            <w:r w:rsidR="00AA4C83">
              <w:rPr>
                <w:bCs/>
              </w:rPr>
              <w:t>The bill requires a</w:t>
            </w:r>
            <w:r w:rsidR="00420DCF">
              <w:rPr>
                <w:bCs/>
              </w:rPr>
              <w:t>n</w:t>
            </w:r>
            <w:r w:rsidR="00AA4C83" w:rsidRPr="00AA4C83">
              <w:rPr>
                <w:bCs/>
              </w:rPr>
              <w:t xml:space="preserve"> institution that chooses to disregard course credits or grades earned during the additional </w:t>
            </w:r>
            <w:r w:rsidR="008040A2">
              <w:rPr>
                <w:bCs/>
              </w:rPr>
              <w:t xml:space="preserve">permitted </w:t>
            </w:r>
            <w:r w:rsidR="00AA4C83" w:rsidRPr="00AA4C83">
              <w:rPr>
                <w:bCs/>
              </w:rPr>
              <w:t xml:space="preserve">period </w:t>
            </w:r>
            <w:r w:rsidR="00AA4C83">
              <w:rPr>
                <w:bCs/>
              </w:rPr>
              <w:t>to</w:t>
            </w:r>
            <w:r w:rsidR="00AA4C83" w:rsidRPr="00AA4C83">
              <w:rPr>
                <w:bCs/>
              </w:rPr>
              <w:t xml:space="preserve"> disregard all course credits or grades earned during that period and </w:t>
            </w:r>
            <w:r w:rsidR="00197E1F">
              <w:rPr>
                <w:bCs/>
              </w:rPr>
              <w:t>prohibits the institution from</w:t>
            </w:r>
            <w:r w:rsidR="00AA4C83" w:rsidRPr="00AA4C83">
              <w:rPr>
                <w:bCs/>
              </w:rPr>
              <w:t xml:space="preserve"> award</w:t>
            </w:r>
            <w:r w:rsidR="00197E1F">
              <w:rPr>
                <w:bCs/>
              </w:rPr>
              <w:t>ing</w:t>
            </w:r>
            <w:r w:rsidR="00AA4C83" w:rsidRPr="00AA4C83">
              <w:rPr>
                <w:bCs/>
              </w:rPr>
              <w:t xml:space="preserve"> any credit for those courses.</w:t>
            </w:r>
            <w:r w:rsidR="00C01E78">
              <w:rPr>
                <w:bCs/>
              </w:rPr>
              <w:t xml:space="preserve"> The bill </w:t>
            </w:r>
            <w:r w:rsidR="00AA4C83">
              <w:t>requires e</w:t>
            </w:r>
            <w:r w:rsidR="00AA4C83" w:rsidRPr="00AA4C83">
              <w:t xml:space="preserve">ach </w:t>
            </w:r>
            <w:r w:rsidR="005A3065">
              <w:t xml:space="preserve">public </w:t>
            </w:r>
            <w:r w:rsidR="00AA4C83" w:rsidRPr="00AA4C83">
              <w:t xml:space="preserve">institution of higher education </w:t>
            </w:r>
            <w:r w:rsidR="00AA4C83">
              <w:t>to</w:t>
            </w:r>
            <w:r w:rsidR="00AA4C83" w:rsidRPr="00AA4C83">
              <w:t xml:space="preserve"> adopt, post on the institution's website, and submit to the Texas Higher Education Coordinating Board </w:t>
            </w:r>
            <w:r w:rsidR="00AA4C83">
              <w:t xml:space="preserve">(THECB) </w:t>
            </w:r>
            <w:r w:rsidR="00AA4C83" w:rsidRPr="00AA4C83">
              <w:t xml:space="preserve">a policy regarding </w:t>
            </w:r>
            <w:r w:rsidR="0080102B">
              <w:t>such</w:t>
            </w:r>
            <w:r w:rsidR="0080102B" w:rsidRPr="00AA4C83">
              <w:t xml:space="preserve"> </w:t>
            </w:r>
            <w:r w:rsidR="00AA4C83" w:rsidRPr="00AA4C83">
              <w:t>admissions made by the institution, including the period for which an applicant's course credits or grades will be considered by the institution under the policy.</w:t>
            </w:r>
            <w:r w:rsidR="000151FD">
              <w:t xml:space="preserve"> </w:t>
            </w:r>
            <w:r w:rsidR="00CF2A7C">
              <w:t xml:space="preserve">These provisions </w:t>
            </w:r>
            <w:r w:rsidR="00CF2A7C" w:rsidRPr="00CF2A7C">
              <w:t>appl</w:t>
            </w:r>
            <w:r w:rsidR="00CF2A7C">
              <w:t>y</w:t>
            </w:r>
            <w:r w:rsidR="00CF2A7C" w:rsidRPr="00CF2A7C">
              <w:t xml:space="preserve"> beginning with admissions to a</w:t>
            </w:r>
            <w:r w:rsidR="00C01E78">
              <w:t xml:space="preserve"> public</w:t>
            </w:r>
            <w:r w:rsidR="00CF2A7C" w:rsidRPr="00CF2A7C">
              <w:t xml:space="preserve"> institution of higher education for the 2025 fall semester.</w:t>
            </w:r>
          </w:p>
          <w:p w14:paraId="023F3DE1" w14:textId="77777777" w:rsidR="00BE590B" w:rsidRDefault="00BE590B" w:rsidP="00E268BD">
            <w:pPr>
              <w:pStyle w:val="Header"/>
              <w:tabs>
                <w:tab w:val="clear" w:pos="4320"/>
                <w:tab w:val="clear" w:pos="8640"/>
              </w:tabs>
              <w:jc w:val="both"/>
            </w:pPr>
          </w:p>
          <w:p w14:paraId="71992BA2" w14:textId="016B1B9F" w:rsidR="00D9308E" w:rsidRDefault="003123AC" w:rsidP="00E268BD">
            <w:pPr>
              <w:pStyle w:val="Header"/>
              <w:tabs>
                <w:tab w:val="clear" w:pos="4320"/>
                <w:tab w:val="clear" w:pos="8640"/>
              </w:tabs>
              <w:jc w:val="both"/>
            </w:pPr>
            <w:r>
              <w:t>S</w:t>
            </w:r>
            <w:r w:rsidR="00CF2A7C">
              <w:t xml:space="preserve">.B. </w:t>
            </w:r>
            <w:r>
              <w:t xml:space="preserve">365 </w:t>
            </w:r>
            <w:r w:rsidR="00BE590B">
              <w:t xml:space="preserve">makes a related change to </w:t>
            </w:r>
            <w:r w:rsidR="009B1A8A">
              <w:t xml:space="preserve">the specification </w:t>
            </w:r>
            <w:r w:rsidR="00554EA4">
              <w:t xml:space="preserve">that </w:t>
            </w:r>
            <w:r w:rsidR="00554EA4" w:rsidRPr="00554EA4">
              <w:t xml:space="preserve">semester credit hours earned by </w:t>
            </w:r>
            <w:r w:rsidR="00554EA4">
              <w:t>a</w:t>
            </w:r>
            <w:r w:rsidR="00554EA4" w:rsidRPr="00554EA4">
              <w:t xml:space="preserve"> student</w:t>
            </w:r>
            <w:r w:rsidR="0049789B">
              <w:t xml:space="preserve"> in</w:t>
            </w:r>
            <w:r w:rsidR="00554EA4" w:rsidRPr="00554EA4">
              <w:t xml:space="preserve"> a baccalaureate program </w:t>
            </w:r>
            <w:r w:rsidR="00C731B7">
              <w:t xml:space="preserve">10 or more years before the date the student begins </w:t>
            </w:r>
            <w:r w:rsidR="00554EA4" w:rsidRPr="00554EA4">
              <w:t xml:space="preserve">the new degree program are not counted for purposes of determining whether the student has previously earned </w:t>
            </w:r>
            <w:r w:rsidR="009B1A8A">
              <w:t xml:space="preserve">the </w:t>
            </w:r>
            <w:r w:rsidR="00554EA4" w:rsidRPr="006449CB">
              <w:t>number of semester credit hours</w:t>
            </w:r>
            <w:r w:rsidR="009B1A8A">
              <w:t xml:space="preserve"> </w:t>
            </w:r>
            <w:r w:rsidR="00F22239">
              <w:t xml:space="preserve">specified </w:t>
            </w:r>
            <w:r w:rsidR="009B1A8A">
              <w:t xml:space="preserve">under </w:t>
            </w:r>
            <w:r w:rsidR="00F22239">
              <w:t xml:space="preserve">the </w:t>
            </w:r>
            <w:r w:rsidR="009B1A8A">
              <w:t>provision</w:t>
            </w:r>
            <w:r w:rsidR="00F22239">
              <w:t xml:space="preserve"> prohibiting</w:t>
            </w:r>
            <w:r w:rsidR="009B1A8A">
              <w:t xml:space="preserve"> funding for certain excess undergraduate credit hours</w:t>
            </w:r>
            <w:r w:rsidR="00635DAF">
              <w:t xml:space="preserve">. </w:t>
            </w:r>
            <w:r w:rsidR="00C731B7">
              <w:t>The bill changes the semester credit hours to which that specification applies to semester credit hours that were earned by the student before the date the student began the new degree program and that were disregarded under institution policy</w:t>
            </w:r>
            <w:r w:rsidR="001C048A">
              <w:t xml:space="preserve"> as provided by the bill</w:t>
            </w:r>
            <w:r w:rsidR="00C731B7">
              <w:t xml:space="preserve">. </w:t>
            </w:r>
            <w:r w:rsidR="006B290F">
              <w:t>Th</w:t>
            </w:r>
            <w:r w:rsidR="00635DAF">
              <w:t>is</w:t>
            </w:r>
            <w:r w:rsidR="006B290F">
              <w:t xml:space="preserve"> provision</w:t>
            </w:r>
            <w:r w:rsidR="00635DAF">
              <w:t xml:space="preserve"> </w:t>
            </w:r>
            <w:r w:rsidR="00B76DD0" w:rsidRPr="00B76DD0">
              <w:t>appl</w:t>
            </w:r>
            <w:r w:rsidR="00635DAF">
              <w:t>ies</w:t>
            </w:r>
            <w:r w:rsidR="00B76DD0" w:rsidRPr="00B76DD0">
              <w:t xml:space="preserve"> beginning with funding recommendations</w:t>
            </w:r>
            <w:r w:rsidR="00040101">
              <w:t xml:space="preserve"> made by the </w:t>
            </w:r>
            <w:r w:rsidR="00CA3AA1">
              <w:t xml:space="preserve">THECB </w:t>
            </w:r>
            <w:r w:rsidR="00B76DD0" w:rsidRPr="00B76DD0">
              <w:t>for the state fiscal biennium beginning September 1, 2025, for semester credit hours earned by students enrolling in a baccalaureate degree program at a</w:t>
            </w:r>
            <w:r w:rsidR="00B9702C">
              <w:t xml:space="preserve"> public</w:t>
            </w:r>
            <w:r w:rsidR="008040A2">
              <w:t xml:space="preserve"> </w:t>
            </w:r>
            <w:r w:rsidR="00B76DD0" w:rsidRPr="00B76DD0">
              <w:t>institution of higher education for the 2025 fall semester or a subsequent semester or term. Funding recommendations for semester credit hours earned by a student who enrolled in</w:t>
            </w:r>
            <w:r w:rsidR="00635DAF">
              <w:t xml:space="preserve"> such</w:t>
            </w:r>
            <w:r w:rsidR="00B76DD0" w:rsidRPr="00B76DD0">
              <w:t xml:space="preserve"> a </w:t>
            </w:r>
            <w:r w:rsidR="00635DAF">
              <w:t>p</w:t>
            </w:r>
            <w:r w:rsidR="00B76DD0" w:rsidRPr="00B76DD0">
              <w:t xml:space="preserve">rogram before the 2025 fall semester are governed by the law in effect immediately before the </w:t>
            </w:r>
            <w:r w:rsidR="00AF5DF6">
              <w:t xml:space="preserve">bill's </w:t>
            </w:r>
            <w:r w:rsidR="00B76DD0" w:rsidRPr="00B76DD0">
              <w:t xml:space="preserve">effective </w:t>
            </w:r>
            <w:r w:rsidR="00AF5DF6">
              <w:t xml:space="preserve">date, </w:t>
            </w:r>
            <w:r w:rsidR="00B76DD0" w:rsidRPr="00B76DD0">
              <w:t>and the former law is continued in effect for th</w:t>
            </w:r>
            <w:r w:rsidR="00040101">
              <w:t>at</w:t>
            </w:r>
            <w:r w:rsidR="00B76DD0" w:rsidRPr="00B76DD0">
              <w:t xml:space="preserve"> purpos</w:t>
            </w:r>
            <w:r w:rsidR="00830998">
              <w:t>e</w:t>
            </w:r>
            <w:r w:rsidR="00B76DD0" w:rsidRPr="00B76DD0">
              <w:t>.</w:t>
            </w:r>
          </w:p>
          <w:p w14:paraId="35E7CFF4" w14:textId="564B2063" w:rsidR="00635DAF" w:rsidRPr="00D9308E" w:rsidRDefault="00635DAF" w:rsidP="00E268BD">
            <w:pPr>
              <w:pStyle w:val="Header"/>
              <w:tabs>
                <w:tab w:val="clear" w:pos="4320"/>
                <w:tab w:val="clear" w:pos="8640"/>
              </w:tabs>
              <w:jc w:val="both"/>
            </w:pPr>
          </w:p>
        </w:tc>
      </w:tr>
      <w:tr w:rsidR="008C60CF" w14:paraId="7BB63999" w14:textId="77777777" w:rsidTr="00345119">
        <w:tc>
          <w:tcPr>
            <w:tcW w:w="9576" w:type="dxa"/>
          </w:tcPr>
          <w:p w14:paraId="3A07E4D4" w14:textId="77777777" w:rsidR="008423E4" w:rsidRPr="00A8133F" w:rsidRDefault="003123AC" w:rsidP="00E268BD">
            <w:pPr>
              <w:rPr>
                <w:b/>
              </w:rPr>
            </w:pPr>
            <w:r w:rsidRPr="009C1E9A">
              <w:rPr>
                <w:b/>
                <w:u w:val="single"/>
              </w:rPr>
              <w:t>EFFECTIVE DATE</w:t>
            </w:r>
            <w:r>
              <w:rPr>
                <w:b/>
              </w:rPr>
              <w:t xml:space="preserve"> </w:t>
            </w:r>
          </w:p>
          <w:p w14:paraId="5BE27B9F" w14:textId="77777777" w:rsidR="008423E4" w:rsidRDefault="008423E4" w:rsidP="00E268BD"/>
          <w:p w14:paraId="1AAD5E1A" w14:textId="0D8DD8B6" w:rsidR="008423E4" w:rsidRPr="003624F2" w:rsidRDefault="003123AC" w:rsidP="00E268BD">
            <w:pPr>
              <w:pStyle w:val="Header"/>
              <w:tabs>
                <w:tab w:val="clear" w:pos="4320"/>
                <w:tab w:val="clear" w:pos="8640"/>
              </w:tabs>
              <w:jc w:val="both"/>
            </w:pPr>
            <w:r>
              <w:t>On passage, or, if the bill does not receive the necessary vote, September 1, 2025.</w:t>
            </w:r>
          </w:p>
          <w:p w14:paraId="07FFCF09" w14:textId="77777777" w:rsidR="008423E4" w:rsidRPr="00233FDB" w:rsidRDefault="008423E4" w:rsidP="00E268BD">
            <w:pPr>
              <w:rPr>
                <w:b/>
              </w:rPr>
            </w:pPr>
          </w:p>
        </w:tc>
      </w:tr>
    </w:tbl>
    <w:p w14:paraId="18CC9EAA" w14:textId="77777777" w:rsidR="008423E4" w:rsidRPr="00BE0E75" w:rsidRDefault="008423E4" w:rsidP="00E268BD">
      <w:pPr>
        <w:jc w:val="both"/>
        <w:rPr>
          <w:rFonts w:ascii="Arial" w:hAnsi="Arial"/>
          <w:sz w:val="16"/>
          <w:szCs w:val="16"/>
        </w:rPr>
      </w:pPr>
    </w:p>
    <w:p w14:paraId="7CEFB1CD" w14:textId="77777777" w:rsidR="004108C3" w:rsidRPr="008423E4" w:rsidRDefault="004108C3" w:rsidP="00E268BD"/>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1060" w14:textId="77777777" w:rsidR="003123AC" w:rsidRDefault="003123AC">
      <w:r>
        <w:separator/>
      </w:r>
    </w:p>
  </w:endnote>
  <w:endnote w:type="continuationSeparator" w:id="0">
    <w:p w14:paraId="7D247BB1" w14:textId="77777777" w:rsidR="003123AC" w:rsidRDefault="0031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6CAB"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8C60CF" w14:paraId="04F65509" w14:textId="77777777" w:rsidTr="009C1E9A">
      <w:trPr>
        <w:cantSplit/>
      </w:trPr>
      <w:tc>
        <w:tcPr>
          <w:tcW w:w="0" w:type="pct"/>
        </w:tcPr>
        <w:p w14:paraId="6805561D" w14:textId="77777777" w:rsidR="00137D90" w:rsidRDefault="00137D90" w:rsidP="009C1E9A">
          <w:pPr>
            <w:pStyle w:val="Footer"/>
            <w:tabs>
              <w:tab w:val="clear" w:pos="8640"/>
              <w:tab w:val="right" w:pos="9360"/>
            </w:tabs>
          </w:pPr>
        </w:p>
      </w:tc>
      <w:tc>
        <w:tcPr>
          <w:tcW w:w="2395" w:type="pct"/>
        </w:tcPr>
        <w:p w14:paraId="2FC5982A" w14:textId="77777777" w:rsidR="00137D90" w:rsidRDefault="00137D90" w:rsidP="009C1E9A">
          <w:pPr>
            <w:pStyle w:val="Footer"/>
            <w:tabs>
              <w:tab w:val="clear" w:pos="8640"/>
              <w:tab w:val="right" w:pos="9360"/>
            </w:tabs>
          </w:pPr>
        </w:p>
        <w:p w14:paraId="4A6B4B57" w14:textId="77777777" w:rsidR="001A4310" w:rsidRDefault="001A4310" w:rsidP="009C1E9A">
          <w:pPr>
            <w:pStyle w:val="Footer"/>
            <w:tabs>
              <w:tab w:val="clear" w:pos="8640"/>
              <w:tab w:val="right" w:pos="9360"/>
            </w:tabs>
          </w:pPr>
        </w:p>
        <w:p w14:paraId="11361868" w14:textId="77777777" w:rsidR="00137D90" w:rsidRDefault="00137D90" w:rsidP="009C1E9A">
          <w:pPr>
            <w:pStyle w:val="Footer"/>
            <w:tabs>
              <w:tab w:val="clear" w:pos="8640"/>
              <w:tab w:val="right" w:pos="9360"/>
            </w:tabs>
          </w:pPr>
        </w:p>
      </w:tc>
      <w:tc>
        <w:tcPr>
          <w:tcW w:w="2453" w:type="pct"/>
        </w:tcPr>
        <w:p w14:paraId="6353126A" w14:textId="77777777" w:rsidR="00137D90" w:rsidRDefault="00137D90" w:rsidP="009C1E9A">
          <w:pPr>
            <w:pStyle w:val="Footer"/>
            <w:tabs>
              <w:tab w:val="clear" w:pos="8640"/>
              <w:tab w:val="right" w:pos="9360"/>
            </w:tabs>
            <w:jc w:val="right"/>
          </w:pPr>
        </w:p>
      </w:tc>
    </w:tr>
    <w:tr w:rsidR="008C60CF" w14:paraId="2679508E" w14:textId="77777777" w:rsidTr="009C1E9A">
      <w:trPr>
        <w:cantSplit/>
      </w:trPr>
      <w:tc>
        <w:tcPr>
          <w:tcW w:w="0" w:type="pct"/>
        </w:tcPr>
        <w:p w14:paraId="7928FCA7" w14:textId="77777777" w:rsidR="00EC379B" w:rsidRDefault="00EC379B" w:rsidP="009C1E9A">
          <w:pPr>
            <w:pStyle w:val="Footer"/>
            <w:tabs>
              <w:tab w:val="clear" w:pos="8640"/>
              <w:tab w:val="right" w:pos="9360"/>
            </w:tabs>
          </w:pPr>
        </w:p>
      </w:tc>
      <w:tc>
        <w:tcPr>
          <w:tcW w:w="2395" w:type="pct"/>
        </w:tcPr>
        <w:p w14:paraId="34719053" w14:textId="1FCC5891" w:rsidR="00EC379B" w:rsidRPr="009C1E9A" w:rsidRDefault="003123AC" w:rsidP="009C1E9A">
          <w:pPr>
            <w:pStyle w:val="Footer"/>
            <w:tabs>
              <w:tab w:val="clear" w:pos="8640"/>
              <w:tab w:val="right" w:pos="9360"/>
            </w:tabs>
            <w:rPr>
              <w:rFonts w:ascii="Shruti" w:hAnsi="Shruti"/>
              <w:sz w:val="22"/>
            </w:rPr>
          </w:pPr>
          <w:r>
            <w:rPr>
              <w:rFonts w:ascii="Shruti" w:hAnsi="Shruti"/>
              <w:sz w:val="22"/>
            </w:rPr>
            <w:t>89R 24557-D</w:t>
          </w:r>
        </w:p>
      </w:tc>
      <w:tc>
        <w:tcPr>
          <w:tcW w:w="2453" w:type="pct"/>
        </w:tcPr>
        <w:p w14:paraId="03BA8B29" w14:textId="7FA7DD74" w:rsidR="00EC379B" w:rsidRDefault="003123AC" w:rsidP="009C1E9A">
          <w:pPr>
            <w:pStyle w:val="Footer"/>
            <w:tabs>
              <w:tab w:val="clear" w:pos="8640"/>
              <w:tab w:val="right" w:pos="9360"/>
            </w:tabs>
            <w:jc w:val="right"/>
          </w:pPr>
          <w:r>
            <w:fldChar w:fldCharType="begin"/>
          </w:r>
          <w:r>
            <w:instrText xml:space="preserve"> DOCPROPERTY  OTID  \* MERGEFORMAT </w:instrText>
          </w:r>
          <w:r>
            <w:fldChar w:fldCharType="separate"/>
          </w:r>
          <w:r w:rsidR="003530D3">
            <w:t>25.105.438</w:t>
          </w:r>
          <w:r>
            <w:fldChar w:fldCharType="end"/>
          </w:r>
        </w:p>
      </w:tc>
    </w:tr>
    <w:tr w:rsidR="008C60CF" w14:paraId="5D16B356" w14:textId="77777777" w:rsidTr="009C1E9A">
      <w:trPr>
        <w:cantSplit/>
      </w:trPr>
      <w:tc>
        <w:tcPr>
          <w:tcW w:w="0" w:type="pct"/>
        </w:tcPr>
        <w:p w14:paraId="171414F4" w14:textId="77777777" w:rsidR="00EC379B" w:rsidRDefault="00EC379B" w:rsidP="009C1E9A">
          <w:pPr>
            <w:pStyle w:val="Footer"/>
            <w:tabs>
              <w:tab w:val="clear" w:pos="4320"/>
              <w:tab w:val="clear" w:pos="8640"/>
              <w:tab w:val="left" w:pos="2865"/>
            </w:tabs>
          </w:pPr>
        </w:p>
      </w:tc>
      <w:tc>
        <w:tcPr>
          <w:tcW w:w="2395" w:type="pct"/>
        </w:tcPr>
        <w:p w14:paraId="7874A569"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2DFAA601" w14:textId="77777777" w:rsidR="00EC379B" w:rsidRDefault="00EC379B" w:rsidP="006D504F">
          <w:pPr>
            <w:pStyle w:val="Footer"/>
            <w:rPr>
              <w:rStyle w:val="PageNumber"/>
            </w:rPr>
          </w:pPr>
        </w:p>
        <w:p w14:paraId="03BF4DC2" w14:textId="77777777" w:rsidR="00EC379B" w:rsidRDefault="00EC379B" w:rsidP="009C1E9A">
          <w:pPr>
            <w:pStyle w:val="Footer"/>
            <w:tabs>
              <w:tab w:val="clear" w:pos="8640"/>
              <w:tab w:val="right" w:pos="9360"/>
            </w:tabs>
            <w:jc w:val="right"/>
          </w:pPr>
        </w:p>
      </w:tc>
    </w:tr>
    <w:tr w:rsidR="008C60CF" w14:paraId="40B506F0" w14:textId="77777777" w:rsidTr="009C1E9A">
      <w:trPr>
        <w:cantSplit/>
        <w:trHeight w:val="323"/>
      </w:trPr>
      <w:tc>
        <w:tcPr>
          <w:tcW w:w="0" w:type="pct"/>
          <w:gridSpan w:val="3"/>
        </w:tcPr>
        <w:p w14:paraId="4AEADC5C" w14:textId="77777777" w:rsidR="00EC379B" w:rsidRDefault="003123A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F148167" w14:textId="77777777" w:rsidR="00EC379B" w:rsidRDefault="00EC379B" w:rsidP="009C1E9A">
          <w:pPr>
            <w:pStyle w:val="Footer"/>
            <w:tabs>
              <w:tab w:val="clear" w:pos="8640"/>
              <w:tab w:val="right" w:pos="9360"/>
            </w:tabs>
            <w:jc w:val="center"/>
          </w:pPr>
        </w:p>
      </w:tc>
    </w:tr>
  </w:tbl>
  <w:p w14:paraId="7BD7F9B4"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031B"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6AB8" w14:textId="77777777" w:rsidR="003123AC" w:rsidRDefault="003123AC">
      <w:r>
        <w:separator/>
      </w:r>
    </w:p>
  </w:footnote>
  <w:footnote w:type="continuationSeparator" w:id="0">
    <w:p w14:paraId="037D1354" w14:textId="77777777" w:rsidR="003123AC" w:rsidRDefault="00312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286A"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98D5"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9635"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80"/>
    <w:rsid w:val="00000A70"/>
    <w:rsid w:val="00001358"/>
    <w:rsid w:val="000032B8"/>
    <w:rsid w:val="00003B06"/>
    <w:rsid w:val="000054B9"/>
    <w:rsid w:val="00006776"/>
    <w:rsid w:val="00007461"/>
    <w:rsid w:val="0001117E"/>
    <w:rsid w:val="0001125F"/>
    <w:rsid w:val="0001338E"/>
    <w:rsid w:val="00013D24"/>
    <w:rsid w:val="00014AF0"/>
    <w:rsid w:val="000151FD"/>
    <w:rsid w:val="00015365"/>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376AA"/>
    <w:rsid w:val="000400D5"/>
    <w:rsid w:val="00040101"/>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86649"/>
    <w:rsid w:val="00090E6B"/>
    <w:rsid w:val="00091B2C"/>
    <w:rsid w:val="00092ABC"/>
    <w:rsid w:val="00097AAF"/>
    <w:rsid w:val="00097D13"/>
    <w:rsid w:val="000A33B1"/>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6EEA"/>
    <w:rsid w:val="000C76D7"/>
    <w:rsid w:val="000C7F1D"/>
    <w:rsid w:val="000D1626"/>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0473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47D68"/>
    <w:rsid w:val="00151806"/>
    <w:rsid w:val="001521A0"/>
    <w:rsid w:val="0015331F"/>
    <w:rsid w:val="00156AB2"/>
    <w:rsid w:val="00160402"/>
    <w:rsid w:val="00160571"/>
    <w:rsid w:val="00161E93"/>
    <w:rsid w:val="00162C7A"/>
    <w:rsid w:val="00162DAE"/>
    <w:rsid w:val="001639C5"/>
    <w:rsid w:val="00163E45"/>
    <w:rsid w:val="001664C2"/>
    <w:rsid w:val="00171BF2"/>
    <w:rsid w:val="0017347B"/>
    <w:rsid w:val="00176E03"/>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97E1F"/>
    <w:rsid w:val="001A0739"/>
    <w:rsid w:val="001A0F00"/>
    <w:rsid w:val="001A2BDD"/>
    <w:rsid w:val="001A3DDF"/>
    <w:rsid w:val="001A4310"/>
    <w:rsid w:val="001A4D05"/>
    <w:rsid w:val="001B053A"/>
    <w:rsid w:val="001B26D8"/>
    <w:rsid w:val="001B3BFA"/>
    <w:rsid w:val="001B75B8"/>
    <w:rsid w:val="001C048A"/>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5A3"/>
    <w:rsid w:val="001F3CB8"/>
    <w:rsid w:val="001F6B91"/>
    <w:rsid w:val="001F703C"/>
    <w:rsid w:val="00200B9E"/>
    <w:rsid w:val="00200BF5"/>
    <w:rsid w:val="002010D1"/>
    <w:rsid w:val="00201338"/>
    <w:rsid w:val="0020775D"/>
    <w:rsid w:val="00207F4A"/>
    <w:rsid w:val="002116DD"/>
    <w:rsid w:val="0021383D"/>
    <w:rsid w:val="00216BBA"/>
    <w:rsid w:val="00216E12"/>
    <w:rsid w:val="00217466"/>
    <w:rsid w:val="0021751D"/>
    <w:rsid w:val="00217C49"/>
    <w:rsid w:val="0022009C"/>
    <w:rsid w:val="0022177D"/>
    <w:rsid w:val="002242DA"/>
    <w:rsid w:val="00224C37"/>
    <w:rsid w:val="002304DF"/>
    <w:rsid w:val="00230EA5"/>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5936"/>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23AC"/>
    <w:rsid w:val="00313DFE"/>
    <w:rsid w:val="003143B2"/>
    <w:rsid w:val="00314821"/>
    <w:rsid w:val="0031483F"/>
    <w:rsid w:val="003159EB"/>
    <w:rsid w:val="0031741B"/>
    <w:rsid w:val="00321337"/>
    <w:rsid w:val="003216A2"/>
    <w:rsid w:val="00321F2F"/>
    <w:rsid w:val="003237F6"/>
    <w:rsid w:val="00324077"/>
    <w:rsid w:val="0032453B"/>
    <w:rsid w:val="00324868"/>
    <w:rsid w:val="00327AF5"/>
    <w:rsid w:val="003305F5"/>
    <w:rsid w:val="00333930"/>
    <w:rsid w:val="00334005"/>
    <w:rsid w:val="00335F1F"/>
    <w:rsid w:val="00336987"/>
    <w:rsid w:val="00336BA4"/>
    <w:rsid w:val="00336C7A"/>
    <w:rsid w:val="00337392"/>
    <w:rsid w:val="00337659"/>
    <w:rsid w:val="003427C9"/>
    <w:rsid w:val="00343A92"/>
    <w:rsid w:val="00344530"/>
    <w:rsid w:val="003446DC"/>
    <w:rsid w:val="00347B4A"/>
    <w:rsid w:val="003500C3"/>
    <w:rsid w:val="003523BD"/>
    <w:rsid w:val="00352681"/>
    <w:rsid w:val="003530D3"/>
    <w:rsid w:val="003536AA"/>
    <w:rsid w:val="003544CE"/>
    <w:rsid w:val="00355A98"/>
    <w:rsid w:val="00355D7E"/>
    <w:rsid w:val="003568DE"/>
    <w:rsid w:val="00357CA1"/>
    <w:rsid w:val="00361FE9"/>
    <w:rsid w:val="003624F2"/>
    <w:rsid w:val="00363854"/>
    <w:rsid w:val="00364315"/>
    <w:rsid w:val="003643E2"/>
    <w:rsid w:val="00370155"/>
    <w:rsid w:val="003712D5"/>
    <w:rsid w:val="00372D99"/>
    <w:rsid w:val="003747DF"/>
    <w:rsid w:val="00377E3D"/>
    <w:rsid w:val="003847E8"/>
    <w:rsid w:val="0038731D"/>
    <w:rsid w:val="00387B60"/>
    <w:rsid w:val="00390098"/>
    <w:rsid w:val="00392DA1"/>
    <w:rsid w:val="00393718"/>
    <w:rsid w:val="003A0296"/>
    <w:rsid w:val="003A10BC"/>
    <w:rsid w:val="003A6FE0"/>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516F"/>
    <w:rsid w:val="003F77F8"/>
    <w:rsid w:val="00400ACD"/>
    <w:rsid w:val="00403B15"/>
    <w:rsid w:val="00403E8A"/>
    <w:rsid w:val="00407321"/>
    <w:rsid w:val="004101E4"/>
    <w:rsid w:val="00410661"/>
    <w:rsid w:val="004108C3"/>
    <w:rsid w:val="00410B33"/>
    <w:rsid w:val="004120CC"/>
    <w:rsid w:val="00412ED2"/>
    <w:rsid w:val="00412F0F"/>
    <w:rsid w:val="004134CE"/>
    <w:rsid w:val="004136A8"/>
    <w:rsid w:val="00415139"/>
    <w:rsid w:val="004166BB"/>
    <w:rsid w:val="004174CD"/>
    <w:rsid w:val="00420DCF"/>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9789B"/>
    <w:rsid w:val="004A03F7"/>
    <w:rsid w:val="004A081C"/>
    <w:rsid w:val="004A123F"/>
    <w:rsid w:val="004A2172"/>
    <w:rsid w:val="004A239F"/>
    <w:rsid w:val="004B138F"/>
    <w:rsid w:val="004B412A"/>
    <w:rsid w:val="004B576C"/>
    <w:rsid w:val="004B772A"/>
    <w:rsid w:val="004C302F"/>
    <w:rsid w:val="004C4211"/>
    <w:rsid w:val="004C4609"/>
    <w:rsid w:val="004C4B8A"/>
    <w:rsid w:val="004C52EF"/>
    <w:rsid w:val="004C5F34"/>
    <w:rsid w:val="004C600C"/>
    <w:rsid w:val="004C7888"/>
    <w:rsid w:val="004D1AC9"/>
    <w:rsid w:val="004D1EB9"/>
    <w:rsid w:val="004D27DE"/>
    <w:rsid w:val="004D3920"/>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4F7A99"/>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34B"/>
    <w:rsid w:val="00534A49"/>
    <w:rsid w:val="005363BB"/>
    <w:rsid w:val="0054064E"/>
    <w:rsid w:val="00541B98"/>
    <w:rsid w:val="00543374"/>
    <w:rsid w:val="00545548"/>
    <w:rsid w:val="00546923"/>
    <w:rsid w:val="00551CA6"/>
    <w:rsid w:val="00554EA4"/>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065"/>
    <w:rsid w:val="005A3790"/>
    <w:rsid w:val="005A3CCB"/>
    <w:rsid w:val="005A6D13"/>
    <w:rsid w:val="005A7028"/>
    <w:rsid w:val="005B031F"/>
    <w:rsid w:val="005B3298"/>
    <w:rsid w:val="005B3C13"/>
    <w:rsid w:val="005B5516"/>
    <w:rsid w:val="005B5D2B"/>
    <w:rsid w:val="005B6D23"/>
    <w:rsid w:val="005C1496"/>
    <w:rsid w:val="005C17C5"/>
    <w:rsid w:val="005C2B21"/>
    <w:rsid w:val="005C2C00"/>
    <w:rsid w:val="005C4C6F"/>
    <w:rsid w:val="005C5127"/>
    <w:rsid w:val="005C7CCB"/>
    <w:rsid w:val="005D1376"/>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86A"/>
    <w:rsid w:val="00603B0F"/>
    <w:rsid w:val="006049F5"/>
    <w:rsid w:val="00605F7B"/>
    <w:rsid w:val="00607E64"/>
    <w:rsid w:val="006106E9"/>
    <w:rsid w:val="0061159E"/>
    <w:rsid w:val="00614633"/>
    <w:rsid w:val="00614BC8"/>
    <w:rsid w:val="006151FB"/>
    <w:rsid w:val="00617411"/>
    <w:rsid w:val="00621D04"/>
    <w:rsid w:val="006249CB"/>
    <w:rsid w:val="006272DD"/>
    <w:rsid w:val="00630963"/>
    <w:rsid w:val="00631897"/>
    <w:rsid w:val="00632928"/>
    <w:rsid w:val="006330DA"/>
    <w:rsid w:val="00633262"/>
    <w:rsid w:val="00633460"/>
    <w:rsid w:val="00635DAF"/>
    <w:rsid w:val="006402E7"/>
    <w:rsid w:val="00640CB6"/>
    <w:rsid w:val="00641B42"/>
    <w:rsid w:val="006449CB"/>
    <w:rsid w:val="00645750"/>
    <w:rsid w:val="00650692"/>
    <w:rsid w:val="006508D3"/>
    <w:rsid w:val="00650AFA"/>
    <w:rsid w:val="00661C71"/>
    <w:rsid w:val="00662B77"/>
    <w:rsid w:val="00662D0E"/>
    <w:rsid w:val="00663265"/>
    <w:rsid w:val="0066345F"/>
    <w:rsid w:val="0066485B"/>
    <w:rsid w:val="0067036E"/>
    <w:rsid w:val="00671693"/>
    <w:rsid w:val="00673954"/>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90F"/>
    <w:rsid w:val="006B2A01"/>
    <w:rsid w:val="006B2B8C"/>
    <w:rsid w:val="006B2DEB"/>
    <w:rsid w:val="006B54C5"/>
    <w:rsid w:val="006B5E80"/>
    <w:rsid w:val="006B77D8"/>
    <w:rsid w:val="006B7A2E"/>
    <w:rsid w:val="006C4709"/>
    <w:rsid w:val="006D1A24"/>
    <w:rsid w:val="006D3005"/>
    <w:rsid w:val="006D504F"/>
    <w:rsid w:val="006E0CAC"/>
    <w:rsid w:val="006E16DF"/>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5614C"/>
    <w:rsid w:val="00764786"/>
    <w:rsid w:val="00766E12"/>
    <w:rsid w:val="0077098E"/>
    <w:rsid w:val="00771287"/>
    <w:rsid w:val="0077149E"/>
    <w:rsid w:val="00777518"/>
    <w:rsid w:val="0077779E"/>
    <w:rsid w:val="00780FB6"/>
    <w:rsid w:val="0078552A"/>
    <w:rsid w:val="00785729"/>
    <w:rsid w:val="00786058"/>
    <w:rsid w:val="00787619"/>
    <w:rsid w:val="0079487D"/>
    <w:rsid w:val="007966D4"/>
    <w:rsid w:val="00796A0A"/>
    <w:rsid w:val="0079792C"/>
    <w:rsid w:val="007A0989"/>
    <w:rsid w:val="007A331F"/>
    <w:rsid w:val="007A3844"/>
    <w:rsid w:val="007A4381"/>
    <w:rsid w:val="007A5466"/>
    <w:rsid w:val="007A7EC1"/>
    <w:rsid w:val="007B4FCA"/>
    <w:rsid w:val="007B7B85"/>
    <w:rsid w:val="007C462E"/>
    <w:rsid w:val="007C4710"/>
    <w:rsid w:val="007C496B"/>
    <w:rsid w:val="007C6803"/>
    <w:rsid w:val="007D2892"/>
    <w:rsid w:val="007D2DCC"/>
    <w:rsid w:val="007D47E1"/>
    <w:rsid w:val="007D7FCB"/>
    <w:rsid w:val="007E33B6"/>
    <w:rsid w:val="007E59E8"/>
    <w:rsid w:val="007F3861"/>
    <w:rsid w:val="007F4162"/>
    <w:rsid w:val="007F5441"/>
    <w:rsid w:val="007F7668"/>
    <w:rsid w:val="00800C63"/>
    <w:rsid w:val="0080102B"/>
    <w:rsid w:val="00802243"/>
    <w:rsid w:val="008023D4"/>
    <w:rsid w:val="008040A2"/>
    <w:rsid w:val="00804124"/>
    <w:rsid w:val="00805402"/>
    <w:rsid w:val="0080765F"/>
    <w:rsid w:val="00812BE3"/>
    <w:rsid w:val="00814516"/>
    <w:rsid w:val="00815C9D"/>
    <w:rsid w:val="008170E2"/>
    <w:rsid w:val="00823E4C"/>
    <w:rsid w:val="00824680"/>
    <w:rsid w:val="00827749"/>
    <w:rsid w:val="00827B7E"/>
    <w:rsid w:val="00830998"/>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4D13"/>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874"/>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C60CF"/>
    <w:rsid w:val="008D27A5"/>
    <w:rsid w:val="008D2AAB"/>
    <w:rsid w:val="008D309C"/>
    <w:rsid w:val="008D58F9"/>
    <w:rsid w:val="008D7427"/>
    <w:rsid w:val="008E3338"/>
    <w:rsid w:val="008E47BE"/>
    <w:rsid w:val="008F0281"/>
    <w:rsid w:val="008F09DF"/>
    <w:rsid w:val="008F3053"/>
    <w:rsid w:val="008F3136"/>
    <w:rsid w:val="008F40DF"/>
    <w:rsid w:val="008F5E16"/>
    <w:rsid w:val="008F5EFC"/>
    <w:rsid w:val="00901670"/>
    <w:rsid w:val="00902212"/>
    <w:rsid w:val="00903E0A"/>
    <w:rsid w:val="00904721"/>
    <w:rsid w:val="00907780"/>
    <w:rsid w:val="00907EDD"/>
    <w:rsid w:val="009107AD"/>
    <w:rsid w:val="0091431D"/>
    <w:rsid w:val="00915568"/>
    <w:rsid w:val="00917E0C"/>
    <w:rsid w:val="00920711"/>
    <w:rsid w:val="00921A1E"/>
    <w:rsid w:val="00924EA9"/>
    <w:rsid w:val="00925CE1"/>
    <w:rsid w:val="00925F5C"/>
    <w:rsid w:val="00930897"/>
    <w:rsid w:val="009320D2"/>
    <w:rsid w:val="009329FB"/>
    <w:rsid w:val="00932C77"/>
    <w:rsid w:val="0093417F"/>
    <w:rsid w:val="00934AC2"/>
    <w:rsid w:val="00935BCD"/>
    <w:rsid w:val="009375BB"/>
    <w:rsid w:val="009418E9"/>
    <w:rsid w:val="00946044"/>
    <w:rsid w:val="0094653B"/>
    <w:rsid w:val="009465AB"/>
    <w:rsid w:val="00946DEE"/>
    <w:rsid w:val="00953499"/>
    <w:rsid w:val="00954A16"/>
    <w:rsid w:val="0095696D"/>
    <w:rsid w:val="00960F2D"/>
    <w:rsid w:val="0096186D"/>
    <w:rsid w:val="0096315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1A8A"/>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07E0"/>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0B56"/>
    <w:rsid w:val="00A32304"/>
    <w:rsid w:val="00A32904"/>
    <w:rsid w:val="00A33C93"/>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BDB"/>
    <w:rsid w:val="00A83C36"/>
    <w:rsid w:val="00A932BB"/>
    <w:rsid w:val="00A93579"/>
    <w:rsid w:val="00A93934"/>
    <w:rsid w:val="00A95D2F"/>
    <w:rsid w:val="00A95D51"/>
    <w:rsid w:val="00A969C5"/>
    <w:rsid w:val="00AA18AE"/>
    <w:rsid w:val="00AA228B"/>
    <w:rsid w:val="00AA4C83"/>
    <w:rsid w:val="00AA597A"/>
    <w:rsid w:val="00AA66AD"/>
    <w:rsid w:val="00AA67A3"/>
    <w:rsid w:val="00AA7360"/>
    <w:rsid w:val="00AA7E52"/>
    <w:rsid w:val="00AB1655"/>
    <w:rsid w:val="00AB1873"/>
    <w:rsid w:val="00AB2C05"/>
    <w:rsid w:val="00AB3536"/>
    <w:rsid w:val="00AB474B"/>
    <w:rsid w:val="00AB5CCC"/>
    <w:rsid w:val="00AB74E2"/>
    <w:rsid w:val="00AC20AC"/>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5DF6"/>
    <w:rsid w:val="00AF7C74"/>
    <w:rsid w:val="00B000AF"/>
    <w:rsid w:val="00B04E79"/>
    <w:rsid w:val="00B07488"/>
    <w:rsid w:val="00B075A2"/>
    <w:rsid w:val="00B10DD2"/>
    <w:rsid w:val="00B115DC"/>
    <w:rsid w:val="00B11952"/>
    <w:rsid w:val="00B13D0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3092"/>
    <w:rsid w:val="00B65695"/>
    <w:rsid w:val="00B66526"/>
    <w:rsid w:val="00B665A3"/>
    <w:rsid w:val="00B723E1"/>
    <w:rsid w:val="00B73BB4"/>
    <w:rsid w:val="00B76DD0"/>
    <w:rsid w:val="00B80177"/>
    <w:rsid w:val="00B80532"/>
    <w:rsid w:val="00B82039"/>
    <w:rsid w:val="00B82454"/>
    <w:rsid w:val="00B84A98"/>
    <w:rsid w:val="00B90097"/>
    <w:rsid w:val="00B90999"/>
    <w:rsid w:val="00B91AD7"/>
    <w:rsid w:val="00B92D23"/>
    <w:rsid w:val="00B939F8"/>
    <w:rsid w:val="00B95BC8"/>
    <w:rsid w:val="00B96E87"/>
    <w:rsid w:val="00B9702C"/>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590B"/>
    <w:rsid w:val="00BE71CD"/>
    <w:rsid w:val="00BE7748"/>
    <w:rsid w:val="00BE7BDA"/>
    <w:rsid w:val="00BF0548"/>
    <w:rsid w:val="00BF3392"/>
    <w:rsid w:val="00BF4949"/>
    <w:rsid w:val="00BF4D7C"/>
    <w:rsid w:val="00BF5085"/>
    <w:rsid w:val="00C013F4"/>
    <w:rsid w:val="00C01E78"/>
    <w:rsid w:val="00C0331B"/>
    <w:rsid w:val="00C040AB"/>
    <w:rsid w:val="00C0499B"/>
    <w:rsid w:val="00C05406"/>
    <w:rsid w:val="00C05CF0"/>
    <w:rsid w:val="00C119AC"/>
    <w:rsid w:val="00C14EE6"/>
    <w:rsid w:val="00C151DA"/>
    <w:rsid w:val="00C152A1"/>
    <w:rsid w:val="00C16CCB"/>
    <w:rsid w:val="00C2142B"/>
    <w:rsid w:val="00C22987"/>
    <w:rsid w:val="00C23956"/>
    <w:rsid w:val="00C248E6"/>
    <w:rsid w:val="00C26CE2"/>
    <w:rsid w:val="00C2766F"/>
    <w:rsid w:val="00C3223B"/>
    <w:rsid w:val="00C333C6"/>
    <w:rsid w:val="00C35CC5"/>
    <w:rsid w:val="00C361C5"/>
    <w:rsid w:val="00C377D1"/>
    <w:rsid w:val="00C37BDA"/>
    <w:rsid w:val="00C37C84"/>
    <w:rsid w:val="00C42B41"/>
    <w:rsid w:val="00C46166"/>
    <w:rsid w:val="00C47013"/>
    <w:rsid w:val="00C4710D"/>
    <w:rsid w:val="00C50CAD"/>
    <w:rsid w:val="00C57933"/>
    <w:rsid w:val="00C60206"/>
    <w:rsid w:val="00C615D4"/>
    <w:rsid w:val="00C61B5D"/>
    <w:rsid w:val="00C61C0E"/>
    <w:rsid w:val="00C61C64"/>
    <w:rsid w:val="00C61CDA"/>
    <w:rsid w:val="00C72956"/>
    <w:rsid w:val="00C73045"/>
    <w:rsid w:val="00C731B7"/>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65D"/>
    <w:rsid w:val="00C95A73"/>
    <w:rsid w:val="00CA02B0"/>
    <w:rsid w:val="00CA032E"/>
    <w:rsid w:val="00CA2182"/>
    <w:rsid w:val="00CA2186"/>
    <w:rsid w:val="00CA26EF"/>
    <w:rsid w:val="00CA3608"/>
    <w:rsid w:val="00CA3AA1"/>
    <w:rsid w:val="00CA4CA0"/>
    <w:rsid w:val="00CA5E5E"/>
    <w:rsid w:val="00CA7D7B"/>
    <w:rsid w:val="00CB0131"/>
    <w:rsid w:val="00CB0AE4"/>
    <w:rsid w:val="00CB0C21"/>
    <w:rsid w:val="00CB0D1A"/>
    <w:rsid w:val="00CB3627"/>
    <w:rsid w:val="00CB4B4B"/>
    <w:rsid w:val="00CB4B73"/>
    <w:rsid w:val="00CB72B2"/>
    <w:rsid w:val="00CB74CB"/>
    <w:rsid w:val="00CB7E04"/>
    <w:rsid w:val="00CC24B7"/>
    <w:rsid w:val="00CC6101"/>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2A7C"/>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0E62"/>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27C"/>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308E"/>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207D"/>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8BD"/>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3C3B"/>
    <w:rsid w:val="00E443CE"/>
    <w:rsid w:val="00E45547"/>
    <w:rsid w:val="00E500F1"/>
    <w:rsid w:val="00E50D28"/>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42F0"/>
    <w:rsid w:val="00EA658E"/>
    <w:rsid w:val="00EA7A88"/>
    <w:rsid w:val="00EB27F2"/>
    <w:rsid w:val="00EB3928"/>
    <w:rsid w:val="00EB5373"/>
    <w:rsid w:val="00EC02A2"/>
    <w:rsid w:val="00EC379B"/>
    <w:rsid w:val="00EC37DF"/>
    <w:rsid w:val="00EC3A99"/>
    <w:rsid w:val="00EC41B1"/>
    <w:rsid w:val="00ED0665"/>
    <w:rsid w:val="00ED12C0"/>
    <w:rsid w:val="00ED170C"/>
    <w:rsid w:val="00ED19F0"/>
    <w:rsid w:val="00ED2B50"/>
    <w:rsid w:val="00ED3834"/>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280A"/>
    <w:rsid w:val="00F036C3"/>
    <w:rsid w:val="00F0417E"/>
    <w:rsid w:val="00F05397"/>
    <w:rsid w:val="00F0638C"/>
    <w:rsid w:val="00F11E04"/>
    <w:rsid w:val="00F12B24"/>
    <w:rsid w:val="00F12BC7"/>
    <w:rsid w:val="00F15223"/>
    <w:rsid w:val="00F164B4"/>
    <w:rsid w:val="00F176E4"/>
    <w:rsid w:val="00F20E5F"/>
    <w:rsid w:val="00F22239"/>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2DD9"/>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8C4CE2-F066-4334-8A9B-72674258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197E1F"/>
    <w:rPr>
      <w:sz w:val="16"/>
      <w:szCs w:val="16"/>
    </w:rPr>
  </w:style>
  <w:style w:type="paragraph" w:styleId="CommentText">
    <w:name w:val="annotation text"/>
    <w:basedOn w:val="Normal"/>
    <w:link w:val="CommentTextChar"/>
    <w:unhideWhenUsed/>
    <w:rsid w:val="00197E1F"/>
    <w:rPr>
      <w:sz w:val="20"/>
      <w:szCs w:val="20"/>
    </w:rPr>
  </w:style>
  <w:style w:type="character" w:customStyle="1" w:styleId="CommentTextChar">
    <w:name w:val="Comment Text Char"/>
    <w:basedOn w:val="DefaultParagraphFont"/>
    <w:link w:val="CommentText"/>
    <w:rsid w:val="00197E1F"/>
  </w:style>
  <w:style w:type="paragraph" w:styleId="CommentSubject">
    <w:name w:val="annotation subject"/>
    <w:basedOn w:val="CommentText"/>
    <w:next w:val="CommentText"/>
    <w:link w:val="CommentSubjectChar"/>
    <w:semiHidden/>
    <w:unhideWhenUsed/>
    <w:rsid w:val="00197E1F"/>
    <w:rPr>
      <w:b/>
      <w:bCs/>
    </w:rPr>
  </w:style>
  <w:style w:type="character" w:customStyle="1" w:styleId="CommentSubjectChar">
    <w:name w:val="Comment Subject Char"/>
    <w:basedOn w:val="CommentTextChar"/>
    <w:link w:val="CommentSubject"/>
    <w:semiHidden/>
    <w:rsid w:val="00197E1F"/>
    <w:rPr>
      <w:b/>
      <w:bCs/>
    </w:rPr>
  </w:style>
  <w:style w:type="paragraph" w:styleId="Revision">
    <w:name w:val="Revision"/>
    <w:hidden/>
    <w:uiPriority w:val="99"/>
    <w:semiHidden/>
    <w:rsid w:val="000D1626"/>
    <w:rPr>
      <w:sz w:val="24"/>
      <w:szCs w:val="24"/>
    </w:rPr>
  </w:style>
  <w:style w:type="character" w:styleId="Hyperlink">
    <w:name w:val="Hyperlink"/>
    <w:basedOn w:val="DefaultParagraphFont"/>
    <w:unhideWhenUsed/>
    <w:rsid w:val="00621D04"/>
    <w:rPr>
      <w:color w:val="0000FF" w:themeColor="hyperlink"/>
      <w:u w:val="single"/>
    </w:rPr>
  </w:style>
  <w:style w:type="character" w:customStyle="1" w:styleId="UnresolvedMention1">
    <w:name w:val="Unresolved Mention1"/>
    <w:basedOn w:val="DefaultParagraphFont"/>
    <w:uiPriority w:val="99"/>
    <w:semiHidden/>
    <w:unhideWhenUsed/>
    <w:rsid w:val="0062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3437</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BA - SB00365 (Committee Report (Unamended))</vt:lpstr>
    </vt:vector>
  </TitlesOfParts>
  <Company>State of Texas</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24557</dc:subject>
  <dc:creator>State of Texas</dc:creator>
  <dc:description>SB 365 by Eckhardt-(H)Higher Education</dc:description>
  <cp:lastModifiedBy>Damian Duarte</cp:lastModifiedBy>
  <cp:revision>2</cp:revision>
  <cp:lastPrinted>2003-11-26T17:21:00Z</cp:lastPrinted>
  <dcterms:created xsi:type="dcterms:W3CDTF">2025-04-16T18:04:00Z</dcterms:created>
  <dcterms:modified xsi:type="dcterms:W3CDTF">2025-04-16T18:04:00Z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25.105.438</vt:lpwstr>
  </property>
</Properties>
</file>