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29B2" w:rsidRDefault="006929B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594245846F44C04825123729B4EED02"/>
          </w:placeholder>
        </w:sdtPr>
        <w:sdtContent>
          <w:r w:rsidRPr="005C2A78">
            <w:rPr>
              <w:rFonts w:cs="Times New Roman"/>
              <w:b/>
              <w:szCs w:val="24"/>
              <w:u w:val="single"/>
            </w:rPr>
            <w:t>BILL ANALYSIS</w:t>
          </w:r>
        </w:sdtContent>
      </w:sdt>
    </w:p>
    <w:p w:rsidR="006929B2" w:rsidRPr="00585C31" w:rsidRDefault="006929B2" w:rsidP="000F1DF9">
      <w:pPr>
        <w:spacing w:after="0" w:line="240" w:lineRule="auto"/>
        <w:rPr>
          <w:rFonts w:cs="Times New Roman"/>
          <w:szCs w:val="24"/>
        </w:rPr>
      </w:pPr>
    </w:p>
    <w:p w:rsidR="006929B2" w:rsidRPr="00585C31" w:rsidRDefault="006929B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929B2" w:rsidTr="000F1DF9">
        <w:tc>
          <w:tcPr>
            <w:tcW w:w="2718" w:type="dxa"/>
          </w:tcPr>
          <w:p w:rsidR="006929B2" w:rsidRPr="005C2A78" w:rsidRDefault="006929B2" w:rsidP="006D756B">
            <w:pPr>
              <w:rPr>
                <w:rFonts w:cs="Times New Roman"/>
                <w:szCs w:val="24"/>
              </w:rPr>
            </w:pPr>
            <w:sdt>
              <w:sdtPr>
                <w:rPr>
                  <w:rFonts w:cs="Times New Roman"/>
                  <w:szCs w:val="24"/>
                </w:rPr>
                <w:alias w:val="Agency Title"/>
                <w:tag w:val="AgencyTitleContentControl"/>
                <w:id w:val="1920747753"/>
                <w:lock w:val="sdtContentLocked"/>
                <w:placeholder>
                  <w:docPart w:val="E86F0672E7BF42F38D328EE38B47BC75"/>
                </w:placeholder>
              </w:sdtPr>
              <w:sdtEndPr>
                <w:rPr>
                  <w:rFonts w:cstheme="minorBidi"/>
                  <w:szCs w:val="22"/>
                </w:rPr>
              </w:sdtEndPr>
              <w:sdtContent>
                <w:r>
                  <w:rPr>
                    <w:rFonts w:cs="Times New Roman"/>
                    <w:szCs w:val="24"/>
                  </w:rPr>
                  <w:t>Senate Research Center</w:t>
                </w:r>
              </w:sdtContent>
            </w:sdt>
          </w:p>
        </w:tc>
        <w:tc>
          <w:tcPr>
            <w:tcW w:w="6858" w:type="dxa"/>
          </w:tcPr>
          <w:p w:rsidR="006929B2" w:rsidRPr="00FF6471" w:rsidRDefault="006929B2" w:rsidP="000F1DF9">
            <w:pPr>
              <w:jc w:val="right"/>
              <w:rPr>
                <w:rFonts w:cs="Times New Roman"/>
                <w:szCs w:val="24"/>
              </w:rPr>
            </w:pPr>
            <w:sdt>
              <w:sdtPr>
                <w:rPr>
                  <w:rFonts w:cs="Times New Roman"/>
                  <w:szCs w:val="24"/>
                </w:rPr>
                <w:alias w:val="Bill Number"/>
                <w:tag w:val="BillNumberOne"/>
                <w:id w:val="-410784069"/>
                <w:lock w:val="sdtContentLocked"/>
                <w:placeholder>
                  <w:docPart w:val="A8F5F30B5768452A94799243242EB1AC"/>
                </w:placeholder>
              </w:sdtPr>
              <w:sdtContent>
                <w:r>
                  <w:rPr>
                    <w:rFonts w:cs="Times New Roman"/>
                    <w:szCs w:val="24"/>
                  </w:rPr>
                  <w:t>S.B. 412</w:t>
                </w:r>
              </w:sdtContent>
            </w:sdt>
          </w:p>
        </w:tc>
      </w:tr>
      <w:tr w:rsidR="006929B2" w:rsidTr="000F1DF9">
        <w:sdt>
          <w:sdtPr>
            <w:rPr>
              <w:rFonts w:cs="Times New Roman"/>
              <w:szCs w:val="24"/>
            </w:rPr>
            <w:alias w:val="TLCNumber"/>
            <w:tag w:val="TLCNumber"/>
            <w:id w:val="-542600604"/>
            <w:lock w:val="sdtLocked"/>
            <w:placeholder>
              <w:docPart w:val="956B5C97D97F479586CE436538A911A3"/>
            </w:placeholder>
            <w:showingPlcHdr/>
          </w:sdtPr>
          <w:sdtContent>
            <w:tc>
              <w:tcPr>
                <w:tcW w:w="2718" w:type="dxa"/>
              </w:tcPr>
              <w:p w:rsidR="006929B2" w:rsidRPr="000F1DF9" w:rsidRDefault="006929B2" w:rsidP="00C65088">
                <w:pPr>
                  <w:rPr>
                    <w:rFonts w:cs="Times New Roman"/>
                    <w:szCs w:val="24"/>
                  </w:rPr>
                </w:pPr>
              </w:p>
            </w:tc>
          </w:sdtContent>
        </w:sdt>
        <w:tc>
          <w:tcPr>
            <w:tcW w:w="6858" w:type="dxa"/>
          </w:tcPr>
          <w:p w:rsidR="006929B2" w:rsidRPr="005C2A78" w:rsidRDefault="006929B2" w:rsidP="00073EDD">
            <w:pPr>
              <w:jc w:val="right"/>
              <w:rPr>
                <w:rFonts w:cs="Times New Roman"/>
                <w:szCs w:val="24"/>
              </w:rPr>
            </w:pPr>
            <w:sdt>
              <w:sdtPr>
                <w:rPr>
                  <w:rFonts w:cs="Times New Roman"/>
                  <w:szCs w:val="24"/>
                </w:rPr>
                <w:alias w:val="Author Label"/>
                <w:tag w:val="By"/>
                <w:id w:val="72399597"/>
                <w:lock w:val="sdtLocked"/>
                <w:placeholder>
                  <w:docPart w:val="C587D8306D024C4AB9CC7B20A740853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9F828BB1942432697186381FDACBE34"/>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A455AD2D9FAE4328967BED923449611F"/>
                </w:placeholder>
                <w:showingPlcHdr/>
              </w:sdtPr>
              <w:sdtContent/>
            </w:sdt>
            <w:sdt>
              <w:sdtPr>
                <w:rPr>
                  <w:rFonts w:cs="Times New Roman"/>
                  <w:szCs w:val="24"/>
                </w:rPr>
                <w:alias w:val="DualSponsor"/>
                <w:tag w:val="DualSponsor"/>
                <w:id w:val="1029379812"/>
                <w:lock w:val="sdtContentLocked"/>
                <w:placeholder>
                  <w:docPart w:val="8888394247084544B36CAF6EBF774FB8"/>
                </w:placeholder>
                <w:showingPlcHdr/>
              </w:sdtPr>
              <w:sdtContent/>
            </w:sdt>
          </w:p>
        </w:tc>
      </w:tr>
      <w:tr w:rsidR="006929B2" w:rsidTr="000F1DF9">
        <w:tc>
          <w:tcPr>
            <w:tcW w:w="2718" w:type="dxa"/>
          </w:tcPr>
          <w:p w:rsidR="006929B2" w:rsidRPr="00BC7495" w:rsidRDefault="006929B2" w:rsidP="000F1DF9">
            <w:pPr>
              <w:rPr>
                <w:rFonts w:cs="Times New Roman"/>
                <w:szCs w:val="24"/>
              </w:rPr>
            </w:pPr>
          </w:p>
        </w:tc>
        <w:sdt>
          <w:sdtPr>
            <w:rPr>
              <w:rFonts w:cs="Times New Roman"/>
              <w:szCs w:val="24"/>
            </w:rPr>
            <w:alias w:val="Committee"/>
            <w:tag w:val="Committee"/>
            <w:id w:val="1914272295"/>
            <w:lock w:val="sdtContentLocked"/>
            <w:placeholder>
              <w:docPart w:val="B6E0BE7978194930AD49C6C0DD0297AD"/>
            </w:placeholder>
          </w:sdtPr>
          <w:sdtContent>
            <w:tc>
              <w:tcPr>
                <w:tcW w:w="6858" w:type="dxa"/>
              </w:tcPr>
              <w:p w:rsidR="006929B2" w:rsidRPr="00FF6471" w:rsidRDefault="006929B2" w:rsidP="000F1DF9">
                <w:pPr>
                  <w:jc w:val="right"/>
                  <w:rPr>
                    <w:rFonts w:cs="Times New Roman"/>
                    <w:szCs w:val="24"/>
                  </w:rPr>
                </w:pPr>
                <w:r>
                  <w:rPr>
                    <w:rFonts w:cs="Times New Roman"/>
                    <w:szCs w:val="24"/>
                  </w:rPr>
                  <w:t>Criminal Justice</w:t>
                </w:r>
              </w:p>
            </w:tc>
          </w:sdtContent>
        </w:sdt>
      </w:tr>
      <w:tr w:rsidR="006929B2" w:rsidTr="000F1DF9">
        <w:tc>
          <w:tcPr>
            <w:tcW w:w="2718" w:type="dxa"/>
          </w:tcPr>
          <w:p w:rsidR="006929B2" w:rsidRPr="00BC7495" w:rsidRDefault="006929B2" w:rsidP="000F1DF9">
            <w:pPr>
              <w:rPr>
                <w:rFonts w:cs="Times New Roman"/>
                <w:szCs w:val="24"/>
              </w:rPr>
            </w:pPr>
          </w:p>
        </w:tc>
        <w:sdt>
          <w:sdtPr>
            <w:rPr>
              <w:rFonts w:cs="Times New Roman"/>
              <w:szCs w:val="24"/>
            </w:rPr>
            <w:alias w:val="Date"/>
            <w:tag w:val="DateContentControl"/>
            <w:id w:val="1178081906"/>
            <w:lock w:val="sdtLocked"/>
            <w:placeholder>
              <w:docPart w:val="3E7E8309CB33452D8083B3154B7F1B4F"/>
            </w:placeholder>
            <w:date w:fullDate="2025-06-09T00:00:00Z">
              <w:dateFormat w:val="M/d/yyyy"/>
              <w:lid w:val="en-US"/>
              <w:storeMappedDataAs w:val="dateTime"/>
              <w:calendar w:val="gregorian"/>
            </w:date>
          </w:sdtPr>
          <w:sdtContent>
            <w:tc>
              <w:tcPr>
                <w:tcW w:w="6858" w:type="dxa"/>
              </w:tcPr>
              <w:p w:rsidR="006929B2" w:rsidRPr="00FF6471" w:rsidRDefault="006929B2" w:rsidP="000F1DF9">
                <w:pPr>
                  <w:jc w:val="right"/>
                  <w:rPr>
                    <w:rFonts w:cs="Times New Roman"/>
                    <w:szCs w:val="24"/>
                  </w:rPr>
                </w:pPr>
                <w:r>
                  <w:rPr>
                    <w:rFonts w:cs="Times New Roman"/>
                    <w:szCs w:val="24"/>
                  </w:rPr>
                  <w:t>6/9/2025</w:t>
                </w:r>
              </w:p>
            </w:tc>
          </w:sdtContent>
        </w:sdt>
      </w:tr>
      <w:tr w:rsidR="006929B2" w:rsidTr="000F1DF9">
        <w:tc>
          <w:tcPr>
            <w:tcW w:w="2718" w:type="dxa"/>
          </w:tcPr>
          <w:p w:rsidR="006929B2" w:rsidRPr="00BC7495" w:rsidRDefault="006929B2" w:rsidP="000F1DF9">
            <w:pPr>
              <w:rPr>
                <w:rFonts w:cs="Times New Roman"/>
                <w:szCs w:val="24"/>
              </w:rPr>
            </w:pPr>
          </w:p>
        </w:tc>
        <w:sdt>
          <w:sdtPr>
            <w:rPr>
              <w:rFonts w:cs="Times New Roman"/>
              <w:szCs w:val="24"/>
            </w:rPr>
            <w:alias w:val="BA Version"/>
            <w:tag w:val="BAVersion"/>
            <w:id w:val="-1685590809"/>
            <w:lock w:val="sdtContentLocked"/>
            <w:placeholder>
              <w:docPart w:val="20B91E6771E54C0F81821F55BB7EB9C1"/>
            </w:placeholder>
          </w:sdtPr>
          <w:sdtContent>
            <w:tc>
              <w:tcPr>
                <w:tcW w:w="6858" w:type="dxa"/>
              </w:tcPr>
              <w:p w:rsidR="006929B2" w:rsidRPr="00FF6471" w:rsidRDefault="006929B2" w:rsidP="000F1DF9">
                <w:pPr>
                  <w:jc w:val="right"/>
                  <w:rPr>
                    <w:rFonts w:cs="Times New Roman"/>
                    <w:szCs w:val="24"/>
                  </w:rPr>
                </w:pPr>
                <w:r>
                  <w:rPr>
                    <w:rFonts w:cs="Times New Roman"/>
                    <w:szCs w:val="24"/>
                  </w:rPr>
                  <w:t>Enrolled</w:t>
                </w:r>
              </w:p>
            </w:tc>
          </w:sdtContent>
        </w:sdt>
      </w:tr>
    </w:tbl>
    <w:p w:rsidR="006929B2" w:rsidRPr="00FF6471" w:rsidRDefault="006929B2" w:rsidP="000F1DF9">
      <w:pPr>
        <w:spacing w:after="0" w:line="240" w:lineRule="auto"/>
        <w:rPr>
          <w:rFonts w:cs="Times New Roman"/>
          <w:szCs w:val="24"/>
        </w:rPr>
      </w:pPr>
    </w:p>
    <w:p w:rsidR="006929B2" w:rsidRPr="00FF6471" w:rsidRDefault="006929B2" w:rsidP="000F1DF9">
      <w:pPr>
        <w:spacing w:after="0" w:line="240" w:lineRule="auto"/>
        <w:rPr>
          <w:rFonts w:cs="Times New Roman"/>
          <w:szCs w:val="24"/>
        </w:rPr>
      </w:pPr>
    </w:p>
    <w:p w:rsidR="006929B2" w:rsidRPr="00FF6471" w:rsidRDefault="006929B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3A45BBE399F40DCB4A179E91C6DA842"/>
        </w:placeholder>
      </w:sdtPr>
      <w:sdtContent>
        <w:p w:rsidR="006929B2" w:rsidRDefault="006929B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60C6E246C9D45BAB1AAA79DF129CD86"/>
        </w:placeholder>
      </w:sdtPr>
      <w:sdtContent>
        <w:p w:rsidR="006929B2" w:rsidRDefault="006929B2" w:rsidP="004C7BF8">
          <w:pPr>
            <w:pStyle w:val="NormalWeb"/>
            <w:shd w:val="clear" w:color="000000" w:fill="auto"/>
            <w:spacing w:before="0" w:beforeAutospacing="0" w:after="0" w:afterAutospacing="0"/>
            <w:jc w:val="both"/>
            <w:divId w:val="989137260"/>
            <w:rPr>
              <w:rFonts w:eastAsia="Times New Roman"/>
              <w:bCs/>
            </w:rPr>
          </w:pPr>
        </w:p>
        <w:p w:rsidR="006929B2" w:rsidRDefault="006929B2" w:rsidP="004C7BF8">
          <w:pPr>
            <w:pStyle w:val="NormalWeb"/>
            <w:shd w:val="clear" w:color="000000" w:fill="auto"/>
            <w:spacing w:before="0" w:beforeAutospacing="0" w:after="0" w:afterAutospacing="0"/>
            <w:jc w:val="both"/>
            <w:divId w:val="989137260"/>
          </w:pPr>
          <w:r>
            <w:t>The ability of Texas public schools to legally allow obscene instructional material and school districts' lack of transparency on the issue has led to an increased amount of access to sexually explicit, obscene, and age-inappropriate content for Texas students. This material has a detrimental effect on children as their identities are still developing.</w:t>
          </w:r>
        </w:p>
        <w:p w:rsidR="006929B2" w:rsidRDefault="006929B2" w:rsidP="004C7BF8">
          <w:pPr>
            <w:pStyle w:val="NormalWeb"/>
            <w:shd w:val="clear" w:color="000000" w:fill="auto"/>
            <w:spacing w:before="0" w:beforeAutospacing="0" w:after="0" w:afterAutospacing="0"/>
            <w:jc w:val="both"/>
            <w:divId w:val="989137260"/>
          </w:pPr>
        </w:p>
        <w:p w:rsidR="006929B2" w:rsidRDefault="006929B2" w:rsidP="004C7BF8">
          <w:pPr>
            <w:pStyle w:val="NormalWeb"/>
            <w:shd w:val="clear" w:color="000000" w:fill="auto"/>
            <w:spacing w:before="0" w:beforeAutospacing="0" w:after="0" w:afterAutospacing="0"/>
            <w:jc w:val="both"/>
            <w:divId w:val="989137260"/>
          </w:pPr>
          <w:r>
            <w:t>The affirmative defense to the crime of "Sale, Distribution, or Display of Harmful Material to Minors" is overly broad and offers a disproportionate amount of protection compared to the harm posed to minors. This bill seeks to narrow the scope of the affirmative defense and deter harmful acts of obscenity.</w:t>
          </w:r>
        </w:p>
        <w:p w:rsidR="006929B2" w:rsidRDefault="006929B2" w:rsidP="004C7BF8">
          <w:pPr>
            <w:pStyle w:val="NormalWeb"/>
            <w:shd w:val="clear" w:color="000000" w:fill="auto"/>
            <w:spacing w:before="0" w:beforeAutospacing="0" w:after="0" w:afterAutospacing="0"/>
            <w:jc w:val="both"/>
            <w:divId w:val="989137260"/>
          </w:pPr>
        </w:p>
        <w:p w:rsidR="006929B2" w:rsidRDefault="006929B2" w:rsidP="004C7BF8">
          <w:pPr>
            <w:pStyle w:val="NormalWeb"/>
            <w:shd w:val="clear" w:color="000000" w:fill="auto"/>
            <w:spacing w:before="0" w:beforeAutospacing="0" w:after="0" w:afterAutospacing="0"/>
            <w:jc w:val="both"/>
            <w:divId w:val="989137260"/>
          </w:pPr>
          <w:r>
            <w:t>S.B. 412 relates to affirmative defenses to prosecution for certain offenses involving material or conduct that is obscene or otherwise harmful to children. It amends sections of the Texas Penal Code to specify conditions under which affirmative defenses can be claimed.</w:t>
          </w:r>
        </w:p>
        <w:p w:rsidR="006929B2" w:rsidRDefault="006929B2" w:rsidP="004C7BF8">
          <w:pPr>
            <w:pStyle w:val="NormalWeb"/>
            <w:shd w:val="clear" w:color="000000" w:fill="auto"/>
            <w:spacing w:before="0" w:beforeAutospacing="0" w:after="0" w:afterAutospacing="0"/>
            <w:jc w:val="both"/>
            <w:divId w:val="989137260"/>
          </w:pPr>
        </w:p>
        <w:p w:rsidR="006929B2" w:rsidRPr="004C7BF8" w:rsidRDefault="006929B2" w:rsidP="004C7BF8">
          <w:pPr>
            <w:pStyle w:val="NormalWeb"/>
            <w:shd w:val="clear" w:color="000000" w:fill="auto"/>
            <w:spacing w:before="0" w:beforeAutospacing="0" w:after="0" w:afterAutospacing="0"/>
            <w:jc w:val="both"/>
            <w:divId w:val="989137260"/>
          </w:pPr>
          <w:r>
            <w:t>(Original Author's/Sponsor's Statement of Intent)</w:t>
          </w:r>
        </w:p>
        <w:p w:rsidR="006929B2" w:rsidRPr="00D70925" w:rsidRDefault="006929B2" w:rsidP="004C7BF8">
          <w:pPr>
            <w:shd w:val="clear" w:color="000000" w:fill="auto"/>
            <w:spacing w:after="0" w:line="240" w:lineRule="auto"/>
            <w:jc w:val="both"/>
            <w:rPr>
              <w:rFonts w:eastAsia="Times New Roman" w:cs="Times New Roman"/>
              <w:bCs/>
              <w:szCs w:val="24"/>
            </w:rPr>
          </w:pPr>
        </w:p>
      </w:sdtContent>
    </w:sdt>
    <w:p w:rsidR="006929B2" w:rsidRDefault="006929B2" w:rsidP="006929B2">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412 </w:t>
      </w:r>
      <w:bookmarkStart w:id="1" w:name="AmendsCurrentLaw"/>
      <w:bookmarkEnd w:id="1"/>
      <w:r>
        <w:rPr>
          <w:rFonts w:cs="Times New Roman"/>
          <w:szCs w:val="24"/>
        </w:rPr>
        <w:t>amends current law relating to defenses to prosecution for certain offenses involving material or conduct that is obscene or otherwise harmful to children.</w:t>
      </w:r>
    </w:p>
    <w:p w:rsidR="006929B2" w:rsidRPr="004C7BF8" w:rsidRDefault="006929B2" w:rsidP="006929B2">
      <w:pPr>
        <w:spacing w:after="0" w:line="240" w:lineRule="auto"/>
        <w:jc w:val="both"/>
        <w:rPr>
          <w:rFonts w:eastAsia="Times New Roman" w:cs="Times New Roman"/>
          <w:szCs w:val="24"/>
        </w:rPr>
      </w:pPr>
    </w:p>
    <w:p w:rsidR="006929B2" w:rsidRPr="005C2A78" w:rsidRDefault="006929B2" w:rsidP="006929B2">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45220A0039A45CFA30F501D878A8F0E"/>
          </w:placeholder>
        </w:sdtPr>
        <w:sdtContent>
          <w:r>
            <w:rPr>
              <w:rFonts w:eastAsia="Times New Roman" w:cs="Times New Roman"/>
              <w:b/>
              <w:szCs w:val="24"/>
              <w:u w:val="single"/>
            </w:rPr>
            <w:t>RULEMAKING AUTHORITY</w:t>
          </w:r>
        </w:sdtContent>
      </w:sdt>
    </w:p>
    <w:p w:rsidR="006929B2" w:rsidRPr="006529C4" w:rsidRDefault="006929B2" w:rsidP="006929B2">
      <w:pPr>
        <w:spacing w:after="0" w:line="240" w:lineRule="auto"/>
        <w:jc w:val="both"/>
        <w:rPr>
          <w:rFonts w:cs="Times New Roman"/>
          <w:szCs w:val="24"/>
        </w:rPr>
      </w:pPr>
    </w:p>
    <w:p w:rsidR="006929B2" w:rsidRPr="006529C4" w:rsidRDefault="006929B2" w:rsidP="006929B2">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929B2" w:rsidRPr="006529C4" w:rsidRDefault="006929B2" w:rsidP="006929B2">
      <w:pPr>
        <w:spacing w:after="0" w:line="240" w:lineRule="auto"/>
        <w:jc w:val="both"/>
        <w:rPr>
          <w:rFonts w:cs="Times New Roman"/>
          <w:szCs w:val="24"/>
        </w:rPr>
      </w:pPr>
    </w:p>
    <w:p w:rsidR="006929B2" w:rsidRPr="005C2A78" w:rsidRDefault="006929B2" w:rsidP="006929B2">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5B09A6E87E24257BCC3504004259582"/>
          </w:placeholder>
        </w:sdtPr>
        <w:sdtContent>
          <w:r>
            <w:rPr>
              <w:rFonts w:eastAsia="Times New Roman" w:cs="Times New Roman"/>
              <w:b/>
              <w:szCs w:val="24"/>
              <w:u w:val="single"/>
            </w:rPr>
            <w:t>SECTION BY SECTION ANALYSIS</w:t>
          </w:r>
        </w:sdtContent>
      </w:sdt>
    </w:p>
    <w:p w:rsidR="006929B2" w:rsidRPr="005C2A78" w:rsidRDefault="006929B2" w:rsidP="006929B2">
      <w:pPr>
        <w:spacing w:after="0" w:line="240" w:lineRule="auto"/>
        <w:jc w:val="both"/>
        <w:rPr>
          <w:rFonts w:eastAsia="Times New Roman" w:cs="Times New Roman"/>
          <w:szCs w:val="24"/>
        </w:rPr>
      </w:pPr>
    </w:p>
    <w:p w:rsidR="006929B2" w:rsidRDefault="006929B2" w:rsidP="006929B2">
      <w:pPr>
        <w:spacing w:after="0" w:line="240" w:lineRule="auto"/>
        <w:jc w:val="both"/>
        <w:rPr>
          <w:rFonts w:eastAsia="Times New Roman" w:cs="Times New Roman"/>
          <w:szCs w:val="24"/>
        </w:rPr>
      </w:pPr>
      <w:r w:rsidRPr="00E61062">
        <w:rPr>
          <w:rFonts w:eastAsia="Times New Roman" w:cs="Times New Roman"/>
          <w:szCs w:val="24"/>
        </w:rPr>
        <w:t>SECTION 1. Amends Section 43.24, Penal Code,</w:t>
      </w:r>
      <w:r>
        <w:rPr>
          <w:rFonts w:eastAsia="Times New Roman" w:cs="Times New Roman"/>
          <w:szCs w:val="24"/>
        </w:rPr>
        <w:t xml:space="preserve"> by adding Subsection (c-2),</w:t>
      </w:r>
      <w:r w:rsidRPr="00E61062">
        <w:rPr>
          <w:rFonts w:eastAsia="Times New Roman" w:cs="Times New Roman"/>
          <w:szCs w:val="24"/>
        </w:rPr>
        <w:t xml:space="preserve"> as follows:</w:t>
      </w:r>
    </w:p>
    <w:p w:rsidR="006929B2" w:rsidRPr="00E61062" w:rsidRDefault="006929B2" w:rsidP="006929B2">
      <w:pPr>
        <w:spacing w:after="0" w:line="240" w:lineRule="auto"/>
        <w:jc w:val="both"/>
        <w:rPr>
          <w:rFonts w:eastAsia="Times New Roman" w:cs="Times New Roman"/>
          <w:szCs w:val="24"/>
        </w:rPr>
      </w:pPr>
    </w:p>
    <w:p w:rsidR="006929B2" w:rsidRDefault="006929B2" w:rsidP="006929B2">
      <w:pPr>
        <w:spacing w:after="0" w:line="240" w:lineRule="auto"/>
        <w:ind w:left="720"/>
        <w:jc w:val="both"/>
        <w:rPr>
          <w:rFonts w:eastAsia="Times New Roman" w:cs="Times New Roman"/>
          <w:szCs w:val="24"/>
        </w:rPr>
      </w:pPr>
      <w:r w:rsidRPr="00E61062">
        <w:rPr>
          <w:rFonts w:eastAsia="Times New Roman" w:cs="Times New Roman"/>
          <w:szCs w:val="24"/>
        </w:rPr>
        <w:t>(c</w:t>
      </w:r>
      <w:r>
        <w:rPr>
          <w:rFonts w:eastAsia="Times New Roman" w:cs="Times New Roman"/>
          <w:szCs w:val="24"/>
        </w:rPr>
        <w:t>-2</w:t>
      </w:r>
      <w:r w:rsidRPr="00E61062">
        <w:rPr>
          <w:rFonts w:eastAsia="Times New Roman" w:cs="Times New Roman"/>
          <w:szCs w:val="24"/>
        </w:rPr>
        <w:t xml:space="preserve">) Provides that it is an affirmative defense to prosecution under </w:t>
      </w:r>
      <w:r>
        <w:rPr>
          <w:rFonts w:eastAsia="Times New Roman" w:cs="Times New Roman"/>
          <w:szCs w:val="24"/>
        </w:rPr>
        <w:t>Subsection (b)(1) (relating to providing that a person commits an offense if the person sells, distributes, exhibits, or possesses for sale, distribution, or exhibition harmful material to a person he knows is a minor) or (2) (relating to providing that a person commits an offense if the person displays harmful material and is reckless about whether a minor is present)</w:t>
      </w:r>
      <w:r w:rsidRPr="00E61062">
        <w:rPr>
          <w:rFonts w:eastAsia="Times New Roman" w:cs="Times New Roman"/>
          <w:szCs w:val="24"/>
        </w:rPr>
        <w:t xml:space="preserve"> that </w:t>
      </w:r>
      <w:r>
        <w:rPr>
          <w:rFonts w:eastAsia="Times New Roman" w:cs="Times New Roman"/>
          <w:szCs w:val="24"/>
        </w:rPr>
        <w:t>at the time of the offense the actor was a judicial or law enforcement officer discharging the officer's official duties.</w:t>
      </w:r>
    </w:p>
    <w:p w:rsidR="006929B2" w:rsidRPr="00E61062" w:rsidRDefault="006929B2" w:rsidP="006929B2">
      <w:pPr>
        <w:spacing w:after="0" w:line="240" w:lineRule="auto"/>
        <w:jc w:val="both"/>
        <w:rPr>
          <w:rFonts w:eastAsia="Times New Roman" w:cs="Times New Roman"/>
          <w:szCs w:val="24"/>
        </w:rPr>
      </w:pPr>
    </w:p>
    <w:p w:rsidR="006929B2" w:rsidRDefault="006929B2" w:rsidP="006929B2">
      <w:pPr>
        <w:spacing w:after="0" w:line="240" w:lineRule="auto"/>
        <w:jc w:val="both"/>
        <w:rPr>
          <w:rFonts w:eastAsia="Times New Roman" w:cs="Times New Roman"/>
          <w:szCs w:val="24"/>
        </w:rPr>
      </w:pPr>
      <w:r w:rsidRPr="00E61062">
        <w:rPr>
          <w:rFonts w:eastAsia="Times New Roman" w:cs="Times New Roman"/>
          <w:szCs w:val="24"/>
        </w:rPr>
        <w:t>SECTION 2. Amends Section 43.25(f), Penal Code, as follows:</w:t>
      </w:r>
    </w:p>
    <w:p w:rsidR="006929B2" w:rsidRPr="00E61062" w:rsidRDefault="006929B2" w:rsidP="006929B2">
      <w:pPr>
        <w:spacing w:after="0" w:line="240" w:lineRule="auto"/>
        <w:jc w:val="both"/>
        <w:rPr>
          <w:rFonts w:eastAsia="Times New Roman" w:cs="Times New Roman"/>
          <w:szCs w:val="24"/>
        </w:rPr>
      </w:pPr>
    </w:p>
    <w:p w:rsidR="006929B2" w:rsidRDefault="006929B2" w:rsidP="006929B2">
      <w:pPr>
        <w:spacing w:after="0" w:line="240" w:lineRule="auto"/>
        <w:ind w:left="720"/>
        <w:jc w:val="both"/>
        <w:rPr>
          <w:rFonts w:eastAsia="Times New Roman" w:cs="Times New Roman"/>
          <w:szCs w:val="24"/>
        </w:rPr>
      </w:pPr>
      <w:r w:rsidRPr="00E61062">
        <w:rPr>
          <w:rFonts w:eastAsia="Times New Roman" w:cs="Times New Roman"/>
          <w:szCs w:val="24"/>
        </w:rPr>
        <w:t>(f) Provides that it is an affirmative defense to a prosecution under Section 43.25 (Sexual</w:t>
      </w:r>
      <w:r>
        <w:rPr>
          <w:rFonts w:eastAsia="Times New Roman" w:cs="Times New Roman"/>
          <w:szCs w:val="24"/>
        </w:rPr>
        <w:t xml:space="preserve"> </w:t>
      </w:r>
      <w:r w:rsidRPr="00E61062">
        <w:rPr>
          <w:rFonts w:eastAsia="Times New Roman" w:cs="Times New Roman"/>
          <w:szCs w:val="24"/>
        </w:rPr>
        <w:t xml:space="preserve">Performance by a Child) that </w:t>
      </w:r>
      <w:r>
        <w:rPr>
          <w:rFonts w:eastAsia="Times New Roman" w:cs="Times New Roman"/>
          <w:szCs w:val="24"/>
        </w:rPr>
        <w:t>at the time of the offense the actor was a judicial or law enforcement officer discharging the officer's official duties</w:t>
      </w:r>
      <w:r w:rsidRPr="00E61062">
        <w:rPr>
          <w:rFonts w:eastAsia="Times New Roman" w:cs="Times New Roman"/>
          <w:szCs w:val="24"/>
        </w:rPr>
        <w:t>. Deletes existing text providing that it is an affirmative defense to a</w:t>
      </w:r>
      <w:r>
        <w:rPr>
          <w:rFonts w:eastAsia="Times New Roman" w:cs="Times New Roman"/>
          <w:szCs w:val="24"/>
        </w:rPr>
        <w:t xml:space="preserve"> </w:t>
      </w:r>
      <w:r w:rsidRPr="00E61062">
        <w:rPr>
          <w:rFonts w:eastAsia="Times New Roman" w:cs="Times New Roman"/>
          <w:szCs w:val="24"/>
        </w:rPr>
        <w:t>prosecution under this section that the conduct was for a bona fide educational, medical,</w:t>
      </w:r>
      <w:r>
        <w:rPr>
          <w:rFonts w:eastAsia="Times New Roman" w:cs="Times New Roman"/>
          <w:szCs w:val="24"/>
        </w:rPr>
        <w:t xml:space="preserve"> </w:t>
      </w:r>
      <w:r w:rsidRPr="00E61062">
        <w:rPr>
          <w:rFonts w:eastAsia="Times New Roman" w:cs="Times New Roman"/>
          <w:szCs w:val="24"/>
        </w:rPr>
        <w:t>psychological, psychiatric</w:t>
      </w:r>
      <w:r>
        <w:rPr>
          <w:rFonts w:eastAsia="Times New Roman" w:cs="Times New Roman"/>
          <w:szCs w:val="24"/>
        </w:rPr>
        <w:t>, judicial, law enforcement, or legislative</w:t>
      </w:r>
      <w:r w:rsidRPr="00E61062">
        <w:rPr>
          <w:rFonts w:eastAsia="Times New Roman" w:cs="Times New Roman"/>
          <w:szCs w:val="24"/>
        </w:rPr>
        <w:t xml:space="preserve"> purpose.</w:t>
      </w:r>
    </w:p>
    <w:p w:rsidR="006929B2" w:rsidRDefault="006929B2" w:rsidP="006929B2">
      <w:pPr>
        <w:spacing w:after="0" w:line="240" w:lineRule="auto"/>
        <w:jc w:val="both"/>
        <w:rPr>
          <w:rFonts w:eastAsia="Times New Roman" w:cs="Times New Roman"/>
          <w:szCs w:val="24"/>
        </w:rPr>
      </w:pPr>
    </w:p>
    <w:p w:rsidR="006929B2" w:rsidRDefault="006929B2" w:rsidP="006929B2">
      <w:pPr>
        <w:spacing w:after="0" w:line="240" w:lineRule="auto"/>
        <w:jc w:val="both"/>
        <w:rPr>
          <w:rFonts w:eastAsia="Times New Roman" w:cs="Times New Roman"/>
          <w:szCs w:val="24"/>
        </w:rPr>
      </w:pPr>
      <w:r>
        <w:rPr>
          <w:rFonts w:eastAsia="Times New Roman" w:cs="Times New Roman"/>
          <w:szCs w:val="24"/>
        </w:rPr>
        <w:t>SECTION 3. Repealer: Section 43.24(c) (relating to providing a certain affirmative defense to prosecution for the sale, distribution, or exhibition of harmful material), Penal Code.</w:t>
      </w:r>
    </w:p>
    <w:p w:rsidR="006929B2" w:rsidRPr="00E61062" w:rsidRDefault="006929B2" w:rsidP="006929B2">
      <w:pPr>
        <w:spacing w:after="0" w:line="240" w:lineRule="auto"/>
        <w:jc w:val="both"/>
        <w:rPr>
          <w:rFonts w:eastAsia="Times New Roman" w:cs="Times New Roman"/>
          <w:szCs w:val="24"/>
        </w:rPr>
      </w:pPr>
    </w:p>
    <w:p w:rsidR="006929B2" w:rsidRDefault="006929B2" w:rsidP="006929B2">
      <w:pPr>
        <w:spacing w:after="0" w:line="240" w:lineRule="auto"/>
        <w:jc w:val="both"/>
        <w:rPr>
          <w:rFonts w:eastAsia="Times New Roman" w:cs="Times New Roman"/>
          <w:szCs w:val="24"/>
        </w:rPr>
      </w:pPr>
      <w:r w:rsidRPr="00E61062">
        <w:rPr>
          <w:rFonts w:eastAsia="Times New Roman" w:cs="Times New Roman"/>
          <w:szCs w:val="24"/>
        </w:rPr>
        <w:t xml:space="preserve">SECTION </w:t>
      </w:r>
      <w:r>
        <w:rPr>
          <w:rFonts w:eastAsia="Times New Roman" w:cs="Times New Roman"/>
          <w:szCs w:val="24"/>
        </w:rPr>
        <w:t>4</w:t>
      </w:r>
      <w:r w:rsidRPr="00E61062">
        <w:rPr>
          <w:rFonts w:eastAsia="Times New Roman" w:cs="Times New Roman"/>
          <w:szCs w:val="24"/>
        </w:rPr>
        <w:t>. Makes application of this Act prospective.</w:t>
      </w:r>
    </w:p>
    <w:p w:rsidR="006929B2" w:rsidRPr="00E61062" w:rsidRDefault="006929B2" w:rsidP="006929B2">
      <w:pPr>
        <w:spacing w:after="0" w:line="240" w:lineRule="auto"/>
        <w:jc w:val="both"/>
        <w:rPr>
          <w:rFonts w:eastAsia="Times New Roman" w:cs="Times New Roman"/>
          <w:szCs w:val="24"/>
        </w:rPr>
      </w:pPr>
    </w:p>
    <w:p w:rsidR="006929B2" w:rsidRPr="00C8671F" w:rsidRDefault="006929B2" w:rsidP="006929B2">
      <w:pPr>
        <w:spacing w:after="0" w:line="240" w:lineRule="auto"/>
        <w:jc w:val="both"/>
        <w:rPr>
          <w:rFonts w:eastAsia="Times New Roman" w:cs="Times New Roman"/>
          <w:szCs w:val="24"/>
        </w:rPr>
      </w:pPr>
      <w:r w:rsidRPr="00E61062">
        <w:rPr>
          <w:rFonts w:eastAsia="Times New Roman" w:cs="Times New Roman"/>
          <w:szCs w:val="24"/>
        </w:rPr>
        <w:t xml:space="preserve">SECTION </w:t>
      </w:r>
      <w:r>
        <w:rPr>
          <w:rFonts w:eastAsia="Times New Roman" w:cs="Times New Roman"/>
          <w:szCs w:val="24"/>
        </w:rPr>
        <w:t>5</w:t>
      </w:r>
      <w:r w:rsidRPr="00E61062">
        <w:rPr>
          <w:rFonts w:eastAsia="Times New Roman" w:cs="Times New Roman"/>
          <w:szCs w:val="24"/>
        </w:rPr>
        <w:t>. Effective date: September 1, 2025.</w:t>
      </w:r>
    </w:p>
    <w:p w:rsidR="006929B2" w:rsidRPr="00C8671F" w:rsidRDefault="006929B2" w:rsidP="006929B2">
      <w:pPr>
        <w:spacing w:after="0" w:line="240" w:lineRule="auto"/>
        <w:jc w:val="both"/>
        <w:rPr>
          <w:rFonts w:eastAsia="Times New Roman" w:cs="Times New Roman"/>
          <w:szCs w:val="24"/>
        </w:rPr>
      </w:pPr>
    </w:p>
    <w:sectPr w:rsidR="006929B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1713" w:rsidRDefault="00251713" w:rsidP="000F1DF9">
      <w:pPr>
        <w:spacing w:after="0" w:line="240" w:lineRule="auto"/>
      </w:pPr>
      <w:r>
        <w:separator/>
      </w:r>
    </w:p>
  </w:endnote>
  <w:endnote w:type="continuationSeparator" w:id="0">
    <w:p w:rsidR="00251713" w:rsidRDefault="0025171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5171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929B2">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929B2">
                <w:rPr>
                  <w:sz w:val="20"/>
                  <w:szCs w:val="20"/>
                </w:rPr>
                <w:t>S.B. 412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929B2">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5171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1713" w:rsidRDefault="00251713" w:rsidP="000F1DF9">
      <w:pPr>
        <w:spacing w:after="0" w:line="240" w:lineRule="auto"/>
      </w:pPr>
      <w:r>
        <w:separator/>
      </w:r>
    </w:p>
  </w:footnote>
  <w:footnote w:type="continuationSeparator" w:id="0">
    <w:p w:rsidR="00251713" w:rsidRDefault="0025171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1713"/>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929B2"/>
    <w:rsid w:val="006D756B"/>
    <w:rsid w:val="00716EAA"/>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11B3E"/>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E3B1D"/>
  <w15:docId w15:val="{D8DC7E63-FCE9-4D39-BFFC-B0F74AE7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929B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3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594245846F44C04825123729B4EED02"/>
        <w:category>
          <w:name w:val="General"/>
          <w:gallery w:val="placeholder"/>
        </w:category>
        <w:types>
          <w:type w:val="bbPlcHdr"/>
        </w:types>
        <w:behaviors>
          <w:behavior w:val="content"/>
        </w:behaviors>
        <w:guid w:val="{AF1F873C-699E-4B03-8CE9-3BCD384FB630}"/>
      </w:docPartPr>
      <w:docPartBody>
        <w:p w:rsidR="00F72DA9" w:rsidRDefault="00F72DA9"/>
      </w:docPartBody>
    </w:docPart>
    <w:docPart>
      <w:docPartPr>
        <w:name w:val="E86F0672E7BF42F38D328EE38B47BC75"/>
        <w:category>
          <w:name w:val="General"/>
          <w:gallery w:val="placeholder"/>
        </w:category>
        <w:types>
          <w:type w:val="bbPlcHdr"/>
        </w:types>
        <w:behaviors>
          <w:behavior w:val="content"/>
        </w:behaviors>
        <w:guid w:val="{8C6ED760-B540-4768-A674-4403EA78E5B5}"/>
      </w:docPartPr>
      <w:docPartBody>
        <w:p w:rsidR="00F72DA9" w:rsidRDefault="00F72DA9"/>
      </w:docPartBody>
    </w:docPart>
    <w:docPart>
      <w:docPartPr>
        <w:name w:val="A8F5F30B5768452A94799243242EB1AC"/>
        <w:category>
          <w:name w:val="General"/>
          <w:gallery w:val="placeholder"/>
        </w:category>
        <w:types>
          <w:type w:val="bbPlcHdr"/>
        </w:types>
        <w:behaviors>
          <w:behavior w:val="content"/>
        </w:behaviors>
        <w:guid w:val="{EB9DC2B6-523D-4382-B5CC-7E34301B1C62}"/>
      </w:docPartPr>
      <w:docPartBody>
        <w:p w:rsidR="00F72DA9" w:rsidRDefault="00F72DA9"/>
      </w:docPartBody>
    </w:docPart>
    <w:docPart>
      <w:docPartPr>
        <w:name w:val="956B5C97D97F479586CE436538A911A3"/>
        <w:category>
          <w:name w:val="General"/>
          <w:gallery w:val="placeholder"/>
        </w:category>
        <w:types>
          <w:type w:val="bbPlcHdr"/>
        </w:types>
        <w:behaviors>
          <w:behavior w:val="content"/>
        </w:behaviors>
        <w:guid w:val="{7237C94E-7BF7-42DD-9301-AC2D509723F2}"/>
      </w:docPartPr>
      <w:docPartBody>
        <w:p w:rsidR="00F72DA9" w:rsidRDefault="00F72DA9"/>
      </w:docPartBody>
    </w:docPart>
    <w:docPart>
      <w:docPartPr>
        <w:name w:val="C587D8306D024C4AB9CC7B20A7408535"/>
        <w:category>
          <w:name w:val="General"/>
          <w:gallery w:val="placeholder"/>
        </w:category>
        <w:types>
          <w:type w:val="bbPlcHdr"/>
        </w:types>
        <w:behaviors>
          <w:behavior w:val="content"/>
        </w:behaviors>
        <w:guid w:val="{EB894FFD-4900-4440-8A4D-888B49B7951F}"/>
      </w:docPartPr>
      <w:docPartBody>
        <w:p w:rsidR="00F72DA9" w:rsidRDefault="00F72DA9"/>
      </w:docPartBody>
    </w:docPart>
    <w:docPart>
      <w:docPartPr>
        <w:name w:val="09F828BB1942432697186381FDACBE34"/>
        <w:category>
          <w:name w:val="General"/>
          <w:gallery w:val="placeholder"/>
        </w:category>
        <w:types>
          <w:type w:val="bbPlcHdr"/>
        </w:types>
        <w:behaviors>
          <w:behavior w:val="content"/>
        </w:behaviors>
        <w:guid w:val="{F5501CD6-73C7-4220-93D4-2B7CAA9DFED7}"/>
      </w:docPartPr>
      <w:docPartBody>
        <w:p w:rsidR="00F72DA9" w:rsidRDefault="00F72DA9"/>
      </w:docPartBody>
    </w:docPart>
    <w:docPart>
      <w:docPartPr>
        <w:name w:val="A455AD2D9FAE4328967BED923449611F"/>
        <w:category>
          <w:name w:val="General"/>
          <w:gallery w:val="placeholder"/>
        </w:category>
        <w:types>
          <w:type w:val="bbPlcHdr"/>
        </w:types>
        <w:behaviors>
          <w:behavior w:val="content"/>
        </w:behaviors>
        <w:guid w:val="{0E93315C-04A4-49A8-9EE6-852CD474C2E2}"/>
      </w:docPartPr>
      <w:docPartBody>
        <w:p w:rsidR="00F72DA9" w:rsidRDefault="00F72DA9"/>
      </w:docPartBody>
    </w:docPart>
    <w:docPart>
      <w:docPartPr>
        <w:name w:val="8888394247084544B36CAF6EBF774FB8"/>
        <w:category>
          <w:name w:val="General"/>
          <w:gallery w:val="placeholder"/>
        </w:category>
        <w:types>
          <w:type w:val="bbPlcHdr"/>
        </w:types>
        <w:behaviors>
          <w:behavior w:val="content"/>
        </w:behaviors>
        <w:guid w:val="{FEE40D12-92CA-421C-8B5D-4032CC2CBA7C}"/>
      </w:docPartPr>
      <w:docPartBody>
        <w:p w:rsidR="00F72DA9" w:rsidRDefault="00F72DA9"/>
      </w:docPartBody>
    </w:docPart>
    <w:docPart>
      <w:docPartPr>
        <w:name w:val="B6E0BE7978194930AD49C6C0DD0297AD"/>
        <w:category>
          <w:name w:val="General"/>
          <w:gallery w:val="placeholder"/>
        </w:category>
        <w:types>
          <w:type w:val="bbPlcHdr"/>
        </w:types>
        <w:behaviors>
          <w:behavior w:val="content"/>
        </w:behaviors>
        <w:guid w:val="{50C8EE57-6B82-400F-ABC8-01F8A1E76DF6}"/>
      </w:docPartPr>
      <w:docPartBody>
        <w:p w:rsidR="00F72DA9" w:rsidRDefault="00F72DA9"/>
      </w:docPartBody>
    </w:docPart>
    <w:docPart>
      <w:docPartPr>
        <w:name w:val="3E7E8309CB33452D8083B3154B7F1B4F"/>
        <w:category>
          <w:name w:val="General"/>
          <w:gallery w:val="placeholder"/>
        </w:category>
        <w:types>
          <w:type w:val="bbPlcHdr"/>
        </w:types>
        <w:behaviors>
          <w:behavior w:val="content"/>
        </w:behaviors>
        <w:guid w:val="{F6B05186-28E7-4869-8B7A-C0DA020181D5}"/>
      </w:docPartPr>
      <w:docPartBody>
        <w:p w:rsidR="00F72DA9" w:rsidRDefault="00862470" w:rsidP="00862470">
          <w:pPr>
            <w:pStyle w:val="3E7E8309CB33452D8083B3154B7F1B4F"/>
          </w:pPr>
          <w:r w:rsidRPr="00A30DD1">
            <w:rPr>
              <w:rStyle w:val="PlaceholderText"/>
            </w:rPr>
            <w:t>Click here to enter a date.</w:t>
          </w:r>
        </w:p>
      </w:docPartBody>
    </w:docPart>
    <w:docPart>
      <w:docPartPr>
        <w:name w:val="20B91E6771E54C0F81821F55BB7EB9C1"/>
        <w:category>
          <w:name w:val="General"/>
          <w:gallery w:val="placeholder"/>
        </w:category>
        <w:types>
          <w:type w:val="bbPlcHdr"/>
        </w:types>
        <w:behaviors>
          <w:behavior w:val="content"/>
        </w:behaviors>
        <w:guid w:val="{2D2197BB-5015-4DF3-8189-402D1DEC668B}"/>
      </w:docPartPr>
      <w:docPartBody>
        <w:p w:rsidR="00F72DA9" w:rsidRDefault="00F72DA9"/>
      </w:docPartBody>
    </w:docPart>
    <w:docPart>
      <w:docPartPr>
        <w:name w:val="13A45BBE399F40DCB4A179E91C6DA842"/>
        <w:category>
          <w:name w:val="General"/>
          <w:gallery w:val="placeholder"/>
        </w:category>
        <w:types>
          <w:type w:val="bbPlcHdr"/>
        </w:types>
        <w:behaviors>
          <w:behavior w:val="content"/>
        </w:behaviors>
        <w:guid w:val="{B2FBD974-93CD-4FE3-86DF-1581FA7746DE}"/>
      </w:docPartPr>
      <w:docPartBody>
        <w:p w:rsidR="00F72DA9" w:rsidRDefault="00F72DA9"/>
      </w:docPartBody>
    </w:docPart>
    <w:docPart>
      <w:docPartPr>
        <w:name w:val="560C6E246C9D45BAB1AAA79DF129CD86"/>
        <w:category>
          <w:name w:val="General"/>
          <w:gallery w:val="placeholder"/>
        </w:category>
        <w:types>
          <w:type w:val="bbPlcHdr"/>
        </w:types>
        <w:behaviors>
          <w:behavior w:val="content"/>
        </w:behaviors>
        <w:guid w:val="{E710994C-1D93-489A-8A99-45AAF4ECA40B}"/>
      </w:docPartPr>
      <w:docPartBody>
        <w:p w:rsidR="00F72DA9" w:rsidRDefault="00862470" w:rsidP="00862470">
          <w:pPr>
            <w:pStyle w:val="560C6E246C9D45BAB1AAA79DF129CD86"/>
          </w:pPr>
          <w:r>
            <w:rPr>
              <w:rFonts w:eastAsia="Times New Roman" w:cs="Times New Roman"/>
              <w:bCs/>
            </w:rPr>
            <w:t xml:space="preserve"> </w:t>
          </w:r>
        </w:p>
      </w:docPartBody>
    </w:docPart>
    <w:docPart>
      <w:docPartPr>
        <w:name w:val="145220A0039A45CFA30F501D878A8F0E"/>
        <w:category>
          <w:name w:val="General"/>
          <w:gallery w:val="placeholder"/>
        </w:category>
        <w:types>
          <w:type w:val="bbPlcHdr"/>
        </w:types>
        <w:behaviors>
          <w:behavior w:val="content"/>
        </w:behaviors>
        <w:guid w:val="{C83AB418-9273-4FE5-9CC0-6B3DAE50A73F}"/>
      </w:docPartPr>
      <w:docPartBody>
        <w:p w:rsidR="00F72DA9" w:rsidRDefault="00F72DA9"/>
      </w:docPartBody>
    </w:docPart>
    <w:docPart>
      <w:docPartPr>
        <w:name w:val="05B09A6E87E24257BCC3504004259582"/>
        <w:category>
          <w:name w:val="General"/>
          <w:gallery w:val="placeholder"/>
        </w:category>
        <w:types>
          <w:type w:val="bbPlcHdr"/>
        </w:types>
        <w:behaviors>
          <w:behavior w:val="content"/>
        </w:behaviors>
        <w:guid w:val="{3BB3F0CF-8851-44A5-95D5-B21C60300F13}"/>
      </w:docPartPr>
      <w:docPartBody>
        <w:p w:rsidR="00F72DA9" w:rsidRDefault="00F72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62470"/>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11B3E"/>
    <w:rsid w:val="00F72DA9"/>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470"/>
    <w:rPr>
      <w:color w:val="808080"/>
    </w:rPr>
  </w:style>
  <w:style w:type="paragraph" w:customStyle="1" w:styleId="3E7E8309CB33452D8083B3154B7F1B4F">
    <w:name w:val="3E7E8309CB33452D8083B3154B7F1B4F"/>
    <w:rsid w:val="00862470"/>
    <w:pPr>
      <w:spacing w:after="160" w:line="278" w:lineRule="auto"/>
    </w:pPr>
    <w:rPr>
      <w:kern w:val="2"/>
      <w:sz w:val="24"/>
      <w:szCs w:val="24"/>
      <w14:ligatures w14:val="standardContextual"/>
    </w:rPr>
  </w:style>
  <w:style w:type="paragraph" w:customStyle="1" w:styleId="560C6E246C9D45BAB1AAA79DF129CD86">
    <w:name w:val="560C6E246C9D45BAB1AAA79DF129CD86"/>
    <w:rsid w:val="0086247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445</Words>
  <Characters>2543</Characters>
  <Application>Microsoft Office Word</Application>
  <DocSecurity>0</DocSecurity>
  <Lines>21</Lines>
  <Paragraphs>5</Paragraphs>
  <ScaleCrop>false</ScaleCrop>
  <Company>Texas Legislative Council</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Nathaniel Flores</cp:lastModifiedBy>
  <cp:revision>161</cp:revision>
  <cp:lastPrinted>2025-06-09T18:59:00Z</cp:lastPrinted>
  <dcterms:created xsi:type="dcterms:W3CDTF">2015-05-29T14:24:00Z</dcterms:created>
  <dcterms:modified xsi:type="dcterms:W3CDTF">2025-06-09T18:59:00Z</dcterms:modified>
</cp:coreProperties>
</file>

<file path=docProps/custom.xml><?xml version="1.0" encoding="utf-8"?>
<op:Properties xmlns:vt="http://schemas.openxmlformats.org/officeDocument/2006/docPropsVTypes" xmlns:op="http://schemas.openxmlformats.org/officeDocument/2006/custom-properties"/>
</file>