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6787C" w14:paraId="5CF783B0" w14:textId="77777777" w:rsidTr="00345119">
        <w:tc>
          <w:tcPr>
            <w:tcW w:w="9576" w:type="dxa"/>
            <w:noWrap/>
          </w:tcPr>
          <w:p w14:paraId="7F46DF75" w14:textId="77777777" w:rsidR="008423E4" w:rsidRPr="0022177D" w:rsidRDefault="00C074DB" w:rsidP="00C671B5">
            <w:pPr>
              <w:pStyle w:val="Heading1"/>
            </w:pPr>
            <w:r w:rsidRPr="00631897">
              <w:t>BILL ANALYSIS</w:t>
            </w:r>
          </w:p>
        </w:tc>
      </w:tr>
    </w:tbl>
    <w:p w14:paraId="1E83DE44" w14:textId="77777777" w:rsidR="008423E4" w:rsidRPr="0022177D" w:rsidRDefault="008423E4" w:rsidP="00C671B5">
      <w:pPr>
        <w:jc w:val="center"/>
      </w:pPr>
    </w:p>
    <w:p w14:paraId="43F29CB0" w14:textId="77777777" w:rsidR="008423E4" w:rsidRPr="00B31F0E" w:rsidRDefault="008423E4" w:rsidP="00C671B5"/>
    <w:p w14:paraId="4D71D870" w14:textId="77777777" w:rsidR="008423E4" w:rsidRPr="00742794" w:rsidRDefault="008423E4" w:rsidP="00C671B5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6787C" w14:paraId="60694095" w14:textId="77777777" w:rsidTr="00345119">
        <w:tc>
          <w:tcPr>
            <w:tcW w:w="9576" w:type="dxa"/>
          </w:tcPr>
          <w:p w14:paraId="23892BFD" w14:textId="6974B514" w:rsidR="008423E4" w:rsidRPr="00861995" w:rsidRDefault="00C074DB" w:rsidP="00C671B5">
            <w:pPr>
              <w:jc w:val="right"/>
            </w:pPr>
            <w:r>
              <w:t>S.B. 413</w:t>
            </w:r>
          </w:p>
        </w:tc>
      </w:tr>
      <w:tr w:rsidR="0036787C" w14:paraId="564E377B" w14:textId="77777777" w:rsidTr="00345119">
        <w:tc>
          <w:tcPr>
            <w:tcW w:w="9576" w:type="dxa"/>
          </w:tcPr>
          <w:p w14:paraId="40DF6C65" w14:textId="72EF4100" w:rsidR="008423E4" w:rsidRPr="00861995" w:rsidRDefault="00C074DB" w:rsidP="00C671B5">
            <w:pPr>
              <w:jc w:val="right"/>
            </w:pPr>
            <w:r>
              <w:t xml:space="preserve">By: </w:t>
            </w:r>
            <w:r w:rsidR="00F30ADE">
              <w:t>Middleton</w:t>
            </w:r>
          </w:p>
        </w:tc>
      </w:tr>
      <w:tr w:rsidR="0036787C" w14:paraId="26998D30" w14:textId="77777777" w:rsidTr="00345119">
        <w:tc>
          <w:tcPr>
            <w:tcW w:w="9576" w:type="dxa"/>
          </w:tcPr>
          <w:p w14:paraId="11B34CE4" w14:textId="0253CAC8" w:rsidR="008423E4" w:rsidRPr="00861995" w:rsidRDefault="00C074DB" w:rsidP="00C671B5">
            <w:pPr>
              <w:jc w:val="right"/>
            </w:pPr>
            <w:r>
              <w:t>Public Education</w:t>
            </w:r>
          </w:p>
        </w:tc>
      </w:tr>
      <w:tr w:rsidR="0036787C" w14:paraId="47236690" w14:textId="77777777" w:rsidTr="00345119">
        <w:tc>
          <w:tcPr>
            <w:tcW w:w="9576" w:type="dxa"/>
          </w:tcPr>
          <w:p w14:paraId="6BCA336A" w14:textId="12F37FD2" w:rsidR="008423E4" w:rsidRDefault="00C074DB" w:rsidP="00C671B5">
            <w:pPr>
              <w:jc w:val="right"/>
            </w:pPr>
            <w:r>
              <w:t>Committee Report (Unamended)</w:t>
            </w:r>
          </w:p>
        </w:tc>
      </w:tr>
    </w:tbl>
    <w:p w14:paraId="3422824C" w14:textId="77777777" w:rsidR="008423E4" w:rsidRDefault="008423E4" w:rsidP="00C671B5">
      <w:pPr>
        <w:tabs>
          <w:tab w:val="right" w:pos="9360"/>
        </w:tabs>
      </w:pPr>
    </w:p>
    <w:p w14:paraId="2AED6B3D" w14:textId="77777777" w:rsidR="008423E4" w:rsidRDefault="008423E4" w:rsidP="00C671B5"/>
    <w:p w14:paraId="7137BD87" w14:textId="77777777" w:rsidR="008423E4" w:rsidRDefault="008423E4" w:rsidP="00C671B5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6787C" w14:paraId="2CA7C1F3" w14:textId="77777777" w:rsidTr="00345119">
        <w:tc>
          <w:tcPr>
            <w:tcW w:w="9576" w:type="dxa"/>
          </w:tcPr>
          <w:p w14:paraId="026ED0FE" w14:textId="77777777" w:rsidR="008423E4" w:rsidRPr="00A8133F" w:rsidRDefault="00C074DB" w:rsidP="00C671B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05457F1" w14:textId="77777777" w:rsidR="008423E4" w:rsidRDefault="008423E4" w:rsidP="00C671B5"/>
          <w:p w14:paraId="6EBEB72E" w14:textId="74F94FA6" w:rsidR="008423E4" w:rsidRDefault="00C074DB" w:rsidP="00C671B5">
            <w:pPr>
              <w:pStyle w:val="Header"/>
              <w:jc w:val="both"/>
            </w:pPr>
            <w:r>
              <w:t>The bill sponsor has informed the committee that although s</w:t>
            </w:r>
            <w:r w:rsidR="001A1515">
              <w:t>chool board officials are elected public servants</w:t>
            </w:r>
            <w:r>
              <w:t>,</w:t>
            </w:r>
            <w:r w:rsidR="001A1515">
              <w:t xml:space="preserve"> constituents</w:t>
            </w:r>
            <w:r>
              <w:t xml:space="preserve"> lack the ability </w:t>
            </w:r>
            <w:r w:rsidR="001A1515">
              <w:t xml:space="preserve">to track </w:t>
            </w:r>
            <w:r>
              <w:t xml:space="preserve">the voting record of </w:t>
            </w:r>
            <w:r w:rsidR="001A1515">
              <w:t xml:space="preserve">their </w:t>
            </w:r>
            <w:r>
              <w:t xml:space="preserve">school board </w:t>
            </w:r>
            <w:r w:rsidR="00EA344F">
              <w:t>members</w:t>
            </w:r>
            <w:r>
              <w:t xml:space="preserve"> </w:t>
            </w:r>
            <w:r w:rsidR="004B1B37">
              <w:t xml:space="preserve">the way they are able to for their </w:t>
            </w:r>
            <w:r w:rsidR="00EA344F">
              <w:t xml:space="preserve">state </w:t>
            </w:r>
            <w:r w:rsidR="001A1515">
              <w:t>representatives</w:t>
            </w:r>
            <w:r w:rsidR="004B1B37">
              <w:t xml:space="preserve">, and in </w:t>
            </w:r>
            <w:r w:rsidR="001A1515">
              <w:t>some districts</w:t>
            </w:r>
            <w:r w:rsidR="00561953">
              <w:t>,</w:t>
            </w:r>
            <w:r w:rsidR="001A1515">
              <w:t xml:space="preserve"> request</w:t>
            </w:r>
            <w:r w:rsidR="004B1B37">
              <w:t>ing</w:t>
            </w:r>
            <w:r w:rsidR="001A1515">
              <w:t xml:space="preserve"> the votes of a school board member </w:t>
            </w:r>
            <w:r w:rsidR="004B1B37">
              <w:t xml:space="preserve">requires </w:t>
            </w:r>
            <w:r w:rsidR="001A1515">
              <w:t xml:space="preserve">an individual </w:t>
            </w:r>
            <w:r w:rsidR="004B1B37">
              <w:t xml:space="preserve">to </w:t>
            </w:r>
            <w:r w:rsidR="001A1515">
              <w:t>file a public information request</w:t>
            </w:r>
            <w:r w:rsidR="004B1B37">
              <w:t>,</w:t>
            </w:r>
            <w:r w:rsidR="001A1515">
              <w:t xml:space="preserve"> which is a burdensome process that often takes some time to receive a response. </w:t>
            </w:r>
            <w:r w:rsidR="004B1B37">
              <w:t>The bill sponsor has also informed the committee that</w:t>
            </w:r>
            <w:r w:rsidR="001A1515">
              <w:t xml:space="preserve"> minutes </w:t>
            </w:r>
            <w:r w:rsidR="004B1B37">
              <w:t xml:space="preserve">of school board meetings </w:t>
            </w:r>
            <w:r w:rsidR="001A1515">
              <w:t>are not required to show votes and are often made available months after the meeting and voting have taken place</w:t>
            </w:r>
            <w:r w:rsidR="000C74F7">
              <w:t>,</w:t>
            </w:r>
            <w:r w:rsidR="004800D1">
              <w:t xml:space="preserve"> or not at all if</w:t>
            </w:r>
            <w:r w:rsidR="001A1515">
              <w:t xml:space="preserve"> </w:t>
            </w:r>
            <w:r w:rsidR="00EA344F">
              <w:t>a</w:t>
            </w:r>
            <w:r w:rsidR="001A1515">
              <w:t xml:space="preserve"> school board </w:t>
            </w:r>
            <w:r w:rsidR="004800D1">
              <w:t>instead posts</w:t>
            </w:r>
            <w:r w:rsidR="001A1515">
              <w:t xml:space="preserve"> a recording of the proceedings</w:t>
            </w:r>
            <w:r w:rsidR="00EA344F">
              <w:t>, in which case</w:t>
            </w:r>
            <w:r w:rsidR="001A1515">
              <w:t xml:space="preserve"> it is often difficult to discern how the members voted and requires watching multiple hearings to find a specific </w:t>
            </w:r>
            <w:r w:rsidR="004800D1">
              <w:t xml:space="preserve">action </w:t>
            </w:r>
            <w:r w:rsidR="001A1515">
              <w:t xml:space="preserve">item without minutes to outline the proceedings. </w:t>
            </w:r>
            <w:r w:rsidR="00EA344F">
              <w:t>S.B.</w:t>
            </w:r>
            <w:r w:rsidR="001A1515" w:rsidRPr="001A1515">
              <w:t xml:space="preserve"> 413 </w:t>
            </w:r>
            <w:r w:rsidR="00EA344F">
              <w:t xml:space="preserve">seeks to </w:t>
            </w:r>
            <w:r w:rsidR="001A1515" w:rsidRPr="001A1515">
              <w:t xml:space="preserve">increase </w:t>
            </w:r>
            <w:r w:rsidR="00EA344F">
              <w:t xml:space="preserve">school board </w:t>
            </w:r>
            <w:r w:rsidR="001A1515" w:rsidRPr="001A1515">
              <w:t xml:space="preserve">transparency by requiring the vote of each member to </w:t>
            </w:r>
            <w:r w:rsidR="00EA344F">
              <w:t>be added to a school board's</w:t>
            </w:r>
            <w:r w:rsidR="00EA344F" w:rsidRPr="001A1515">
              <w:t xml:space="preserve"> </w:t>
            </w:r>
            <w:r w:rsidR="001A1515" w:rsidRPr="001A1515">
              <w:t xml:space="preserve">meeting minutes and </w:t>
            </w:r>
            <w:r w:rsidR="004800D1">
              <w:t xml:space="preserve">establishing related posting requirements. </w:t>
            </w:r>
          </w:p>
          <w:p w14:paraId="25864F95" w14:textId="77777777" w:rsidR="008423E4" w:rsidRPr="00E26B13" w:rsidRDefault="008423E4" w:rsidP="00C671B5">
            <w:pPr>
              <w:rPr>
                <w:b/>
              </w:rPr>
            </w:pPr>
          </w:p>
        </w:tc>
      </w:tr>
      <w:tr w:rsidR="0036787C" w14:paraId="492D2755" w14:textId="77777777" w:rsidTr="00345119">
        <w:tc>
          <w:tcPr>
            <w:tcW w:w="9576" w:type="dxa"/>
          </w:tcPr>
          <w:p w14:paraId="3AC8514F" w14:textId="77777777" w:rsidR="0017725B" w:rsidRDefault="00C074DB" w:rsidP="00C671B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1E408DC" w14:textId="77777777" w:rsidR="0017725B" w:rsidRDefault="0017725B" w:rsidP="00C671B5">
            <w:pPr>
              <w:rPr>
                <w:b/>
                <w:u w:val="single"/>
              </w:rPr>
            </w:pPr>
          </w:p>
          <w:p w14:paraId="28D27074" w14:textId="2C30D3A1" w:rsidR="00CC7025" w:rsidRPr="00CC7025" w:rsidRDefault="00C074DB" w:rsidP="00C671B5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43CA7667" w14:textId="77777777" w:rsidR="0017725B" w:rsidRPr="0017725B" w:rsidRDefault="0017725B" w:rsidP="00C671B5">
            <w:pPr>
              <w:rPr>
                <w:b/>
                <w:u w:val="single"/>
              </w:rPr>
            </w:pPr>
          </w:p>
        </w:tc>
      </w:tr>
      <w:tr w:rsidR="0036787C" w14:paraId="7E400803" w14:textId="77777777" w:rsidTr="00345119">
        <w:tc>
          <w:tcPr>
            <w:tcW w:w="9576" w:type="dxa"/>
          </w:tcPr>
          <w:p w14:paraId="644AC084" w14:textId="77777777" w:rsidR="008423E4" w:rsidRPr="00A8133F" w:rsidRDefault="00C074DB" w:rsidP="00C671B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2C88396" w14:textId="77777777" w:rsidR="008423E4" w:rsidRDefault="008423E4" w:rsidP="00C671B5"/>
          <w:p w14:paraId="5007DDA3" w14:textId="58CE9EBD" w:rsidR="00CC7025" w:rsidRDefault="00C074DB" w:rsidP="00C671B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8DDC0F3" w14:textId="77777777" w:rsidR="008423E4" w:rsidRPr="00E21FDC" w:rsidRDefault="008423E4" w:rsidP="00C671B5">
            <w:pPr>
              <w:rPr>
                <w:b/>
              </w:rPr>
            </w:pPr>
          </w:p>
        </w:tc>
      </w:tr>
      <w:tr w:rsidR="0036787C" w14:paraId="4882D576" w14:textId="77777777" w:rsidTr="00345119">
        <w:tc>
          <w:tcPr>
            <w:tcW w:w="9576" w:type="dxa"/>
          </w:tcPr>
          <w:p w14:paraId="7980494E" w14:textId="77777777" w:rsidR="008423E4" w:rsidRPr="00A8133F" w:rsidRDefault="00C074DB" w:rsidP="00C671B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9893D08" w14:textId="77777777" w:rsidR="008423E4" w:rsidRDefault="008423E4" w:rsidP="00C671B5"/>
          <w:p w14:paraId="30F733F3" w14:textId="79337E05" w:rsidR="009C36CD" w:rsidRPr="007B151D" w:rsidRDefault="00C074DB" w:rsidP="00C671B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41</w:t>
            </w:r>
            <w:r w:rsidR="00CF7FB3">
              <w:t>3</w:t>
            </w:r>
            <w:r>
              <w:t xml:space="preserve"> amends the Education Code to revise provisions relating to </w:t>
            </w:r>
            <w:r w:rsidR="005C6824">
              <w:t xml:space="preserve">a regular or special </w:t>
            </w:r>
            <w:r w:rsidRPr="00060F81">
              <w:t>meeting</w:t>
            </w:r>
            <w:r w:rsidR="005C6824">
              <w:t xml:space="preserve"> </w:t>
            </w:r>
            <w:r w:rsidRPr="00060F81">
              <w:t xml:space="preserve">of </w:t>
            </w:r>
            <w:r w:rsidRPr="007B151D">
              <w:t>the board of trustees of</w:t>
            </w:r>
            <w:r w:rsidR="000C74F7" w:rsidRPr="007B151D">
              <w:t xml:space="preserve"> an</w:t>
            </w:r>
            <w:r w:rsidRPr="007B151D">
              <w:t xml:space="preserve"> independent school district as follows:</w:t>
            </w:r>
          </w:p>
          <w:p w14:paraId="3D2E4BBA" w14:textId="19BC740D" w:rsidR="002469C5" w:rsidRPr="007B151D" w:rsidRDefault="00C074DB" w:rsidP="00C671B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 w:rsidRPr="007B151D">
              <w:t>remove</w:t>
            </w:r>
            <w:r w:rsidR="00E134D9" w:rsidRPr="007B151D">
              <w:t>s</w:t>
            </w:r>
            <w:r w:rsidRPr="007B151D">
              <w:t xml:space="preserve"> the </w:t>
            </w:r>
            <w:r w:rsidR="005C6824" w:rsidRPr="007B151D">
              <w:t xml:space="preserve">option </w:t>
            </w:r>
            <w:r w:rsidRPr="007B151D">
              <w:t xml:space="preserve">for the certified agenda or </w:t>
            </w:r>
            <w:r w:rsidRPr="007B151D">
              <w:t>recording</w:t>
            </w:r>
            <w:r w:rsidR="00E070BC">
              <w:t xml:space="preserve"> </w:t>
            </w:r>
            <w:r w:rsidRPr="007B151D">
              <w:t>of a meeting of the board to reflect each member's attendance at or absence from the meeting</w:t>
            </w:r>
            <w:r w:rsidR="001A1515" w:rsidRPr="007B151D">
              <w:t xml:space="preserve"> as an alternative to the minutes of </w:t>
            </w:r>
            <w:r w:rsidR="005C6824" w:rsidRPr="007B151D">
              <w:t>the</w:t>
            </w:r>
            <w:r w:rsidR="001A1515" w:rsidRPr="007B151D">
              <w:t xml:space="preserve"> meeting reflecting that information</w:t>
            </w:r>
            <w:r w:rsidRPr="007B151D">
              <w:t>;</w:t>
            </w:r>
          </w:p>
          <w:p w14:paraId="15AE20BF" w14:textId="004F4104" w:rsidR="002469C5" w:rsidRPr="002469C5" w:rsidRDefault="00C074DB" w:rsidP="00C671B5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B151D">
              <w:t xml:space="preserve">includes </w:t>
            </w:r>
            <w:r w:rsidR="001A1515" w:rsidRPr="007B151D">
              <w:t xml:space="preserve">each member's vote on any item that is voted on by the board at the meeting </w:t>
            </w:r>
            <w:r w:rsidRPr="007B151D">
              <w:t xml:space="preserve">among the </w:t>
            </w:r>
            <w:r w:rsidR="001A1515" w:rsidRPr="007B151D">
              <w:t xml:space="preserve">information that those </w:t>
            </w:r>
            <w:r w:rsidRPr="007B151D">
              <w:t xml:space="preserve">minutes </w:t>
            </w:r>
            <w:r w:rsidR="001A1515" w:rsidRPr="007B151D">
              <w:t>must</w:t>
            </w:r>
            <w:r w:rsidRPr="007B151D">
              <w:t xml:space="preserve"> reflect;</w:t>
            </w:r>
            <w:r>
              <w:t xml:space="preserve"> </w:t>
            </w:r>
          </w:p>
          <w:p w14:paraId="126A9657" w14:textId="0B6A549E" w:rsidR="000C74F7" w:rsidRDefault="00C074DB" w:rsidP="00C671B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requires the </w:t>
            </w:r>
            <w:r w:rsidRPr="00060F81">
              <w:t xml:space="preserve">board </w:t>
            </w:r>
            <w:r>
              <w:t>to</w:t>
            </w:r>
            <w:r w:rsidRPr="00060F81">
              <w:t xml:space="preserve"> post </w:t>
            </w:r>
            <w:r w:rsidR="00E070BC">
              <w:t>the meeting</w:t>
            </w:r>
            <w:r w:rsidRPr="00E070BC">
              <w:t xml:space="preserve"> minutes</w:t>
            </w:r>
            <w:r>
              <w:t xml:space="preserve"> on the district's website not later than the seventh day after the date of a meeting at which a quorum of the board is present and voting; </w:t>
            </w:r>
          </w:p>
          <w:p w14:paraId="03E73A05" w14:textId="0075B36E" w:rsidR="002469C5" w:rsidRDefault="00C074DB" w:rsidP="00C671B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requires the board to post on the district's website </w:t>
            </w:r>
            <w:r w:rsidR="00060F81">
              <w:t>any resolution adopted by the board not later than the seventh day after the date of the meeting at which the resolution was adopted</w:t>
            </w:r>
            <w:r>
              <w:t>;</w:t>
            </w:r>
          </w:p>
          <w:p w14:paraId="58BAFAE9" w14:textId="458DE5AD" w:rsidR="004F7C43" w:rsidRPr="007B151D" w:rsidRDefault="00C074DB" w:rsidP="00C671B5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requires the board to </w:t>
            </w:r>
            <w:r w:rsidRPr="00A4081E">
              <w:t>make a recording of each regular or special meeting of the board</w:t>
            </w:r>
            <w:r>
              <w:t xml:space="preserve">; </w:t>
            </w:r>
            <w:r w:rsidRPr="007B151D">
              <w:t>and</w:t>
            </w:r>
          </w:p>
          <w:p w14:paraId="13D6EC5D" w14:textId="3E7135B0" w:rsidR="00060F81" w:rsidRPr="009C36CD" w:rsidRDefault="00C074DB" w:rsidP="00C671B5">
            <w:pPr>
              <w:pStyle w:val="ListParagraph"/>
              <w:numPr>
                <w:ilvl w:val="0"/>
                <w:numId w:val="4"/>
              </w:numPr>
              <w:jc w:val="both"/>
            </w:pPr>
            <w:r w:rsidRPr="007B151D">
              <w:t xml:space="preserve">removes the option for a tape recording of </w:t>
            </w:r>
            <w:r w:rsidR="00E070BC">
              <w:t>an</w:t>
            </w:r>
            <w:r w:rsidRPr="007B151D">
              <w:t xml:space="preserve"> open meeting to be publicly accessible in accordance with </w:t>
            </w:r>
            <w:r w:rsidR="00E070BC" w:rsidRPr="00B36478">
              <w:t xml:space="preserve">applicable </w:t>
            </w:r>
            <w:r w:rsidRPr="00B36478">
              <w:t xml:space="preserve">state </w:t>
            </w:r>
            <w:r w:rsidR="00E070BC" w:rsidRPr="00B36478">
              <w:t>open meetings</w:t>
            </w:r>
            <w:r w:rsidR="00E070BC">
              <w:t xml:space="preserve"> </w:t>
            </w:r>
            <w:r w:rsidRPr="007B151D">
              <w:t xml:space="preserve">law </w:t>
            </w:r>
            <w:r w:rsidR="005C6824" w:rsidRPr="007B151D">
              <w:t xml:space="preserve">as an alternative to the minutes being made accessible </w:t>
            </w:r>
            <w:r w:rsidR="005C6824" w:rsidRPr="00E070BC">
              <w:t>in that manner</w:t>
            </w:r>
            <w:r w:rsidR="005C6824" w:rsidRPr="007B151D">
              <w:t xml:space="preserve"> </w:t>
            </w:r>
            <w:r w:rsidRPr="007B151D">
              <w:t>and instead requires</w:t>
            </w:r>
            <w:r w:rsidR="00D832A6" w:rsidRPr="007B151D">
              <w:t xml:space="preserve"> both the minutes and </w:t>
            </w:r>
            <w:r w:rsidR="00CC7025" w:rsidRPr="007B151D">
              <w:t xml:space="preserve">recording </w:t>
            </w:r>
            <w:r w:rsidR="007B151D">
              <w:t xml:space="preserve">to </w:t>
            </w:r>
            <w:r w:rsidR="00CC7025" w:rsidRPr="007B151D">
              <w:t>be accessible to the public in accordance with such law.</w:t>
            </w:r>
          </w:p>
          <w:p w14:paraId="1690B52A" w14:textId="77777777" w:rsidR="008423E4" w:rsidRPr="00835628" w:rsidRDefault="008423E4" w:rsidP="00C671B5">
            <w:pPr>
              <w:rPr>
                <w:b/>
              </w:rPr>
            </w:pPr>
          </w:p>
        </w:tc>
      </w:tr>
      <w:tr w:rsidR="0036787C" w14:paraId="14DB10BD" w14:textId="77777777" w:rsidTr="00345119">
        <w:tc>
          <w:tcPr>
            <w:tcW w:w="9576" w:type="dxa"/>
          </w:tcPr>
          <w:p w14:paraId="5E43FB76" w14:textId="77777777" w:rsidR="008423E4" w:rsidRPr="00A8133F" w:rsidRDefault="00C074DB" w:rsidP="00C671B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112D7C6" w14:textId="77777777" w:rsidR="008423E4" w:rsidRDefault="008423E4" w:rsidP="00C671B5"/>
          <w:p w14:paraId="7AECB512" w14:textId="19D8F423" w:rsidR="008423E4" w:rsidRPr="003624F2" w:rsidRDefault="00C074DB" w:rsidP="00C671B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65EB7457" w14:textId="77777777" w:rsidR="008423E4" w:rsidRPr="00233FDB" w:rsidRDefault="008423E4" w:rsidP="00C671B5">
            <w:pPr>
              <w:rPr>
                <w:b/>
              </w:rPr>
            </w:pPr>
          </w:p>
        </w:tc>
      </w:tr>
    </w:tbl>
    <w:p w14:paraId="331DE20D" w14:textId="77777777" w:rsidR="008423E4" w:rsidRPr="00BE0E75" w:rsidRDefault="008423E4" w:rsidP="00C671B5">
      <w:pPr>
        <w:jc w:val="both"/>
        <w:rPr>
          <w:rFonts w:ascii="Arial" w:hAnsi="Arial"/>
          <w:sz w:val="16"/>
          <w:szCs w:val="16"/>
        </w:rPr>
      </w:pPr>
    </w:p>
    <w:p w14:paraId="1C75D9D4" w14:textId="77777777" w:rsidR="004108C3" w:rsidRPr="008423E4" w:rsidRDefault="004108C3" w:rsidP="00C671B5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A157" w14:textId="77777777" w:rsidR="00C074DB" w:rsidRDefault="00C074DB">
      <w:r>
        <w:separator/>
      </w:r>
    </w:p>
  </w:endnote>
  <w:endnote w:type="continuationSeparator" w:id="0">
    <w:p w14:paraId="30F5E0CC" w14:textId="77777777" w:rsidR="00C074DB" w:rsidRDefault="00C0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120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6787C" w14:paraId="335266EF" w14:textId="77777777" w:rsidTr="009C1E9A">
      <w:trPr>
        <w:cantSplit/>
      </w:trPr>
      <w:tc>
        <w:tcPr>
          <w:tcW w:w="0" w:type="pct"/>
        </w:tcPr>
        <w:p w14:paraId="09A90E8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59E7E0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C557C2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687D0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358DE3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6787C" w14:paraId="2CC04CC9" w14:textId="77777777" w:rsidTr="009C1E9A">
      <w:trPr>
        <w:cantSplit/>
      </w:trPr>
      <w:tc>
        <w:tcPr>
          <w:tcW w:w="0" w:type="pct"/>
        </w:tcPr>
        <w:p w14:paraId="7B43AF1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EA033FB" w14:textId="2ECA239C" w:rsidR="00EC379B" w:rsidRPr="009C1E9A" w:rsidRDefault="00C074D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31458-D</w:t>
          </w:r>
        </w:p>
      </w:tc>
      <w:tc>
        <w:tcPr>
          <w:tcW w:w="2453" w:type="pct"/>
        </w:tcPr>
        <w:p w14:paraId="12F71A80" w14:textId="1C4D524D" w:rsidR="00EC379B" w:rsidRDefault="00C074D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00733">
            <w:t>25.137.95</w:t>
          </w:r>
          <w:r>
            <w:fldChar w:fldCharType="end"/>
          </w:r>
        </w:p>
      </w:tc>
    </w:tr>
    <w:tr w:rsidR="0036787C" w14:paraId="70A8346E" w14:textId="77777777" w:rsidTr="009C1E9A">
      <w:trPr>
        <w:cantSplit/>
      </w:trPr>
      <w:tc>
        <w:tcPr>
          <w:tcW w:w="0" w:type="pct"/>
        </w:tcPr>
        <w:p w14:paraId="684E7BE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5F458A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9FA1C05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B11B05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6787C" w14:paraId="0B7E0BC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FF04CFA" w14:textId="77777777" w:rsidR="00EC379B" w:rsidRDefault="00C074D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0C61E1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D97024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877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A585" w14:textId="77777777" w:rsidR="00C074DB" w:rsidRDefault="00C074DB">
      <w:r>
        <w:separator/>
      </w:r>
    </w:p>
  </w:footnote>
  <w:footnote w:type="continuationSeparator" w:id="0">
    <w:p w14:paraId="07E2F500" w14:textId="77777777" w:rsidR="00C074DB" w:rsidRDefault="00C0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456D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0C14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137B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A97"/>
    <w:multiLevelType w:val="hybridMultilevel"/>
    <w:tmpl w:val="7DC8D3B8"/>
    <w:lvl w:ilvl="0" w:tplc="FEEE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49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928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9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69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8A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A6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83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88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6F3E"/>
    <w:multiLevelType w:val="hybridMultilevel"/>
    <w:tmpl w:val="CC985A12"/>
    <w:lvl w:ilvl="0" w:tplc="7E62F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69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C9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46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1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48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6C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E9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47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36A8"/>
    <w:multiLevelType w:val="hybridMultilevel"/>
    <w:tmpl w:val="FA3441EC"/>
    <w:lvl w:ilvl="0" w:tplc="157473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DEF8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FC96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D0A31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3431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8A6F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407B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B482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13CB3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D80029"/>
    <w:multiLevelType w:val="hybridMultilevel"/>
    <w:tmpl w:val="8190EC38"/>
    <w:lvl w:ilvl="0" w:tplc="D4124E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3BE5C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4C0C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3C04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7285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F824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2290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9E19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224E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123919">
    <w:abstractNumId w:val="2"/>
  </w:num>
  <w:num w:numId="2" w16cid:durableId="1504976406">
    <w:abstractNumId w:val="0"/>
  </w:num>
  <w:num w:numId="3" w16cid:durableId="187448914">
    <w:abstractNumId w:val="3"/>
  </w:num>
  <w:num w:numId="4" w16cid:durableId="69307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8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0F81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3AB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4F7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17C7"/>
    <w:rsid w:val="00102D3F"/>
    <w:rsid w:val="00102EC7"/>
    <w:rsid w:val="0010347D"/>
    <w:rsid w:val="00110F8C"/>
    <w:rsid w:val="0011274A"/>
    <w:rsid w:val="00113522"/>
    <w:rsid w:val="0011378D"/>
    <w:rsid w:val="0011555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1225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1515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2701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69C5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0006"/>
    <w:rsid w:val="002C1C17"/>
    <w:rsid w:val="002C3203"/>
    <w:rsid w:val="002C3B07"/>
    <w:rsid w:val="002C532B"/>
    <w:rsid w:val="002C5713"/>
    <w:rsid w:val="002D05CC"/>
    <w:rsid w:val="002D305A"/>
    <w:rsid w:val="002D36D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787C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00D1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1B37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4F7C43"/>
    <w:rsid w:val="00500121"/>
    <w:rsid w:val="005017AC"/>
    <w:rsid w:val="00501E8A"/>
    <w:rsid w:val="00504589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5CD8"/>
    <w:rsid w:val="00546923"/>
    <w:rsid w:val="00551CA6"/>
    <w:rsid w:val="00555034"/>
    <w:rsid w:val="005570D2"/>
    <w:rsid w:val="00561528"/>
    <w:rsid w:val="0056153F"/>
    <w:rsid w:val="00561953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6824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6CDE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3A62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24D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295E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151D"/>
    <w:rsid w:val="007B4FCA"/>
    <w:rsid w:val="007B7B85"/>
    <w:rsid w:val="007C462E"/>
    <w:rsid w:val="007C496B"/>
    <w:rsid w:val="007C6803"/>
    <w:rsid w:val="007D2892"/>
    <w:rsid w:val="007D2DCC"/>
    <w:rsid w:val="007D47E1"/>
    <w:rsid w:val="007D6545"/>
    <w:rsid w:val="007D7FCB"/>
    <w:rsid w:val="007E33B6"/>
    <w:rsid w:val="007E59E8"/>
    <w:rsid w:val="007F3861"/>
    <w:rsid w:val="007F4162"/>
    <w:rsid w:val="007F5441"/>
    <w:rsid w:val="007F7668"/>
    <w:rsid w:val="00800733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1A03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3DB0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0B72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A7C85"/>
    <w:rsid w:val="009B00C2"/>
    <w:rsid w:val="009B26AB"/>
    <w:rsid w:val="009B3476"/>
    <w:rsid w:val="009B39BC"/>
    <w:rsid w:val="009B5069"/>
    <w:rsid w:val="009B535E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0FAA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081E"/>
    <w:rsid w:val="00A4082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6BE8"/>
    <w:rsid w:val="00AA18AE"/>
    <w:rsid w:val="00AA2211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300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36478"/>
    <w:rsid w:val="00B40EAA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4CE0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1A08"/>
    <w:rsid w:val="00BA32EE"/>
    <w:rsid w:val="00BB2732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074DB"/>
    <w:rsid w:val="00C119AC"/>
    <w:rsid w:val="00C14EE6"/>
    <w:rsid w:val="00C151DA"/>
    <w:rsid w:val="00C152A1"/>
    <w:rsid w:val="00C16CCB"/>
    <w:rsid w:val="00C170F7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75B"/>
    <w:rsid w:val="00C61B5D"/>
    <w:rsid w:val="00C61C0E"/>
    <w:rsid w:val="00C61C64"/>
    <w:rsid w:val="00C61CDA"/>
    <w:rsid w:val="00C671B5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932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025"/>
    <w:rsid w:val="00CC7131"/>
    <w:rsid w:val="00CC7B9E"/>
    <w:rsid w:val="00CD06CA"/>
    <w:rsid w:val="00CD076A"/>
    <w:rsid w:val="00CD180C"/>
    <w:rsid w:val="00CD37DA"/>
    <w:rsid w:val="00CD4F2C"/>
    <w:rsid w:val="00CD5EED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CF7FB3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2A6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0BC"/>
    <w:rsid w:val="00E0752B"/>
    <w:rsid w:val="00E1228E"/>
    <w:rsid w:val="00E13374"/>
    <w:rsid w:val="00E134D9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3E71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44F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ADE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4F4A7F-247D-4233-B4A6-3A750ADC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69C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70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70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7025"/>
    <w:rPr>
      <w:b/>
      <w:bCs/>
    </w:rPr>
  </w:style>
  <w:style w:type="paragraph" w:styleId="Revision">
    <w:name w:val="Revision"/>
    <w:hidden/>
    <w:uiPriority w:val="99"/>
    <w:semiHidden/>
    <w:rsid w:val="001812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2565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SB00413 (Committee Report (Unamended))</vt:lpstr>
    </vt:vector>
  </TitlesOfParts>
  <Company>State of Texas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31458</dc:subject>
  <dc:creator>State of Texas</dc:creator>
  <dc:description>SB 413 by Middleton-(H)Public Education</dc:description>
  <cp:lastModifiedBy>Damian Duarte</cp:lastModifiedBy>
  <cp:revision>2</cp:revision>
  <cp:lastPrinted>2003-11-26T17:21:00Z</cp:lastPrinted>
  <dcterms:created xsi:type="dcterms:W3CDTF">2025-05-19T18:25:00Z</dcterms:created>
  <dcterms:modified xsi:type="dcterms:W3CDTF">2025-05-19T18:25:00Z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25.137.95</vt:lpwstr>
  </property>
</Properties>
</file>