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FAD" w:rsidRDefault="00163FAD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45F7A57A2A814F868362A84667187A6E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163FAD" w:rsidRPr="00585C31" w:rsidRDefault="00163FAD" w:rsidP="000F1DF9">
      <w:pPr>
        <w:spacing w:after="0" w:line="240" w:lineRule="auto"/>
        <w:rPr>
          <w:rFonts w:cs="Times New Roman"/>
          <w:szCs w:val="24"/>
        </w:rPr>
      </w:pPr>
    </w:p>
    <w:p w:rsidR="00163FAD" w:rsidRPr="00585C31" w:rsidRDefault="00163FAD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163FAD" w:rsidTr="000F1DF9">
        <w:tc>
          <w:tcPr>
            <w:tcW w:w="2718" w:type="dxa"/>
          </w:tcPr>
          <w:p w:rsidR="00163FAD" w:rsidRPr="005C2A78" w:rsidRDefault="00163FAD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07FC9BC41EFF42BF96351C1810D2F4D0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163FAD" w:rsidRPr="00FF6471" w:rsidRDefault="00163FAD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B7DCE72751944A1DB52BFD192B508BF1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467</w:t>
                </w:r>
              </w:sdtContent>
            </w:sdt>
          </w:p>
        </w:tc>
      </w:tr>
      <w:tr w:rsidR="00163FAD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97F182B978024FD4A8A20287CDA10337"/>
            </w:placeholder>
          </w:sdtPr>
          <w:sdtContent>
            <w:tc>
              <w:tcPr>
                <w:tcW w:w="2718" w:type="dxa"/>
              </w:tcPr>
              <w:p w:rsidR="00163FAD" w:rsidRPr="000F1DF9" w:rsidRDefault="00163FAD" w:rsidP="00C65088">
                <w:pPr>
                  <w:rPr>
                    <w:rFonts w:cs="Times New Roman"/>
                    <w:szCs w:val="24"/>
                  </w:rPr>
                </w:pPr>
                <w:r w:rsidRPr="00870133">
                  <w:rPr>
                    <w:rFonts w:cs="Times New Roman"/>
                    <w:szCs w:val="24"/>
                  </w:rPr>
                  <w:t>89R747 RDS-D</w:t>
                </w:r>
              </w:p>
            </w:tc>
          </w:sdtContent>
        </w:sdt>
        <w:tc>
          <w:tcPr>
            <w:tcW w:w="6858" w:type="dxa"/>
          </w:tcPr>
          <w:p w:rsidR="00163FAD" w:rsidRPr="005C2A78" w:rsidRDefault="00163FAD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A0DC0A88B9744FC8AC2147248CB00F66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ADC6399E22B046B990D1A0A5B6797A8F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Paxton; Zaffirini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CB3F1335C1FD4EDDAC6CCB824D924FA1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3BA94BF63EB2418FB152D4C6B2BAF67A"/>
                </w:placeholder>
                <w:showingPlcHdr/>
              </w:sdtPr>
              <w:sdtContent/>
            </w:sdt>
          </w:p>
        </w:tc>
      </w:tr>
      <w:tr w:rsidR="00163FAD" w:rsidTr="000F1DF9">
        <w:tc>
          <w:tcPr>
            <w:tcW w:w="2718" w:type="dxa"/>
          </w:tcPr>
          <w:p w:rsidR="00163FAD" w:rsidRPr="00BC7495" w:rsidRDefault="00163FAD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B9E4C73A79064661907B565C115B7F12"/>
            </w:placeholder>
          </w:sdtPr>
          <w:sdtContent>
            <w:tc>
              <w:tcPr>
                <w:tcW w:w="6858" w:type="dxa"/>
              </w:tcPr>
              <w:p w:rsidR="00163FAD" w:rsidRPr="00FF6471" w:rsidRDefault="00163FAD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Local Government</w:t>
                </w:r>
              </w:p>
            </w:tc>
          </w:sdtContent>
        </w:sdt>
      </w:tr>
      <w:tr w:rsidR="00163FAD" w:rsidTr="000F1DF9">
        <w:tc>
          <w:tcPr>
            <w:tcW w:w="2718" w:type="dxa"/>
          </w:tcPr>
          <w:p w:rsidR="00163FAD" w:rsidRPr="00BC7495" w:rsidRDefault="00163FAD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EE04B35C7F1846948C701740CC9BA046"/>
            </w:placeholder>
            <w:date w:fullDate="2025-04-1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163FAD" w:rsidRPr="00FF6471" w:rsidRDefault="00163FAD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4/11/2025</w:t>
                </w:r>
              </w:p>
            </w:tc>
          </w:sdtContent>
        </w:sdt>
      </w:tr>
      <w:tr w:rsidR="00163FAD" w:rsidTr="000F1DF9">
        <w:tc>
          <w:tcPr>
            <w:tcW w:w="2718" w:type="dxa"/>
          </w:tcPr>
          <w:p w:rsidR="00163FAD" w:rsidRPr="00BC7495" w:rsidRDefault="00163FAD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2F929D3C60CE49DEA73A5955BD459800"/>
            </w:placeholder>
          </w:sdtPr>
          <w:sdtContent>
            <w:tc>
              <w:tcPr>
                <w:tcW w:w="6858" w:type="dxa"/>
              </w:tcPr>
              <w:p w:rsidR="00163FAD" w:rsidRPr="00FF6471" w:rsidRDefault="00163FAD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163FAD" w:rsidRPr="00FF6471" w:rsidRDefault="00163FAD" w:rsidP="000F1DF9">
      <w:pPr>
        <w:spacing w:after="0" w:line="240" w:lineRule="auto"/>
        <w:rPr>
          <w:rFonts w:cs="Times New Roman"/>
          <w:szCs w:val="24"/>
        </w:rPr>
      </w:pPr>
    </w:p>
    <w:p w:rsidR="00163FAD" w:rsidRPr="00FF6471" w:rsidRDefault="00163FAD" w:rsidP="000F1DF9">
      <w:pPr>
        <w:spacing w:after="0" w:line="240" w:lineRule="auto"/>
        <w:rPr>
          <w:rFonts w:cs="Times New Roman"/>
          <w:szCs w:val="24"/>
        </w:rPr>
      </w:pPr>
    </w:p>
    <w:p w:rsidR="00163FAD" w:rsidRPr="00FF6471" w:rsidRDefault="00163FAD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953E906D797344738FC967916B13DE9B"/>
        </w:placeholder>
      </w:sdtPr>
      <w:sdtContent>
        <w:p w:rsidR="00163FAD" w:rsidRDefault="00163FAD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24533CA01FE841E3A0647827AE476A7E"/>
        </w:placeholder>
      </w:sdtPr>
      <w:sdtContent>
        <w:p w:rsidR="00163FAD" w:rsidRDefault="00163FAD" w:rsidP="00163FAD">
          <w:pPr>
            <w:pStyle w:val="NormalWeb"/>
            <w:spacing w:before="0" w:beforeAutospacing="0" w:after="0" w:afterAutospacing="0"/>
            <w:jc w:val="both"/>
            <w:divId w:val="1715160195"/>
            <w:rPr>
              <w:rFonts w:eastAsia="Times New Roman"/>
              <w:bCs/>
            </w:rPr>
          </w:pPr>
        </w:p>
        <w:p w:rsidR="00163FAD" w:rsidRPr="00D26C85" w:rsidRDefault="00163FAD" w:rsidP="00163FAD">
          <w:pPr>
            <w:pStyle w:val="NormalWeb"/>
            <w:spacing w:before="0" w:beforeAutospacing="0" w:after="0" w:afterAutospacing="0"/>
            <w:jc w:val="both"/>
            <w:divId w:val="1715160195"/>
          </w:pPr>
          <w:r w:rsidRPr="00D26C85">
            <w:t>An unexpected, tragic loss of a home through a fire or other casualty is devastating to the affected family. Property appraisals are assessed January 1</w:t>
          </w:r>
          <w:r>
            <w:t xml:space="preserve"> </w:t>
          </w:r>
          <w:r w:rsidRPr="00D26C85">
            <w:t>of each year and without a process for if there is a major change in value</w:t>
          </w:r>
          <w:r>
            <w:t>;</w:t>
          </w:r>
          <w:r w:rsidRPr="00D26C85">
            <w:t xml:space="preserve"> for instance</w:t>
          </w:r>
          <w:r>
            <w:t>,</w:t>
          </w:r>
          <w:r w:rsidRPr="00D26C85">
            <w:t xml:space="preserve"> if a house burns down. </w:t>
          </w:r>
        </w:p>
        <w:p w:rsidR="00163FAD" w:rsidRPr="00D26C85" w:rsidRDefault="00163FAD" w:rsidP="00163FAD">
          <w:pPr>
            <w:pStyle w:val="NormalWeb"/>
            <w:spacing w:before="0" w:beforeAutospacing="0" w:after="0" w:afterAutospacing="0"/>
            <w:jc w:val="both"/>
            <w:divId w:val="1715160195"/>
          </w:pPr>
          <w:r w:rsidRPr="00D26C85">
            <w:t> </w:t>
          </w:r>
        </w:p>
        <w:p w:rsidR="00163FAD" w:rsidRPr="00D26C85" w:rsidRDefault="00163FAD" w:rsidP="00163FAD">
          <w:pPr>
            <w:pStyle w:val="NormalWeb"/>
            <w:spacing w:before="0" w:beforeAutospacing="0" w:after="0" w:afterAutospacing="0"/>
            <w:jc w:val="both"/>
            <w:divId w:val="1715160195"/>
          </w:pPr>
          <w:r w:rsidRPr="00D26C85">
            <w:t xml:space="preserve">This bill provides some relief by requiring a method to request a reappraisal of the residential property and directing the </w:t>
          </w:r>
          <w:r>
            <w:t>C</w:t>
          </w:r>
          <w:r w:rsidRPr="00D26C85">
            <w:t xml:space="preserve">omptroller </w:t>
          </w:r>
          <w:r>
            <w:t xml:space="preserve">of Public Accounts of the State of Texas </w:t>
          </w:r>
          <w:r w:rsidRPr="00D26C85">
            <w:t>to develop guidelines for the tax entity to calculate a prorated rate based on when the casualty occurred.</w:t>
          </w:r>
        </w:p>
        <w:p w:rsidR="00163FAD" w:rsidRPr="00D70925" w:rsidRDefault="00163FAD" w:rsidP="00163FAD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163FAD" w:rsidRDefault="00163FAD" w:rsidP="00163FAD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467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reappraisal for ad valorem taxation purposes of real property on which a building completely destroyed by a casualty is located.</w:t>
      </w:r>
    </w:p>
    <w:p w:rsidR="00163FAD" w:rsidRPr="00870133" w:rsidRDefault="00163FAD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63FAD" w:rsidRPr="005C2A78" w:rsidRDefault="00163FAD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4185EFCD361F435698B135F76A42A494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163FAD" w:rsidRPr="006529C4" w:rsidRDefault="00163FAD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163FAD" w:rsidRPr="006529C4" w:rsidRDefault="00163FAD" w:rsidP="00163FAD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163FAD" w:rsidRPr="006529C4" w:rsidRDefault="00163FAD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163FAD" w:rsidRPr="005C2A78" w:rsidRDefault="00163FAD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21E766DD89EA4391AF89C7095E5E9F13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163FAD" w:rsidRPr="005C2A78" w:rsidRDefault="00163FAD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63FAD" w:rsidRDefault="00163FAD" w:rsidP="00163FA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70133">
        <w:rPr>
          <w:rFonts w:eastAsia="Times New Roman" w:cs="Times New Roman"/>
          <w:szCs w:val="24"/>
        </w:rPr>
        <w:t xml:space="preserve">SECTION 1.  </w:t>
      </w:r>
      <w:r>
        <w:rPr>
          <w:rFonts w:eastAsia="Times New Roman" w:cs="Times New Roman"/>
          <w:szCs w:val="24"/>
        </w:rPr>
        <w:t xml:space="preserve">Amends </w:t>
      </w:r>
      <w:r w:rsidRPr="00870133">
        <w:rPr>
          <w:rFonts w:eastAsia="Times New Roman" w:cs="Times New Roman"/>
          <w:szCs w:val="24"/>
        </w:rPr>
        <w:t>Subchapter A, Chapter 23, Tax Code, by adding Section 23.025</w:t>
      </w:r>
      <w:r>
        <w:rPr>
          <w:rFonts w:eastAsia="Times New Roman" w:cs="Times New Roman"/>
          <w:szCs w:val="24"/>
        </w:rPr>
        <w:t xml:space="preserve">, </w:t>
      </w:r>
      <w:r w:rsidRPr="00870133">
        <w:rPr>
          <w:rFonts w:eastAsia="Times New Roman" w:cs="Times New Roman"/>
          <w:szCs w:val="24"/>
        </w:rPr>
        <w:t>as follows:</w:t>
      </w:r>
    </w:p>
    <w:p w:rsidR="00163FAD" w:rsidRPr="00870133" w:rsidRDefault="00163FAD" w:rsidP="00163FA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63FAD" w:rsidRPr="00870133" w:rsidRDefault="00163FAD" w:rsidP="00163FAD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870133">
        <w:rPr>
          <w:rFonts w:eastAsia="Times New Roman" w:cs="Times New Roman"/>
          <w:szCs w:val="24"/>
        </w:rPr>
        <w:t>Sec. 23.025.  REAPPRAISAL OF PROPERTY DESTROYED BY CASUALTY.  (a)  A</w:t>
      </w:r>
      <w:r>
        <w:rPr>
          <w:rFonts w:eastAsia="Times New Roman" w:cs="Times New Roman"/>
          <w:szCs w:val="24"/>
        </w:rPr>
        <w:t>uthorizes a</w:t>
      </w:r>
      <w:r w:rsidRPr="00870133">
        <w:rPr>
          <w:rFonts w:eastAsia="Times New Roman" w:cs="Times New Roman"/>
          <w:szCs w:val="24"/>
        </w:rPr>
        <w:t xml:space="preserve"> property owner </w:t>
      </w:r>
      <w:r>
        <w:rPr>
          <w:rFonts w:eastAsia="Times New Roman" w:cs="Times New Roman"/>
          <w:szCs w:val="24"/>
        </w:rPr>
        <w:t>to</w:t>
      </w:r>
      <w:r w:rsidRPr="00870133">
        <w:rPr>
          <w:rFonts w:eastAsia="Times New Roman" w:cs="Times New Roman"/>
          <w:szCs w:val="24"/>
        </w:rPr>
        <w:t xml:space="preserve"> request the chief appraiser of an appraisal district</w:t>
      </w:r>
      <w:r>
        <w:rPr>
          <w:rFonts w:eastAsia="Times New Roman" w:cs="Times New Roman"/>
          <w:szCs w:val="24"/>
        </w:rPr>
        <w:t xml:space="preserve"> </w:t>
      </w:r>
      <w:r w:rsidRPr="00870133">
        <w:rPr>
          <w:rFonts w:eastAsia="Times New Roman" w:cs="Times New Roman"/>
          <w:szCs w:val="24"/>
        </w:rPr>
        <w:t xml:space="preserve">in which a residence homestead owned and occupied by the property owner is located to reappraise property that is the property owner's residence homestead if a building located on the property is completely destroyed by a casualty.  </w:t>
      </w:r>
      <w:r>
        <w:rPr>
          <w:rFonts w:eastAsia="Times New Roman" w:cs="Times New Roman"/>
          <w:szCs w:val="24"/>
        </w:rPr>
        <w:t>Requires t</w:t>
      </w:r>
      <w:r w:rsidRPr="00870133">
        <w:rPr>
          <w:rFonts w:eastAsia="Times New Roman" w:cs="Times New Roman"/>
          <w:szCs w:val="24"/>
        </w:rPr>
        <w:t xml:space="preserve">he owner </w:t>
      </w:r>
      <w:r>
        <w:rPr>
          <w:rFonts w:eastAsia="Times New Roman" w:cs="Times New Roman"/>
          <w:szCs w:val="24"/>
        </w:rPr>
        <w:t>to</w:t>
      </w:r>
      <w:r w:rsidRPr="00870133">
        <w:rPr>
          <w:rFonts w:eastAsia="Times New Roman" w:cs="Times New Roman"/>
          <w:szCs w:val="24"/>
        </w:rPr>
        <w:t xml:space="preserve"> make the request in writing not later than the 180th day after the date the casualty occurs.</w:t>
      </w:r>
    </w:p>
    <w:p w:rsidR="00163FAD" w:rsidRDefault="00163FAD" w:rsidP="00163FAD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163FAD" w:rsidRPr="00870133" w:rsidRDefault="00163FAD" w:rsidP="00163FA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870133">
        <w:rPr>
          <w:rFonts w:eastAsia="Times New Roman" w:cs="Times New Roman"/>
          <w:szCs w:val="24"/>
        </w:rPr>
        <w:t xml:space="preserve">(b) </w:t>
      </w:r>
      <w:r>
        <w:rPr>
          <w:rFonts w:eastAsia="Times New Roman" w:cs="Times New Roman"/>
          <w:szCs w:val="24"/>
        </w:rPr>
        <w:t>Requires the chief appraiser, e</w:t>
      </w:r>
      <w:r w:rsidRPr="00870133">
        <w:rPr>
          <w:rFonts w:eastAsia="Times New Roman" w:cs="Times New Roman"/>
          <w:szCs w:val="24"/>
        </w:rPr>
        <w:t xml:space="preserve">xcept as provided by this subsection, </w:t>
      </w:r>
      <w:r>
        <w:rPr>
          <w:rFonts w:eastAsia="Times New Roman" w:cs="Times New Roman"/>
          <w:szCs w:val="24"/>
        </w:rPr>
        <w:t>to</w:t>
      </w:r>
      <w:r w:rsidRPr="00870133">
        <w:rPr>
          <w:rFonts w:eastAsia="Times New Roman" w:cs="Times New Roman"/>
          <w:szCs w:val="24"/>
        </w:rPr>
        <w:t xml:space="preserve"> reappraise property described by Subsection (a) if requested to do so by the owner of the property.  </w:t>
      </w:r>
      <w:r>
        <w:rPr>
          <w:rFonts w:eastAsia="Times New Roman" w:cs="Times New Roman"/>
          <w:szCs w:val="24"/>
        </w:rPr>
        <w:t>Provides that t</w:t>
      </w:r>
      <w:r w:rsidRPr="00870133">
        <w:rPr>
          <w:rFonts w:eastAsia="Times New Roman" w:cs="Times New Roman"/>
          <w:szCs w:val="24"/>
        </w:rPr>
        <w:t xml:space="preserve">he chief appraiser is not required to reappraise the property if the property qualifies for an exemption under Section 11.35 </w:t>
      </w:r>
      <w:r>
        <w:rPr>
          <w:rFonts w:eastAsia="Times New Roman" w:cs="Times New Roman"/>
          <w:szCs w:val="24"/>
        </w:rPr>
        <w:t xml:space="preserve">(Temporary Exemption for Qualified Property Damage by Disaster) </w:t>
      </w:r>
      <w:r w:rsidRPr="00870133">
        <w:rPr>
          <w:rFonts w:eastAsia="Times New Roman" w:cs="Times New Roman"/>
          <w:szCs w:val="24"/>
        </w:rPr>
        <w:t>as the result of the same casualty.</w:t>
      </w:r>
    </w:p>
    <w:p w:rsidR="00163FAD" w:rsidRDefault="00163FAD" w:rsidP="00163FA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163FAD" w:rsidRPr="00870133" w:rsidRDefault="00163FAD" w:rsidP="00163FA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870133">
        <w:rPr>
          <w:rFonts w:eastAsia="Times New Roman" w:cs="Times New Roman"/>
          <w:szCs w:val="24"/>
        </w:rPr>
        <w:t>(c)</w:t>
      </w:r>
      <w:r>
        <w:rPr>
          <w:rFonts w:eastAsia="Times New Roman" w:cs="Times New Roman"/>
          <w:szCs w:val="24"/>
        </w:rPr>
        <w:t xml:space="preserve"> Requires t</w:t>
      </w:r>
      <w:r w:rsidRPr="00870133">
        <w:rPr>
          <w:rFonts w:eastAsia="Times New Roman" w:cs="Times New Roman"/>
          <w:szCs w:val="24"/>
        </w:rPr>
        <w:t xml:space="preserve">he </w:t>
      </w:r>
      <w:r>
        <w:rPr>
          <w:rFonts w:eastAsia="Times New Roman" w:cs="Times New Roman"/>
          <w:szCs w:val="24"/>
        </w:rPr>
        <w:t>C</w:t>
      </w:r>
      <w:r w:rsidRPr="00870133">
        <w:rPr>
          <w:rFonts w:eastAsia="Times New Roman" w:cs="Times New Roman"/>
          <w:szCs w:val="24"/>
        </w:rPr>
        <w:t>omptroller</w:t>
      </w:r>
      <w:r>
        <w:rPr>
          <w:rFonts w:eastAsia="Times New Roman" w:cs="Times New Roman"/>
          <w:szCs w:val="24"/>
        </w:rPr>
        <w:t xml:space="preserve"> of Public Accounts of the State of Texas (comptroller)</w:t>
      </w:r>
      <w:r w:rsidRPr="00870133">
        <w:rPr>
          <w:rFonts w:eastAsia="Times New Roman" w:cs="Times New Roman"/>
          <w:szCs w:val="24"/>
        </w:rPr>
        <w:t xml:space="preserve">, in consultation with appraisal districts, </w:t>
      </w:r>
      <w:r>
        <w:rPr>
          <w:rFonts w:eastAsia="Times New Roman" w:cs="Times New Roman"/>
          <w:szCs w:val="24"/>
        </w:rPr>
        <w:t>to</w:t>
      </w:r>
      <w:r w:rsidRPr="00870133">
        <w:rPr>
          <w:rFonts w:eastAsia="Times New Roman" w:cs="Times New Roman"/>
          <w:szCs w:val="24"/>
        </w:rPr>
        <w:t xml:space="preserve"> develop guidelines for determining the process for reappraising property under this section, including for determining whether property is completely destroyed by a casualty and for calculating an appropriate value of any residence homestead exemption and appraisal limitation applied during or after the tax year for which the property is reappraised.</w:t>
      </w:r>
    </w:p>
    <w:p w:rsidR="00163FAD" w:rsidRDefault="00163FAD" w:rsidP="00163FA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163FAD" w:rsidRPr="00870133" w:rsidRDefault="00163FAD" w:rsidP="00163FA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870133">
        <w:rPr>
          <w:rFonts w:eastAsia="Times New Roman" w:cs="Times New Roman"/>
          <w:szCs w:val="24"/>
        </w:rPr>
        <w:t xml:space="preserve">(d) </w:t>
      </w:r>
      <w:r>
        <w:rPr>
          <w:rFonts w:eastAsia="Times New Roman" w:cs="Times New Roman"/>
          <w:szCs w:val="24"/>
        </w:rPr>
        <w:t>Requires t</w:t>
      </w:r>
      <w:r w:rsidRPr="00870133">
        <w:rPr>
          <w:rFonts w:eastAsia="Times New Roman" w:cs="Times New Roman"/>
          <w:szCs w:val="24"/>
        </w:rPr>
        <w:t xml:space="preserve">he chief appraiser </w:t>
      </w:r>
      <w:r>
        <w:rPr>
          <w:rFonts w:eastAsia="Times New Roman" w:cs="Times New Roman"/>
          <w:szCs w:val="24"/>
        </w:rPr>
        <w:t>to</w:t>
      </w:r>
      <w:r w:rsidRPr="00870133">
        <w:rPr>
          <w:rFonts w:eastAsia="Times New Roman" w:cs="Times New Roman"/>
          <w:szCs w:val="24"/>
        </w:rPr>
        <w:t xml:space="preserve"> complete the reappraisal of property as soon as practicable after a request is made.</w:t>
      </w:r>
    </w:p>
    <w:p w:rsidR="00163FAD" w:rsidRDefault="00163FAD" w:rsidP="00163FA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163FAD" w:rsidRPr="00870133" w:rsidRDefault="00163FAD" w:rsidP="00163FA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870133">
        <w:rPr>
          <w:rFonts w:eastAsia="Times New Roman" w:cs="Times New Roman"/>
          <w:szCs w:val="24"/>
        </w:rPr>
        <w:t xml:space="preserve">(e)  </w:t>
      </w:r>
      <w:r>
        <w:rPr>
          <w:rFonts w:eastAsia="Times New Roman" w:cs="Times New Roman"/>
          <w:szCs w:val="24"/>
        </w:rPr>
        <w:t>Requires t</w:t>
      </w:r>
      <w:r w:rsidRPr="00870133">
        <w:rPr>
          <w:rFonts w:eastAsia="Times New Roman" w:cs="Times New Roman"/>
          <w:szCs w:val="24"/>
        </w:rPr>
        <w:t xml:space="preserve">he chief appraiser </w:t>
      </w:r>
      <w:r>
        <w:rPr>
          <w:rFonts w:eastAsia="Times New Roman" w:cs="Times New Roman"/>
          <w:szCs w:val="24"/>
        </w:rPr>
        <w:t>to</w:t>
      </w:r>
      <w:r w:rsidRPr="00870133">
        <w:rPr>
          <w:rFonts w:eastAsia="Times New Roman" w:cs="Times New Roman"/>
          <w:szCs w:val="24"/>
        </w:rPr>
        <w:t xml:space="preserve"> include </w:t>
      </w:r>
      <w:r>
        <w:rPr>
          <w:rFonts w:eastAsia="Times New Roman" w:cs="Times New Roman"/>
          <w:szCs w:val="24"/>
        </w:rPr>
        <w:t xml:space="preserve">certain information </w:t>
      </w:r>
      <w:r w:rsidRPr="00870133">
        <w:rPr>
          <w:rFonts w:eastAsia="Times New Roman" w:cs="Times New Roman"/>
          <w:szCs w:val="24"/>
        </w:rPr>
        <w:t>in the appraisal records</w:t>
      </w:r>
      <w:r>
        <w:rPr>
          <w:rFonts w:eastAsia="Times New Roman" w:cs="Times New Roman"/>
          <w:szCs w:val="24"/>
        </w:rPr>
        <w:t>.</w:t>
      </w:r>
    </w:p>
    <w:p w:rsidR="00163FAD" w:rsidRDefault="00163FAD" w:rsidP="00163FA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163FAD" w:rsidRPr="00870133" w:rsidRDefault="00163FAD" w:rsidP="00163FA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870133">
        <w:rPr>
          <w:rFonts w:eastAsia="Times New Roman" w:cs="Times New Roman"/>
          <w:szCs w:val="24"/>
        </w:rPr>
        <w:t xml:space="preserve">(f)  </w:t>
      </w:r>
      <w:r>
        <w:rPr>
          <w:rFonts w:eastAsia="Times New Roman" w:cs="Times New Roman"/>
          <w:szCs w:val="24"/>
        </w:rPr>
        <w:t>Provides that t</w:t>
      </w:r>
      <w:r w:rsidRPr="00870133">
        <w:rPr>
          <w:rFonts w:eastAsia="Times New Roman" w:cs="Times New Roman"/>
          <w:szCs w:val="24"/>
        </w:rPr>
        <w:t>he amount of the taxes imposed by a taxing unit on property reappraised under this section for the tax year in which a casualty occurs is calculated by:</w:t>
      </w:r>
    </w:p>
    <w:p w:rsidR="00163FAD" w:rsidRDefault="00163FAD" w:rsidP="00163FA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163FAD" w:rsidRPr="00870133" w:rsidRDefault="00163FAD" w:rsidP="00163FAD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 w:rsidRPr="00870133">
        <w:rPr>
          <w:rFonts w:eastAsia="Times New Roman" w:cs="Times New Roman"/>
          <w:szCs w:val="24"/>
        </w:rPr>
        <w:t>(1)  multiplying the amount of the taxes that otherwise would be imposed by the taxing unit on the property for the entire year by a fraction, the denominator of which is 365 and the numerator of which is the number of days that elapsed before the date the casualty occurred;</w:t>
      </w:r>
    </w:p>
    <w:p w:rsidR="00163FAD" w:rsidRDefault="00163FAD" w:rsidP="00163FAD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</w:p>
    <w:p w:rsidR="00163FAD" w:rsidRPr="00870133" w:rsidRDefault="00163FAD" w:rsidP="00163FAD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 w:rsidRPr="00870133">
        <w:rPr>
          <w:rFonts w:eastAsia="Times New Roman" w:cs="Times New Roman"/>
          <w:szCs w:val="24"/>
        </w:rPr>
        <w:t>(2)  multiplying the amount of the taxes that would be imposed by the taxing unit on the property for the entire year based on the reappraised value of the property by a fraction, the denominator of which is 365 and the numerator of which is the number of days, including the date the casualty occurred, remaining in the tax year; and</w:t>
      </w:r>
    </w:p>
    <w:p w:rsidR="00163FAD" w:rsidRDefault="00163FAD" w:rsidP="00163FAD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</w:p>
    <w:p w:rsidR="00163FAD" w:rsidRPr="00870133" w:rsidRDefault="00163FAD" w:rsidP="00163FAD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 w:rsidRPr="00870133">
        <w:rPr>
          <w:rFonts w:eastAsia="Times New Roman" w:cs="Times New Roman"/>
          <w:szCs w:val="24"/>
        </w:rPr>
        <w:t>(3)  adding the amounts calculated under Subdivisions (1) and (2).</w:t>
      </w:r>
    </w:p>
    <w:p w:rsidR="00163FAD" w:rsidRDefault="00163FAD" w:rsidP="00163FA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163FAD" w:rsidRPr="00870133" w:rsidRDefault="00163FAD" w:rsidP="00163FA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870133">
        <w:rPr>
          <w:rFonts w:eastAsia="Times New Roman" w:cs="Times New Roman"/>
          <w:szCs w:val="24"/>
        </w:rPr>
        <w:t xml:space="preserve">(g)  </w:t>
      </w:r>
      <w:r>
        <w:rPr>
          <w:rFonts w:eastAsia="Times New Roman" w:cs="Times New Roman"/>
          <w:szCs w:val="24"/>
        </w:rPr>
        <w:t xml:space="preserve">Requires the assessor </w:t>
      </w:r>
      <w:r w:rsidRPr="00870133">
        <w:rPr>
          <w:rFonts w:eastAsia="Times New Roman" w:cs="Times New Roman"/>
          <w:szCs w:val="24"/>
        </w:rPr>
        <w:t>for each taxing unit</w:t>
      </w:r>
      <w:r>
        <w:rPr>
          <w:rFonts w:eastAsia="Times New Roman" w:cs="Times New Roman"/>
          <w:szCs w:val="24"/>
        </w:rPr>
        <w:t>, i</w:t>
      </w:r>
      <w:r w:rsidRPr="00870133">
        <w:rPr>
          <w:rFonts w:eastAsia="Times New Roman" w:cs="Times New Roman"/>
          <w:szCs w:val="24"/>
        </w:rPr>
        <w:t xml:space="preserve">f property is reappraised under this section, </w:t>
      </w:r>
      <w:r>
        <w:rPr>
          <w:rFonts w:eastAsia="Times New Roman" w:cs="Times New Roman"/>
          <w:szCs w:val="24"/>
        </w:rPr>
        <w:t>to</w:t>
      </w:r>
      <w:r w:rsidRPr="00870133">
        <w:rPr>
          <w:rFonts w:eastAsia="Times New Roman" w:cs="Times New Roman"/>
          <w:szCs w:val="24"/>
        </w:rPr>
        <w:t xml:space="preserve"> calculate the amount of the tax due on the property as provided by this section.  </w:t>
      </w:r>
      <w:r>
        <w:rPr>
          <w:rFonts w:eastAsia="Times New Roman" w:cs="Times New Roman"/>
          <w:szCs w:val="24"/>
        </w:rPr>
        <w:t>Requires the assessor, i</w:t>
      </w:r>
      <w:r w:rsidRPr="00870133">
        <w:rPr>
          <w:rFonts w:eastAsia="Times New Roman" w:cs="Times New Roman"/>
          <w:szCs w:val="24"/>
        </w:rPr>
        <w:t xml:space="preserve">f the property is reappraised after the amount of the tax due on the property is calculated, </w:t>
      </w:r>
      <w:r>
        <w:rPr>
          <w:rFonts w:eastAsia="Times New Roman" w:cs="Times New Roman"/>
          <w:szCs w:val="24"/>
        </w:rPr>
        <w:t>to</w:t>
      </w:r>
      <w:r w:rsidRPr="00870133">
        <w:rPr>
          <w:rFonts w:eastAsia="Times New Roman" w:cs="Times New Roman"/>
          <w:szCs w:val="24"/>
        </w:rPr>
        <w:t xml:space="preserve"> recalculate the amount of the tax due on the property and correct the tax roll. </w:t>
      </w:r>
      <w:r>
        <w:rPr>
          <w:rFonts w:eastAsia="Times New Roman" w:cs="Times New Roman"/>
          <w:szCs w:val="24"/>
        </w:rPr>
        <w:t>Requires the assessor,</w:t>
      </w:r>
      <w:r w:rsidRPr="00870133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Pr="00870133">
        <w:rPr>
          <w:rFonts w:eastAsia="Times New Roman" w:cs="Times New Roman"/>
          <w:szCs w:val="24"/>
        </w:rPr>
        <w:t xml:space="preserve">f the tax bill has been mailed and the tax on the property has not been paid, </w:t>
      </w:r>
      <w:r>
        <w:rPr>
          <w:rFonts w:eastAsia="Times New Roman" w:cs="Times New Roman"/>
          <w:szCs w:val="24"/>
        </w:rPr>
        <w:t>to</w:t>
      </w:r>
      <w:r w:rsidRPr="00870133">
        <w:rPr>
          <w:rFonts w:eastAsia="Times New Roman" w:cs="Times New Roman"/>
          <w:szCs w:val="24"/>
        </w:rPr>
        <w:t xml:space="preserve"> mail a corrected tax bill to the person in whose name the property is listed on the tax roll or to the person's authorized agent. </w:t>
      </w:r>
      <w:r>
        <w:rPr>
          <w:rFonts w:eastAsia="Times New Roman" w:cs="Times New Roman"/>
          <w:szCs w:val="24"/>
        </w:rPr>
        <w:t>Requires</w:t>
      </w:r>
      <w:r w:rsidRPr="00870133">
        <w:rPr>
          <w:rFonts w:eastAsia="Times New Roman" w:cs="Times New Roman"/>
          <w:szCs w:val="24"/>
        </w:rPr>
        <w:t xml:space="preserve"> the tax collector for the taxing unit</w:t>
      </w:r>
      <w:r>
        <w:rPr>
          <w:rFonts w:eastAsia="Times New Roman" w:cs="Times New Roman"/>
          <w:szCs w:val="24"/>
        </w:rPr>
        <w:t>, i</w:t>
      </w:r>
      <w:r w:rsidRPr="00870133">
        <w:rPr>
          <w:rFonts w:eastAsia="Times New Roman" w:cs="Times New Roman"/>
          <w:szCs w:val="24"/>
        </w:rPr>
        <w:t xml:space="preserve">f the tax on the property has been paid, </w:t>
      </w:r>
      <w:r>
        <w:rPr>
          <w:rFonts w:eastAsia="Times New Roman" w:cs="Times New Roman"/>
          <w:szCs w:val="24"/>
        </w:rPr>
        <w:t>to</w:t>
      </w:r>
      <w:r w:rsidRPr="00870133">
        <w:rPr>
          <w:rFonts w:eastAsia="Times New Roman" w:cs="Times New Roman"/>
          <w:szCs w:val="24"/>
        </w:rPr>
        <w:t xml:space="preserve"> refund to the person who paid the tax the amount by which the payment exceeded the tax due.</w:t>
      </w:r>
    </w:p>
    <w:p w:rsidR="00163FAD" w:rsidRDefault="00163FAD" w:rsidP="00163FA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63FAD" w:rsidRPr="00870133" w:rsidRDefault="00163FAD" w:rsidP="00163FA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70133">
        <w:rPr>
          <w:rFonts w:eastAsia="Times New Roman" w:cs="Times New Roman"/>
          <w:szCs w:val="24"/>
        </w:rPr>
        <w:t xml:space="preserve">SECTION 2. </w:t>
      </w:r>
      <w:r>
        <w:rPr>
          <w:rFonts w:eastAsia="Times New Roman" w:cs="Times New Roman"/>
          <w:szCs w:val="24"/>
        </w:rPr>
        <w:t xml:space="preserve"> Requires the comptroller, n</w:t>
      </w:r>
      <w:r w:rsidRPr="00870133">
        <w:rPr>
          <w:rFonts w:eastAsia="Times New Roman" w:cs="Times New Roman"/>
          <w:szCs w:val="24"/>
        </w:rPr>
        <w:t xml:space="preserve">ot later than September 1, 2026, </w:t>
      </w:r>
      <w:r>
        <w:rPr>
          <w:rFonts w:eastAsia="Times New Roman" w:cs="Times New Roman"/>
          <w:szCs w:val="24"/>
        </w:rPr>
        <w:t>to</w:t>
      </w:r>
      <w:r w:rsidRPr="00870133">
        <w:rPr>
          <w:rFonts w:eastAsia="Times New Roman" w:cs="Times New Roman"/>
          <w:szCs w:val="24"/>
        </w:rPr>
        <w:t xml:space="preserve"> develop guidelines required by Section 23.025, Tax Code, as added by this Act, and distribute those guidelines to each appraisal district.</w:t>
      </w:r>
    </w:p>
    <w:p w:rsidR="00163FAD" w:rsidRDefault="00163FAD" w:rsidP="00163FA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63FAD" w:rsidRPr="00870133" w:rsidRDefault="00163FAD" w:rsidP="00163FA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70133">
        <w:rPr>
          <w:rFonts w:eastAsia="Times New Roman" w:cs="Times New Roman"/>
          <w:szCs w:val="24"/>
        </w:rPr>
        <w:t xml:space="preserve">SECTION 3.  </w:t>
      </w:r>
      <w:r>
        <w:rPr>
          <w:rFonts w:eastAsia="Times New Roman" w:cs="Times New Roman"/>
          <w:szCs w:val="24"/>
        </w:rPr>
        <w:t xml:space="preserve">Makes application of this Act prospective. </w:t>
      </w:r>
    </w:p>
    <w:p w:rsidR="00163FAD" w:rsidRDefault="00163FAD" w:rsidP="00163FA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63FAD" w:rsidRPr="00C8671F" w:rsidRDefault="00163FAD" w:rsidP="00163FA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70133">
        <w:rPr>
          <w:rFonts w:eastAsia="Times New Roman" w:cs="Times New Roman"/>
          <w:szCs w:val="24"/>
        </w:rPr>
        <w:t xml:space="preserve">SECTION 4. </w:t>
      </w:r>
      <w:r>
        <w:rPr>
          <w:rFonts w:eastAsia="Times New Roman" w:cs="Times New Roman"/>
          <w:szCs w:val="24"/>
        </w:rPr>
        <w:t>E</w:t>
      </w:r>
      <w:r w:rsidRPr="00870133">
        <w:rPr>
          <w:rFonts w:eastAsia="Times New Roman" w:cs="Times New Roman"/>
          <w:szCs w:val="24"/>
        </w:rPr>
        <w:t>ffect</w:t>
      </w:r>
      <w:r>
        <w:rPr>
          <w:rFonts w:eastAsia="Times New Roman" w:cs="Times New Roman"/>
          <w:szCs w:val="24"/>
        </w:rPr>
        <w:t>ive date: upon passage or</w:t>
      </w:r>
      <w:r w:rsidRPr="00870133">
        <w:rPr>
          <w:rFonts w:eastAsia="Times New Roman" w:cs="Times New Roman"/>
          <w:szCs w:val="24"/>
        </w:rPr>
        <w:t xml:space="preserve"> September 1, 2025.</w:t>
      </w:r>
    </w:p>
    <w:sectPr w:rsidR="00163FAD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1F29" w:rsidRDefault="002E1F29" w:rsidP="000F1DF9">
      <w:pPr>
        <w:spacing w:after="0" w:line="240" w:lineRule="auto"/>
      </w:pPr>
      <w:r>
        <w:separator/>
      </w:r>
    </w:p>
  </w:endnote>
  <w:endnote w:type="continuationSeparator" w:id="0">
    <w:p w:rsidR="002E1F29" w:rsidRDefault="002E1F29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2E1F29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163FAD">
                <w:rPr>
                  <w:sz w:val="20"/>
                  <w:szCs w:val="20"/>
                </w:rPr>
                <w:t>MLZ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163FAD">
                <w:rPr>
                  <w:sz w:val="20"/>
                  <w:szCs w:val="20"/>
                </w:rPr>
                <w:t>S.B. 467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163FAD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2E1F29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1F29" w:rsidRDefault="002E1F29" w:rsidP="000F1DF9">
      <w:pPr>
        <w:spacing w:after="0" w:line="240" w:lineRule="auto"/>
      </w:pPr>
      <w:r>
        <w:separator/>
      </w:r>
    </w:p>
  </w:footnote>
  <w:footnote w:type="continuationSeparator" w:id="0">
    <w:p w:rsidR="002E1F29" w:rsidRDefault="002E1F29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163FAD"/>
    <w:rsid w:val="002355A9"/>
    <w:rsid w:val="00257C49"/>
    <w:rsid w:val="002E1F2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0403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7536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DEE40"/>
  <w15:docId w15:val="{6866120C-7C8B-483D-9343-5746EA85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3FAD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45F7A57A2A814F868362A84667187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FCF7-89B7-43ED-B9C9-03F9D71154F8}"/>
      </w:docPartPr>
      <w:docPartBody>
        <w:p w:rsidR="001738AC" w:rsidRDefault="001738AC"/>
      </w:docPartBody>
    </w:docPart>
    <w:docPart>
      <w:docPartPr>
        <w:name w:val="07FC9BC41EFF42BF96351C1810D2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67E0-7BD1-4F38-8188-36F57768B609}"/>
      </w:docPartPr>
      <w:docPartBody>
        <w:p w:rsidR="001738AC" w:rsidRDefault="001738AC"/>
      </w:docPartBody>
    </w:docPart>
    <w:docPart>
      <w:docPartPr>
        <w:name w:val="B7DCE72751944A1DB52BFD192B508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8855B-8A3F-4EB2-AC67-1249F50FB3A3}"/>
      </w:docPartPr>
      <w:docPartBody>
        <w:p w:rsidR="001738AC" w:rsidRDefault="001738AC"/>
      </w:docPartBody>
    </w:docPart>
    <w:docPart>
      <w:docPartPr>
        <w:name w:val="97F182B978024FD4A8A20287CDA10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D41CF-DA25-478D-A0C4-3D009DD93BBA}"/>
      </w:docPartPr>
      <w:docPartBody>
        <w:p w:rsidR="001738AC" w:rsidRDefault="001738AC"/>
      </w:docPartBody>
    </w:docPart>
    <w:docPart>
      <w:docPartPr>
        <w:name w:val="A0DC0A88B9744FC8AC2147248CB00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83329-28B0-44FB-A9B6-A0CFF8D3476A}"/>
      </w:docPartPr>
      <w:docPartBody>
        <w:p w:rsidR="001738AC" w:rsidRDefault="001738AC"/>
      </w:docPartBody>
    </w:docPart>
    <w:docPart>
      <w:docPartPr>
        <w:name w:val="ADC6399E22B046B990D1A0A5B6797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A8790-013E-45A3-AC44-AD091B6FF361}"/>
      </w:docPartPr>
      <w:docPartBody>
        <w:p w:rsidR="001738AC" w:rsidRDefault="001738AC"/>
      </w:docPartBody>
    </w:docPart>
    <w:docPart>
      <w:docPartPr>
        <w:name w:val="CB3F1335C1FD4EDDAC6CCB824D92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D0361-2BF7-4F31-B515-307204F59069}"/>
      </w:docPartPr>
      <w:docPartBody>
        <w:p w:rsidR="001738AC" w:rsidRDefault="001738AC"/>
      </w:docPartBody>
    </w:docPart>
    <w:docPart>
      <w:docPartPr>
        <w:name w:val="3BA94BF63EB2418FB152D4C6B2BAF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E5AB4-A0E1-4535-BD02-09A038869516}"/>
      </w:docPartPr>
      <w:docPartBody>
        <w:p w:rsidR="001738AC" w:rsidRDefault="001738AC"/>
      </w:docPartBody>
    </w:docPart>
    <w:docPart>
      <w:docPartPr>
        <w:name w:val="B9E4C73A79064661907B565C115B7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F85FC-EFDB-4DF3-A1BE-3253D6228FC4}"/>
      </w:docPartPr>
      <w:docPartBody>
        <w:p w:rsidR="001738AC" w:rsidRDefault="001738AC"/>
      </w:docPartBody>
    </w:docPart>
    <w:docPart>
      <w:docPartPr>
        <w:name w:val="EE04B35C7F1846948C701740CC9BA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6D80C-C919-4F36-BA29-410E4DE48727}"/>
      </w:docPartPr>
      <w:docPartBody>
        <w:p w:rsidR="001738AC" w:rsidRDefault="00D97D54" w:rsidP="00D97D54">
          <w:pPr>
            <w:pStyle w:val="EE04B35C7F1846948C701740CC9BA046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2F929D3C60CE49DEA73A5955BD459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3A988-8B82-4363-A1DF-618234F2A9AC}"/>
      </w:docPartPr>
      <w:docPartBody>
        <w:p w:rsidR="001738AC" w:rsidRDefault="001738AC"/>
      </w:docPartBody>
    </w:docPart>
    <w:docPart>
      <w:docPartPr>
        <w:name w:val="953E906D797344738FC967916B13D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EC15B-BB3E-4C8A-A7FD-DE4F3E1F3A5C}"/>
      </w:docPartPr>
      <w:docPartBody>
        <w:p w:rsidR="001738AC" w:rsidRDefault="001738AC"/>
      </w:docPartBody>
    </w:docPart>
    <w:docPart>
      <w:docPartPr>
        <w:name w:val="24533CA01FE841E3A0647827AE476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7569C-E654-44A8-A3A2-5F15B6CD7F9C}"/>
      </w:docPartPr>
      <w:docPartBody>
        <w:p w:rsidR="001738AC" w:rsidRDefault="00D97D54" w:rsidP="00D97D54">
          <w:pPr>
            <w:pStyle w:val="24533CA01FE841E3A0647827AE476A7E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4185EFCD361F435698B135F76A42A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0B7DA-450D-4091-8BEB-2C494E3A632C}"/>
      </w:docPartPr>
      <w:docPartBody>
        <w:p w:rsidR="001738AC" w:rsidRDefault="001738AC"/>
      </w:docPartBody>
    </w:docPart>
    <w:docPart>
      <w:docPartPr>
        <w:name w:val="21E766DD89EA4391AF89C7095E5E9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E047E-88D2-4291-82C8-10DC5A63EE23}"/>
      </w:docPartPr>
      <w:docPartBody>
        <w:p w:rsidR="001738AC" w:rsidRDefault="001738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738AC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30403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D97D54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D54"/>
    <w:rPr>
      <w:color w:val="808080"/>
    </w:rPr>
  </w:style>
  <w:style w:type="paragraph" w:customStyle="1" w:styleId="EE04B35C7F1846948C701740CC9BA046">
    <w:name w:val="EE04B35C7F1846948C701740CC9BA046"/>
    <w:rsid w:val="00D97D5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533CA01FE841E3A0647827AE476A7E">
    <w:name w:val="24533CA01FE841E3A0647827AE476A7E"/>
    <w:rsid w:val="00D97D5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717</Words>
  <Characters>4093</Characters>
  <Application>Microsoft Office Word</Application>
  <DocSecurity>0</DocSecurity>
  <Lines>34</Lines>
  <Paragraphs>9</Paragraphs>
  <ScaleCrop>false</ScaleCrop>
  <Company>Texas Legislative Council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Madeleine Zoeller</cp:lastModifiedBy>
  <cp:revision>161</cp:revision>
  <cp:lastPrinted>2025-04-11T17:46:00Z</cp:lastPrinted>
  <dcterms:created xsi:type="dcterms:W3CDTF">2015-05-29T14:24:00Z</dcterms:created>
  <dcterms:modified xsi:type="dcterms:W3CDTF">2025-04-11T17:47:00Z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