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95334" w14:paraId="7237DEC1" w14:textId="77777777" w:rsidTr="00345119">
        <w:tc>
          <w:tcPr>
            <w:tcW w:w="9576" w:type="dxa"/>
            <w:noWrap/>
          </w:tcPr>
          <w:p w14:paraId="771EC350" w14:textId="77777777" w:rsidR="008423E4" w:rsidRPr="0022177D" w:rsidRDefault="00EC484B" w:rsidP="00F33DAC">
            <w:pPr>
              <w:pStyle w:val="Heading1"/>
            </w:pPr>
            <w:r w:rsidRPr="00631897">
              <w:t>BILL ANALYSIS</w:t>
            </w:r>
          </w:p>
        </w:tc>
      </w:tr>
    </w:tbl>
    <w:p w14:paraId="64697458" w14:textId="77777777" w:rsidR="008423E4" w:rsidRPr="0022177D" w:rsidRDefault="008423E4" w:rsidP="00F33DAC">
      <w:pPr>
        <w:jc w:val="center"/>
      </w:pPr>
    </w:p>
    <w:p w14:paraId="3CA132E7" w14:textId="77777777" w:rsidR="008423E4" w:rsidRPr="00B31F0E" w:rsidRDefault="008423E4" w:rsidP="00F33DAC"/>
    <w:p w14:paraId="0F2AA715" w14:textId="77777777" w:rsidR="008423E4" w:rsidRPr="00742794" w:rsidRDefault="008423E4" w:rsidP="00F33DAC">
      <w:pPr>
        <w:tabs>
          <w:tab w:val="right" w:pos="9360"/>
        </w:tabs>
      </w:pPr>
    </w:p>
    <w:tbl>
      <w:tblPr>
        <w:tblW w:w="0" w:type="auto"/>
        <w:tblLayout w:type="fixed"/>
        <w:tblLook w:val="01E0" w:firstRow="1" w:lastRow="1" w:firstColumn="1" w:lastColumn="1" w:noHBand="0" w:noVBand="0"/>
      </w:tblPr>
      <w:tblGrid>
        <w:gridCol w:w="9576"/>
      </w:tblGrid>
      <w:tr w:rsidR="00B95334" w14:paraId="46FF266E" w14:textId="77777777" w:rsidTr="00345119">
        <w:tc>
          <w:tcPr>
            <w:tcW w:w="9576" w:type="dxa"/>
          </w:tcPr>
          <w:p w14:paraId="725877F7" w14:textId="24171DA3" w:rsidR="008423E4" w:rsidRPr="00861995" w:rsidRDefault="00EC484B" w:rsidP="00F33DAC">
            <w:pPr>
              <w:jc w:val="right"/>
            </w:pPr>
            <w:r>
              <w:t>S.B. 503</w:t>
            </w:r>
          </w:p>
        </w:tc>
      </w:tr>
      <w:tr w:rsidR="00B95334" w14:paraId="49132747" w14:textId="77777777" w:rsidTr="00345119">
        <w:tc>
          <w:tcPr>
            <w:tcW w:w="9576" w:type="dxa"/>
          </w:tcPr>
          <w:p w14:paraId="457232C9" w14:textId="13E6FF86" w:rsidR="008423E4" w:rsidRPr="00861995" w:rsidRDefault="00EC484B" w:rsidP="00F33DAC">
            <w:pPr>
              <w:jc w:val="right"/>
            </w:pPr>
            <w:r>
              <w:t xml:space="preserve">By: </w:t>
            </w:r>
            <w:r w:rsidR="00624CC6">
              <w:t>Perry</w:t>
            </w:r>
          </w:p>
        </w:tc>
      </w:tr>
      <w:tr w:rsidR="00B95334" w14:paraId="0EF5BF29" w14:textId="77777777" w:rsidTr="00345119">
        <w:tc>
          <w:tcPr>
            <w:tcW w:w="9576" w:type="dxa"/>
          </w:tcPr>
          <w:p w14:paraId="7ED6BBF6" w14:textId="630C7F49" w:rsidR="008423E4" w:rsidRPr="00861995" w:rsidRDefault="00EC484B" w:rsidP="00F33DAC">
            <w:pPr>
              <w:jc w:val="right"/>
            </w:pPr>
            <w:r>
              <w:t>Agriculture &amp; Livestock</w:t>
            </w:r>
          </w:p>
        </w:tc>
      </w:tr>
      <w:tr w:rsidR="00B95334" w14:paraId="6C8BEB13" w14:textId="77777777" w:rsidTr="00345119">
        <w:tc>
          <w:tcPr>
            <w:tcW w:w="9576" w:type="dxa"/>
          </w:tcPr>
          <w:p w14:paraId="04B345DD" w14:textId="7A73C47F" w:rsidR="008423E4" w:rsidRDefault="00EC484B" w:rsidP="00F33DAC">
            <w:pPr>
              <w:jc w:val="right"/>
            </w:pPr>
            <w:r>
              <w:t>Committee Report (Unamended)</w:t>
            </w:r>
          </w:p>
        </w:tc>
      </w:tr>
    </w:tbl>
    <w:p w14:paraId="4EC63628" w14:textId="77777777" w:rsidR="008423E4" w:rsidRDefault="008423E4" w:rsidP="00F33DAC">
      <w:pPr>
        <w:tabs>
          <w:tab w:val="right" w:pos="9360"/>
        </w:tabs>
      </w:pPr>
    </w:p>
    <w:p w14:paraId="251878EB" w14:textId="77777777" w:rsidR="008423E4" w:rsidRDefault="008423E4" w:rsidP="00F33DAC"/>
    <w:p w14:paraId="36E3A7CA" w14:textId="77777777" w:rsidR="008423E4" w:rsidRDefault="008423E4" w:rsidP="00F33DAC"/>
    <w:tbl>
      <w:tblPr>
        <w:tblW w:w="0" w:type="auto"/>
        <w:tblCellMar>
          <w:left w:w="115" w:type="dxa"/>
          <w:right w:w="115" w:type="dxa"/>
        </w:tblCellMar>
        <w:tblLook w:val="01E0" w:firstRow="1" w:lastRow="1" w:firstColumn="1" w:lastColumn="1" w:noHBand="0" w:noVBand="0"/>
      </w:tblPr>
      <w:tblGrid>
        <w:gridCol w:w="9360"/>
      </w:tblGrid>
      <w:tr w:rsidR="00B95334" w14:paraId="37804CC6" w14:textId="77777777" w:rsidTr="00345119">
        <w:tc>
          <w:tcPr>
            <w:tcW w:w="9576" w:type="dxa"/>
          </w:tcPr>
          <w:p w14:paraId="56A8B0BF" w14:textId="77777777" w:rsidR="008423E4" w:rsidRPr="00A8133F" w:rsidRDefault="00EC484B" w:rsidP="00F33DAC">
            <w:pPr>
              <w:rPr>
                <w:b/>
              </w:rPr>
            </w:pPr>
            <w:r w:rsidRPr="009C1E9A">
              <w:rPr>
                <w:b/>
                <w:u w:val="single"/>
              </w:rPr>
              <w:t>BACKGROUND AND PURPOSE</w:t>
            </w:r>
            <w:r>
              <w:rPr>
                <w:b/>
              </w:rPr>
              <w:t xml:space="preserve"> </w:t>
            </w:r>
          </w:p>
          <w:p w14:paraId="20916A5A" w14:textId="77777777" w:rsidR="008423E4" w:rsidRDefault="008423E4" w:rsidP="00F33DAC"/>
          <w:p w14:paraId="05A9C5CE" w14:textId="728EFA55" w:rsidR="008423E4" w:rsidRDefault="00EC484B" w:rsidP="00F33DAC">
            <w:pPr>
              <w:pStyle w:val="Header"/>
              <w:tabs>
                <w:tab w:val="clear" w:pos="4320"/>
                <w:tab w:val="clear" w:pos="8640"/>
              </w:tabs>
              <w:jc w:val="both"/>
            </w:pPr>
            <w:r>
              <w:t xml:space="preserve">Livestock owners in Texas are required to record their brands, earmarks, tattoos, and electronic devices with the county clerk of the county in which the animals are located. However, the current recording system relies heavily on paper records, making it difficult to quickly verify ownership, track stolen livestock, and share information across counties. Modernizing this system with an electronic registry of marks and brands would improve efficiency, accessibility, and security. </w:t>
            </w:r>
            <w:r w:rsidR="00EA2B23">
              <w:t>S</w:t>
            </w:r>
            <w:r>
              <w:t xml:space="preserve">.B. </w:t>
            </w:r>
            <w:r w:rsidR="00EA2B23">
              <w:t>503</w:t>
            </w:r>
            <w:r>
              <w:t xml:space="preserve"> seeks to provide for such a registry</w:t>
            </w:r>
            <w:r w:rsidR="0002373C">
              <w:t xml:space="preserve"> in order to help</w:t>
            </w:r>
            <w:r>
              <w:t xml:space="preserve"> enhance livestock identification and support law enforcement efforts in combating theft and misidentification.</w:t>
            </w:r>
            <w:r w:rsidR="0002373C">
              <w:t xml:space="preserve"> </w:t>
            </w:r>
          </w:p>
          <w:p w14:paraId="5D1631C5" w14:textId="77777777" w:rsidR="008423E4" w:rsidRPr="00E26B13" w:rsidRDefault="008423E4" w:rsidP="00F33DAC">
            <w:pPr>
              <w:rPr>
                <w:b/>
              </w:rPr>
            </w:pPr>
          </w:p>
        </w:tc>
      </w:tr>
      <w:tr w:rsidR="00B95334" w14:paraId="22E258DF" w14:textId="77777777" w:rsidTr="00345119">
        <w:tc>
          <w:tcPr>
            <w:tcW w:w="9576" w:type="dxa"/>
          </w:tcPr>
          <w:p w14:paraId="500E2B95" w14:textId="77777777" w:rsidR="0017725B" w:rsidRDefault="00EC484B" w:rsidP="00F33DAC">
            <w:pPr>
              <w:rPr>
                <w:b/>
                <w:u w:val="single"/>
              </w:rPr>
            </w:pPr>
            <w:r>
              <w:rPr>
                <w:b/>
                <w:u w:val="single"/>
              </w:rPr>
              <w:t>CRIMINAL JUSTICE IMPACT</w:t>
            </w:r>
          </w:p>
          <w:p w14:paraId="4AAAE34C" w14:textId="77777777" w:rsidR="0017725B" w:rsidRDefault="0017725B" w:rsidP="00F33DAC">
            <w:pPr>
              <w:rPr>
                <w:b/>
                <w:u w:val="single"/>
              </w:rPr>
            </w:pPr>
          </w:p>
          <w:p w14:paraId="32F6DC9B" w14:textId="4379EB18" w:rsidR="00F924DF" w:rsidRPr="00F924DF" w:rsidRDefault="00EC484B" w:rsidP="00F33DAC">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241D703" w14:textId="77777777" w:rsidR="0017725B" w:rsidRPr="0017725B" w:rsidRDefault="0017725B" w:rsidP="00F33DAC">
            <w:pPr>
              <w:rPr>
                <w:b/>
                <w:u w:val="single"/>
              </w:rPr>
            </w:pPr>
          </w:p>
        </w:tc>
      </w:tr>
      <w:tr w:rsidR="00B95334" w14:paraId="26C54C05" w14:textId="77777777" w:rsidTr="00345119">
        <w:tc>
          <w:tcPr>
            <w:tcW w:w="9576" w:type="dxa"/>
          </w:tcPr>
          <w:p w14:paraId="60782120" w14:textId="77777777" w:rsidR="008423E4" w:rsidRPr="00A8133F" w:rsidRDefault="00EC484B" w:rsidP="00F33DAC">
            <w:pPr>
              <w:rPr>
                <w:b/>
              </w:rPr>
            </w:pPr>
            <w:r w:rsidRPr="009C1E9A">
              <w:rPr>
                <w:b/>
                <w:u w:val="single"/>
              </w:rPr>
              <w:t>RULEMAKING AUTHORITY</w:t>
            </w:r>
            <w:r>
              <w:rPr>
                <w:b/>
              </w:rPr>
              <w:t xml:space="preserve"> </w:t>
            </w:r>
          </w:p>
          <w:p w14:paraId="7B9BB8B7" w14:textId="77777777" w:rsidR="008423E4" w:rsidRDefault="008423E4" w:rsidP="00F33DAC"/>
          <w:p w14:paraId="403AE35E" w14:textId="00A9F0CA" w:rsidR="00F924DF" w:rsidRDefault="00EC484B" w:rsidP="00F33DAC">
            <w:pPr>
              <w:pStyle w:val="Header"/>
              <w:tabs>
                <w:tab w:val="clear" w:pos="4320"/>
                <w:tab w:val="clear" w:pos="8640"/>
              </w:tabs>
              <w:jc w:val="both"/>
            </w:pPr>
            <w:r>
              <w:t xml:space="preserve">It is the committee's opinion that rulemaking authority is expressly granted to the </w:t>
            </w:r>
            <w:r w:rsidRPr="00F924DF">
              <w:t>Texas Animal Health Commission</w:t>
            </w:r>
            <w:r>
              <w:t xml:space="preserve"> in </w:t>
            </w:r>
            <w:r w:rsidRPr="00F924DF">
              <w:t>SECTION 5</w:t>
            </w:r>
            <w:r>
              <w:t xml:space="preserve"> of this bill.</w:t>
            </w:r>
          </w:p>
          <w:p w14:paraId="4372D0E9" w14:textId="77777777" w:rsidR="008423E4" w:rsidRPr="00E21FDC" w:rsidRDefault="008423E4" w:rsidP="00F33DAC">
            <w:pPr>
              <w:rPr>
                <w:b/>
              </w:rPr>
            </w:pPr>
          </w:p>
        </w:tc>
      </w:tr>
      <w:tr w:rsidR="00B95334" w14:paraId="1F3AB360" w14:textId="77777777" w:rsidTr="00345119">
        <w:tc>
          <w:tcPr>
            <w:tcW w:w="9576" w:type="dxa"/>
          </w:tcPr>
          <w:p w14:paraId="7A021954" w14:textId="77777777" w:rsidR="008423E4" w:rsidRPr="00A8133F" w:rsidRDefault="00EC484B" w:rsidP="00F33DAC">
            <w:pPr>
              <w:rPr>
                <w:b/>
              </w:rPr>
            </w:pPr>
            <w:r w:rsidRPr="009C1E9A">
              <w:rPr>
                <w:b/>
                <w:u w:val="single"/>
              </w:rPr>
              <w:t>ANALYSIS</w:t>
            </w:r>
            <w:r>
              <w:rPr>
                <w:b/>
              </w:rPr>
              <w:t xml:space="preserve"> </w:t>
            </w:r>
          </w:p>
          <w:p w14:paraId="3D92B097" w14:textId="77777777" w:rsidR="008423E4" w:rsidRDefault="008423E4" w:rsidP="00F33DAC"/>
          <w:p w14:paraId="79CF34D6" w14:textId="4CD5E42B" w:rsidR="00D94005" w:rsidRDefault="00EC484B" w:rsidP="00F33DAC">
            <w:pPr>
              <w:pStyle w:val="Header"/>
              <w:tabs>
                <w:tab w:val="clear" w:pos="4320"/>
                <w:tab w:val="clear" w:pos="8640"/>
              </w:tabs>
              <w:jc w:val="both"/>
            </w:pPr>
            <w:r>
              <w:t xml:space="preserve">S.B. 503 amends the </w:t>
            </w:r>
            <w:r w:rsidRPr="00D94005">
              <w:t>Agriculture Code</w:t>
            </w:r>
            <w:r>
              <w:t xml:space="preserve"> to require the</w:t>
            </w:r>
            <w:r w:rsidRPr="00D94005">
              <w:t xml:space="preserve"> Texas Animal Health Commission</w:t>
            </w:r>
            <w:r>
              <w:t xml:space="preserve"> </w:t>
            </w:r>
            <w:r w:rsidRPr="00D94005">
              <w:t>(TAHC)</w:t>
            </w:r>
            <w:r>
              <w:t xml:space="preserve"> to establish and maintain on its website a publicly available and searchable </w:t>
            </w:r>
            <w:r w:rsidR="007823BD">
              <w:t xml:space="preserve">electronic </w:t>
            </w:r>
            <w:r>
              <w:t>registry of marks and brands recorded with a county clerk. The bill prohibits the registry from providing to the general public any personal identifying information of a person associated with a recorded mark or brand</w:t>
            </w:r>
            <w:r w:rsidR="00490FC7">
              <w:t xml:space="preserve"> but </w:t>
            </w:r>
            <w:r>
              <w:t xml:space="preserve">requires the TAHC to establish a process for law enforcement to access the registry and obtain for law enforcement purposes </w:t>
            </w:r>
            <w:r w:rsidR="00490FC7">
              <w:t xml:space="preserve">such </w:t>
            </w:r>
            <w:r>
              <w:t xml:space="preserve">personal identifying information. The bill </w:t>
            </w:r>
            <w:r w:rsidR="007823BD">
              <w:t>requires the TAHC</w:t>
            </w:r>
            <w:r>
              <w:t xml:space="preserve"> </w:t>
            </w:r>
            <w:r w:rsidR="007823BD">
              <w:t>to</w:t>
            </w:r>
            <w:r>
              <w:t xml:space="preserve"> adopt ru</w:t>
            </w:r>
            <w:r>
              <w:t xml:space="preserve">les and procedures to implement </w:t>
            </w:r>
            <w:r w:rsidR="007823BD">
              <w:t xml:space="preserve">these provisions of the bill relating to the registry, </w:t>
            </w:r>
            <w:r>
              <w:t>including a process for</w:t>
            </w:r>
            <w:r w:rsidR="007823BD">
              <w:t xml:space="preserve"> the following</w:t>
            </w:r>
            <w:r>
              <w:t>:</w:t>
            </w:r>
          </w:p>
          <w:p w14:paraId="10E2BC6D" w14:textId="4760C3AB" w:rsidR="00D94005" w:rsidRDefault="00EC484B" w:rsidP="00F33DAC">
            <w:pPr>
              <w:pStyle w:val="Header"/>
              <w:numPr>
                <w:ilvl w:val="0"/>
                <w:numId w:val="1"/>
              </w:numPr>
              <w:jc w:val="both"/>
            </w:pPr>
            <w:r>
              <w:t xml:space="preserve">a person to record a mark or brand with a county clerk through an electronic method, in a form and manner prescribed by the </w:t>
            </w:r>
            <w:r w:rsidR="007823BD">
              <w:t>TAHC</w:t>
            </w:r>
            <w:r>
              <w:t>; and</w:t>
            </w:r>
          </w:p>
          <w:p w14:paraId="23913953" w14:textId="1D90265C" w:rsidR="00D94005" w:rsidRDefault="00EC484B" w:rsidP="00F33DAC">
            <w:pPr>
              <w:pStyle w:val="Header"/>
              <w:numPr>
                <w:ilvl w:val="0"/>
                <w:numId w:val="1"/>
              </w:numPr>
              <w:tabs>
                <w:tab w:val="clear" w:pos="4320"/>
                <w:tab w:val="clear" w:pos="8640"/>
              </w:tabs>
              <w:jc w:val="both"/>
            </w:pPr>
            <w:r>
              <w:t xml:space="preserve">a county clerk to deliver to the </w:t>
            </w:r>
            <w:r w:rsidR="007823BD">
              <w:t>TAHC</w:t>
            </w:r>
            <w:r>
              <w:t xml:space="preserve"> an electronic record of a mark or brand that has been recorded with the county clerk, including any records of a mark or brand that was recorded with the county clerk before the</w:t>
            </w:r>
            <w:r w:rsidR="00794CCD">
              <w:t xml:space="preserve"> registry's</w:t>
            </w:r>
            <w:r>
              <w:t xml:space="preserve"> establishment.</w:t>
            </w:r>
          </w:p>
          <w:p w14:paraId="31278DFA" w14:textId="77777777" w:rsidR="007823BD" w:rsidRDefault="007823BD" w:rsidP="00F33DAC">
            <w:pPr>
              <w:pStyle w:val="Header"/>
              <w:tabs>
                <w:tab w:val="clear" w:pos="4320"/>
                <w:tab w:val="clear" w:pos="8640"/>
              </w:tabs>
              <w:jc w:val="both"/>
            </w:pPr>
          </w:p>
          <w:p w14:paraId="39D1C340" w14:textId="279DC282" w:rsidR="005A2122" w:rsidRDefault="00EC484B" w:rsidP="00F33DAC">
            <w:pPr>
              <w:pStyle w:val="Header"/>
              <w:tabs>
                <w:tab w:val="clear" w:pos="4320"/>
                <w:tab w:val="clear" w:pos="8640"/>
              </w:tabs>
              <w:jc w:val="both"/>
            </w:pPr>
            <w:r>
              <w:t>S</w:t>
            </w:r>
            <w:r w:rsidR="00F3751D">
              <w:t xml:space="preserve">.B. </w:t>
            </w:r>
            <w:r>
              <w:t>503</w:t>
            </w:r>
            <w:r w:rsidR="00F3751D">
              <w:t xml:space="preserve"> </w:t>
            </w:r>
            <w:r w:rsidR="00F3751D" w:rsidRPr="0087600E">
              <w:t xml:space="preserve">includes a generally accepted identification method among the marks and brands </w:t>
            </w:r>
            <w:r w:rsidR="002F01AD" w:rsidRPr="0087600E">
              <w:t>that</w:t>
            </w:r>
            <w:r w:rsidR="00F3751D" w:rsidRPr="0087600E">
              <w:t xml:space="preserve"> a person who has cattle, hogs, sheep, or goats is required</w:t>
            </w:r>
            <w:r w:rsidR="00F3751D">
              <w:t xml:space="preserve"> to have and record with the </w:t>
            </w:r>
            <w:r w:rsidR="00F3751D" w:rsidRPr="00F3751D">
              <w:t>county clerk of the county in which the animals are located</w:t>
            </w:r>
            <w:r w:rsidR="00F3751D">
              <w:t>.</w:t>
            </w:r>
            <w:r w:rsidR="00E95E18">
              <w:t xml:space="preserve"> The bill replaces the requirement for a county clerk to keep a record of marks and brands recorded with the clerk with a requirement for the clerk to make and keep an electronic record of such marks and brands.</w:t>
            </w:r>
            <w:r>
              <w:t xml:space="preserve"> The bill replaces the authorization for a </w:t>
            </w:r>
            <w:r w:rsidRPr="005A2122">
              <w:t xml:space="preserve">county clerk </w:t>
            </w:r>
            <w:r>
              <w:t>to</w:t>
            </w:r>
            <w:r w:rsidRPr="005A2122">
              <w:t xml:space="preserve"> acc</w:t>
            </w:r>
            <w:r w:rsidRPr="005A2122">
              <w:t>ept electronic filing or rerecording of an earmark, brand, tattoo, electronic device, or other type of mark for which a recording is required under law</w:t>
            </w:r>
            <w:r>
              <w:t xml:space="preserve"> with a requirement to do so</w:t>
            </w:r>
            <w:r w:rsidRPr="005A2122">
              <w:t>.</w:t>
            </w:r>
            <w:r w:rsidR="00E377EF">
              <w:t xml:space="preserve"> The bill authorizes a</w:t>
            </w:r>
            <w:r w:rsidRPr="005A2122">
              <w:t xml:space="preserve"> person required to record an earmark, brand, tattoo, electronic device, or other type of mark </w:t>
            </w:r>
            <w:r w:rsidR="00E377EF">
              <w:t>to</w:t>
            </w:r>
            <w:r w:rsidRPr="005A2122">
              <w:t xml:space="preserve"> authorize an agent to record the mark</w:t>
            </w:r>
            <w:r w:rsidR="00E377EF">
              <w:t xml:space="preserve"> and requires t</w:t>
            </w:r>
            <w:r w:rsidRPr="005A2122">
              <w:t>h</w:t>
            </w:r>
            <w:r w:rsidR="00E377EF">
              <w:t>at</w:t>
            </w:r>
            <w:r w:rsidRPr="005A2122">
              <w:t xml:space="preserve"> authorization </w:t>
            </w:r>
            <w:r w:rsidR="00E377EF">
              <w:t>to</w:t>
            </w:r>
            <w:r w:rsidRPr="005A2122">
              <w:t xml:space="preserve"> be in writing.</w:t>
            </w:r>
          </w:p>
          <w:p w14:paraId="71E9F045" w14:textId="77777777" w:rsidR="007823BD" w:rsidRDefault="007823BD" w:rsidP="00F33DAC">
            <w:pPr>
              <w:pStyle w:val="Header"/>
              <w:tabs>
                <w:tab w:val="clear" w:pos="4320"/>
                <w:tab w:val="clear" w:pos="8640"/>
              </w:tabs>
              <w:jc w:val="both"/>
            </w:pPr>
          </w:p>
          <w:p w14:paraId="115A389E" w14:textId="0E818A88" w:rsidR="00196C4E" w:rsidRDefault="00EC484B" w:rsidP="00F33DAC">
            <w:pPr>
              <w:pStyle w:val="Header"/>
              <w:tabs>
                <w:tab w:val="clear" w:pos="4320"/>
                <w:tab w:val="clear" w:pos="8640"/>
              </w:tabs>
              <w:jc w:val="both"/>
            </w:pPr>
            <w:r>
              <w:t>S</w:t>
            </w:r>
            <w:r w:rsidR="00FC4C05">
              <w:t xml:space="preserve">.B. </w:t>
            </w:r>
            <w:r>
              <w:t>503</w:t>
            </w:r>
            <w:r w:rsidR="00FC4C05">
              <w:t xml:space="preserve"> </w:t>
            </w:r>
            <w:r w:rsidR="00C5182B">
              <w:t>moves</w:t>
            </w:r>
            <w:r>
              <w:t xml:space="preserve"> </w:t>
            </w:r>
            <w:r w:rsidR="00C5182B">
              <w:t xml:space="preserve">from </w:t>
            </w:r>
            <w:r w:rsidR="00C5182B" w:rsidRPr="00C5182B">
              <w:t>August 30</w:t>
            </w:r>
            <w:r w:rsidR="00C5182B">
              <w:t xml:space="preserve"> to </w:t>
            </w:r>
            <w:r w:rsidR="00C5182B" w:rsidRPr="00C5182B">
              <w:t>September 1</w:t>
            </w:r>
            <w:r w:rsidR="00C5182B">
              <w:t xml:space="preserve"> the date </w:t>
            </w:r>
            <w:r w:rsidR="007D00FB">
              <w:t xml:space="preserve">that anchors the </w:t>
            </w:r>
            <w:r w:rsidR="00FC4C05">
              <w:t xml:space="preserve">decennial </w:t>
            </w:r>
            <w:r w:rsidR="007D00FB">
              <w:t xml:space="preserve">deadline by </w:t>
            </w:r>
            <w:r w:rsidR="00FC4C05">
              <w:t xml:space="preserve">which </w:t>
            </w:r>
            <w:r w:rsidR="00C5182B">
              <w:t xml:space="preserve">a person who owns applicable livestock </w:t>
            </w:r>
            <w:r w:rsidR="00FC4C05">
              <w:t>is required to</w:t>
            </w:r>
            <w:r w:rsidR="009123DF" w:rsidRPr="009123DF">
              <w:t xml:space="preserve"> have that person's marks and brands recorded with the county clerk</w:t>
            </w:r>
            <w:r w:rsidR="009123DF">
              <w:t>.</w:t>
            </w:r>
          </w:p>
          <w:p w14:paraId="5BD3DC78" w14:textId="77777777" w:rsidR="00A958D6" w:rsidRDefault="00A958D6" w:rsidP="00F33DAC">
            <w:pPr>
              <w:pStyle w:val="Header"/>
              <w:tabs>
                <w:tab w:val="clear" w:pos="4320"/>
                <w:tab w:val="clear" w:pos="8640"/>
              </w:tabs>
              <w:jc w:val="both"/>
            </w:pPr>
          </w:p>
          <w:p w14:paraId="2F289734" w14:textId="5B2CD47F" w:rsidR="00A958D6" w:rsidRDefault="00EC484B" w:rsidP="00F33DAC">
            <w:pPr>
              <w:pStyle w:val="Header"/>
              <w:tabs>
                <w:tab w:val="clear" w:pos="4320"/>
                <w:tab w:val="clear" w:pos="8640"/>
              </w:tabs>
              <w:jc w:val="both"/>
            </w:pPr>
            <w:r>
              <w:t xml:space="preserve">S.B. 503 replaces the requirement for a county clerk who </w:t>
            </w:r>
            <w:r w:rsidRPr="00B30AB5">
              <w:t>receives a</w:t>
            </w:r>
            <w:r>
              <w:t xml:space="preserve"> mark or brand</w:t>
            </w:r>
            <w:r w:rsidRPr="00B30AB5">
              <w:t xml:space="preserve"> record relating to cattle or horses</w:t>
            </w:r>
            <w:r>
              <w:t xml:space="preserve"> to </w:t>
            </w:r>
            <w:r w:rsidRPr="00B30AB5">
              <w:t>forward a copy of the record to the association authorized to inspect livestock under federal law</w:t>
            </w:r>
            <w:r>
              <w:t xml:space="preserve"> relating to brand and mark inspection fees with a requirement for the clerk to </w:t>
            </w:r>
            <w:r w:rsidRPr="00B30AB5">
              <w:t xml:space="preserve">deliver an electronic copy of the record to the </w:t>
            </w:r>
            <w:r>
              <w:t>TAHC</w:t>
            </w:r>
            <w:r w:rsidRPr="00B30AB5">
              <w:t xml:space="preserve"> </w:t>
            </w:r>
            <w:r>
              <w:t>for purposes of the electronic registry.</w:t>
            </w:r>
          </w:p>
          <w:p w14:paraId="5A5F8BE5" w14:textId="77777777" w:rsidR="007F73A1" w:rsidRDefault="007F73A1" w:rsidP="00F33DAC">
            <w:pPr>
              <w:pStyle w:val="Header"/>
              <w:tabs>
                <w:tab w:val="clear" w:pos="4320"/>
                <w:tab w:val="clear" w:pos="8640"/>
              </w:tabs>
              <w:jc w:val="both"/>
            </w:pPr>
          </w:p>
          <w:p w14:paraId="31D94830" w14:textId="0F309379" w:rsidR="007F73A1" w:rsidRDefault="00EC484B" w:rsidP="00F33DAC">
            <w:pPr>
              <w:pStyle w:val="Header"/>
              <w:tabs>
                <w:tab w:val="clear" w:pos="4320"/>
                <w:tab w:val="clear" w:pos="8640"/>
              </w:tabs>
              <w:jc w:val="both"/>
            </w:pPr>
            <w:r>
              <w:t xml:space="preserve">S.B. 503 includes as a person </w:t>
            </w:r>
            <w:r w:rsidRPr="007F73A1">
              <w:t xml:space="preserve">subject to </w:t>
            </w:r>
            <w:r>
              <w:t xml:space="preserve">provisions relating to general animal disease and pest control </w:t>
            </w:r>
            <w:r w:rsidRPr="007F73A1">
              <w:t xml:space="preserve">as the caretaker of an animal and </w:t>
            </w:r>
            <w:r>
              <w:t>who is</w:t>
            </w:r>
            <w:r w:rsidRPr="007F73A1">
              <w:t xml:space="preserve"> presumed to control the animal</w:t>
            </w:r>
            <w:r>
              <w:t xml:space="preserve"> a person who </w:t>
            </w:r>
            <w:r w:rsidRPr="007F73A1">
              <w:t>has recorded a mark or brand for the animal</w:t>
            </w:r>
            <w:r>
              <w:t xml:space="preserve"> under applicable statutory provisions.</w:t>
            </w:r>
          </w:p>
          <w:p w14:paraId="22F3A483" w14:textId="77777777" w:rsidR="007F73A1" w:rsidRDefault="007F73A1" w:rsidP="00F33DAC">
            <w:pPr>
              <w:pStyle w:val="Header"/>
              <w:tabs>
                <w:tab w:val="clear" w:pos="4320"/>
                <w:tab w:val="clear" w:pos="8640"/>
              </w:tabs>
              <w:jc w:val="both"/>
            </w:pPr>
          </w:p>
          <w:p w14:paraId="212DEA3F" w14:textId="01EF251A" w:rsidR="007823BD" w:rsidRPr="009C36CD" w:rsidRDefault="00EC484B" w:rsidP="00F33DAC">
            <w:pPr>
              <w:pStyle w:val="Header"/>
              <w:tabs>
                <w:tab w:val="clear" w:pos="4320"/>
                <w:tab w:val="clear" w:pos="8640"/>
              </w:tabs>
              <w:jc w:val="both"/>
            </w:pPr>
            <w:r>
              <w:t>S</w:t>
            </w:r>
            <w:r w:rsidR="007F73A1">
              <w:t xml:space="preserve">.B. </w:t>
            </w:r>
            <w:r>
              <w:t>503</w:t>
            </w:r>
            <w:r w:rsidR="007F73A1">
              <w:t xml:space="preserve"> </w:t>
            </w:r>
            <w:r w:rsidR="00A611DE">
              <w:t>requires the TAHC, a</w:t>
            </w:r>
            <w:r w:rsidR="007F73A1" w:rsidRPr="007F73A1">
              <w:t>s soon as practicable after the</w:t>
            </w:r>
            <w:r w:rsidR="00A611DE">
              <w:t xml:space="preserve"> bill's</w:t>
            </w:r>
            <w:r w:rsidR="007F73A1" w:rsidRPr="007F73A1">
              <w:t xml:space="preserve"> effective date, </w:t>
            </w:r>
            <w:r w:rsidR="00A611DE">
              <w:t>to</w:t>
            </w:r>
            <w:r w:rsidR="007F73A1" w:rsidRPr="007F73A1">
              <w:t xml:space="preserve"> adopt rules necessary to implement the</w:t>
            </w:r>
            <w:r w:rsidR="00A611DE">
              <w:t xml:space="preserve"> bill's</w:t>
            </w:r>
            <w:r w:rsidR="007F73A1" w:rsidRPr="007F73A1">
              <w:t xml:space="preserve"> changes to </w:t>
            </w:r>
            <w:r w:rsidR="00A611DE">
              <w:t>statutory provisions relating to livestock marks and brands.</w:t>
            </w:r>
          </w:p>
          <w:p w14:paraId="2CED1B3D" w14:textId="77777777" w:rsidR="008423E4" w:rsidRPr="00835628" w:rsidRDefault="008423E4" w:rsidP="00F33DAC">
            <w:pPr>
              <w:rPr>
                <w:b/>
              </w:rPr>
            </w:pPr>
          </w:p>
        </w:tc>
      </w:tr>
      <w:tr w:rsidR="00B95334" w14:paraId="12BA5C14" w14:textId="77777777" w:rsidTr="00345119">
        <w:tc>
          <w:tcPr>
            <w:tcW w:w="9576" w:type="dxa"/>
          </w:tcPr>
          <w:p w14:paraId="2A0036E7" w14:textId="77777777" w:rsidR="008423E4" w:rsidRPr="00A8133F" w:rsidRDefault="00EC484B" w:rsidP="00F33DAC">
            <w:pPr>
              <w:rPr>
                <w:b/>
              </w:rPr>
            </w:pPr>
            <w:r w:rsidRPr="009C1E9A">
              <w:rPr>
                <w:b/>
                <w:u w:val="single"/>
              </w:rPr>
              <w:t>EFFECTIVE DATE</w:t>
            </w:r>
            <w:r>
              <w:rPr>
                <w:b/>
              </w:rPr>
              <w:t xml:space="preserve"> </w:t>
            </w:r>
          </w:p>
          <w:p w14:paraId="65470B44" w14:textId="77777777" w:rsidR="008423E4" w:rsidRDefault="008423E4" w:rsidP="00F33DAC"/>
          <w:p w14:paraId="71881740" w14:textId="4B3943D6" w:rsidR="008423E4" w:rsidRPr="003624F2" w:rsidRDefault="00EC484B" w:rsidP="00F33DAC">
            <w:pPr>
              <w:pStyle w:val="Header"/>
              <w:tabs>
                <w:tab w:val="clear" w:pos="4320"/>
                <w:tab w:val="clear" w:pos="8640"/>
              </w:tabs>
              <w:jc w:val="both"/>
            </w:pPr>
            <w:r>
              <w:t>September 1, 2025.</w:t>
            </w:r>
          </w:p>
          <w:p w14:paraId="0CF0F381" w14:textId="77777777" w:rsidR="008423E4" w:rsidRPr="00233FDB" w:rsidRDefault="008423E4" w:rsidP="00F33DAC">
            <w:pPr>
              <w:rPr>
                <w:b/>
              </w:rPr>
            </w:pPr>
          </w:p>
        </w:tc>
      </w:tr>
    </w:tbl>
    <w:p w14:paraId="126B384C" w14:textId="77777777" w:rsidR="008423E4" w:rsidRPr="00BE0E75" w:rsidRDefault="008423E4" w:rsidP="00F33DAC">
      <w:pPr>
        <w:jc w:val="both"/>
        <w:rPr>
          <w:rFonts w:ascii="Arial" w:hAnsi="Arial"/>
          <w:sz w:val="16"/>
          <w:szCs w:val="16"/>
        </w:rPr>
      </w:pPr>
    </w:p>
    <w:p w14:paraId="365B6499" w14:textId="77777777" w:rsidR="004108C3" w:rsidRPr="008423E4" w:rsidRDefault="004108C3" w:rsidP="00F33DAC"/>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73F9C" w14:textId="77777777" w:rsidR="00EC484B" w:rsidRDefault="00EC484B">
      <w:r>
        <w:separator/>
      </w:r>
    </w:p>
  </w:endnote>
  <w:endnote w:type="continuationSeparator" w:id="0">
    <w:p w14:paraId="2B14DC9E" w14:textId="77777777" w:rsidR="00EC484B" w:rsidRDefault="00EC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2C8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95334" w14:paraId="2653E13E" w14:textId="77777777" w:rsidTr="009C1E9A">
      <w:trPr>
        <w:cantSplit/>
      </w:trPr>
      <w:tc>
        <w:tcPr>
          <w:tcW w:w="0" w:type="pct"/>
        </w:tcPr>
        <w:p w14:paraId="0132BCA6" w14:textId="77777777" w:rsidR="00137D90" w:rsidRDefault="00137D90" w:rsidP="009C1E9A">
          <w:pPr>
            <w:pStyle w:val="Footer"/>
            <w:tabs>
              <w:tab w:val="clear" w:pos="8640"/>
              <w:tab w:val="right" w:pos="9360"/>
            </w:tabs>
          </w:pPr>
        </w:p>
      </w:tc>
      <w:tc>
        <w:tcPr>
          <w:tcW w:w="2395" w:type="pct"/>
        </w:tcPr>
        <w:p w14:paraId="127BEAF3" w14:textId="77777777" w:rsidR="00137D90" w:rsidRDefault="00137D90" w:rsidP="009C1E9A">
          <w:pPr>
            <w:pStyle w:val="Footer"/>
            <w:tabs>
              <w:tab w:val="clear" w:pos="8640"/>
              <w:tab w:val="right" w:pos="9360"/>
            </w:tabs>
          </w:pPr>
        </w:p>
        <w:p w14:paraId="36F11A10" w14:textId="77777777" w:rsidR="001A4310" w:rsidRDefault="001A4310" w:rsidP="009C1E9A">
          <w:pPr>
            <w:pStyle w:val="Footer"/>
            <w:tabs>
              <w:tab w:val="clear" w:pos="8640"/>
              <w:tab w:val="right" w:pos="9360"/>
            </w:tabs>
          </w:pPr>
        </w:p>
        <w:p w14:paraId="5A81961D" w14:textId="77777777" w:rsidR="00137D90" w:rsidRDefault="00137D90" w:rsidP="009C1E9A">
          <w:pPr>
            <w:pStyle w:val="Footer"/>
            <w:tabs>
              <w:tab w:val="clear" w:pos="8640"/>
              <w:tab w:val="right" w:pos="9360"/>
            </w:tabs>
          </w:pPr>
        </w:p>
      </w:tc>
      <w:tc>
        <w:tcPr>
          <w:tcW w:w="2453" w:type="pct"/>
        </w:tcPr>
        <w:p w14:paraId="3868C4D5" w14:textId="77777777" w:rsidR="00137D90" w:rsidRDefault="00137D90" w:rsidP="009C1E9A">
          <w:pPr>
            <w:pStyle w:val="Footer"/>
            <w:tabs>
              <w:tab w:val="clear" w:pos="8640"/>
              <w:tab w:val="right" w:pos="9360"/>
            </w:tabs>
            <w:jc w:val="right"/>
          </w:pPr>
        </w:p>
      </w:tc>
    </w:tr>
    <w:tr w:rsidR="00B95334" w14:paraId="6E1DF735" w14:textId="77777777" w:rsidTr="009C1E9A">
      <w:trPr>
        <w:cantSplit/>
      </w:trPr>
      <w:tc>
        <w:tcPr>
          <w:tcW w:w="0" w:type="pct"/>
        </w:tcPr>
        <w:p w14:paraId="7AF4D466" w14:textId="77777777" w:rsidR="00EC379B" w:rsidRDefault="00EC379B" w:rsidP="009C1E9A">
          <w:pPr>
            <w:pStyle w:val="Footer"/>
            <w:tabs>
              <w:tab w:val="clear" w:pos="8640"/>
              <w:tab w:val="right" w:pos="9360"/>
            </w:tabs>
          </w:pPr>
        </w:p>
      </w:tc>
      <w:tc>
        <w:tcPr>
          <w:tcW w:w="2395" w:type="pct"/>
        </w:tcPr>
        <w:p w14:paraId="1D8534D5" w14:textId="64303720" w:rsidR="00EC379B" w:rsidRPr="009C1E9A" w:rsidRDefault="00EC484B" w:rsidP="009C1E9A">
          <w:pPr>
            <w:pStyle w:val="Footer"/>
            <w:tabs>
              <w:tab w:val="clear" w:pos="8640"/>
              <w:tab w:val="right" w:pos="9360"/>
            </w:tabs>
            <w:rPr>
              <w:rFonts w:ascii="Shruti" w:hAnsi="Shruti"/>
              <w:sz w:val="22"/>
            </w:rPr>
          </w:pPr>
          <w:r>
            <w:rPr>
              <w:rFonts w:ascii="Shruti" w:hAnsi="Shruti"/>
              <w:sz w:val="22"/>
            </w:rPr>
            <w:t>89R 24388-D</w:t>
          </w:r>
        </w:p>
      </w:tc>
      <w:tc>
        <w:tcPr>
          <w:tcW w:w="2453" w:type="pct"/>
        </w:tcPr>
        <w:p w14:paraId="1A4898E3" w14:textId="095EA391" w:rsidR="00EC379B" w:rsidRDefault="00EC484B" w:rsidP="009C1E9A">
          <w:pPr>
            <w:pStyle w:val="Footer"/>
            <w:tabs>
              <w:tab w:val="clear" w:pos="8640"/>
              <w:tab w:val="right" w:pos="9360"/>
            </w:tabs>
            <w:jc w:val="right"/>
          </w:pPr>
          <w:r>
            <w:fldChar w:fldCharType="begin"/>
          </w:r>
          <w:r>
            <w:instrText xml:space="preserve"> DOCPROPERTY  OTID  \* MERGEFORMAT </w:instrText>
          </w:r>
          <w:r>
            <w:fldChar w:fldCharType="separate"/>
          </w:r>
          <w:r w:rsidR="00B31A1D">
            <w:t>25.104.537</w:t>
          </w:r>
          <w:r>
            <w:fldChar w:fldCharType="end"/>
          </w:r>
        </w:p>
      </w:tc>
    </w:tr>
    <w:tr w:rsidR="00B95334" w14:paraId="0421BD40" w14:textId="77777777" w:rsidTr="009C1E9A">
      <w:trPr>
        <w:cantSplit/>
      </w:trPr>
      <w:tc>
        <w:tcPr>
          <w:tcW w:w="0" w:type="pct"/>
        </w:tcPr>
        <w:p w14:paraId="0EA195AE" w14:textId="77777777" w:rsidR="00EC379B" w:rsidRDefault="00EC379B" w:rsidP="009C1E9A">
          <w:pPr>
            <w:pStyle w:val="Footer"/>
            <w:tabs>
              <w:tab w:val="clear" w:pos="4320"/>
              <w:tab w:val="clear" w:pos="8640"/>
              <w:tab w:val="left" w:pos="2865"/>
            </w:tabs>
          </w:pPr>
        </w:p>
      </w:tc>
      <w:tc>
        <w:tcPr>
          <w:tcW w:w="2395" w:type="pct"/>
        </w:tcPr>
        <w:p w14:paraId="67F7FD9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FC776D9" w14:textId="77777777" w:rsidR="00EC379B" w:rsidRDefault="00EC379B" w:rsidP="006D504F">
          <w:pPr>
            <w:pStyle w:val="Footer"/>
            <w:rPr>
              <w:rStyle w:val="PageNumber"/>
            </w:rPr>
          </w:pPr>
        </w:p>
        <w:p w14:paraId="12272E23" w14:textId="77777777" w:rsidR="00EC379B" w:rsidRDefault="00EC379B" w:rsidP="009C1E9A">
          <w:pPr>
            <w:pStyle w:val="Footer"/>
            <w:tabs>
              <w:tab w:val="clear" w:pos="8640"/>
              <w:tab w:val="right" w:pos="9360"/>
            </w:tabs>
            <w:jc w:val="right"/>
          </w:pPr>
        </w:p>
      </w:tc>
    </w:tr>
    <w:tr w:rsidR="00B95334" w14:paraId="4162D589" w14:textId="77777777" w:rsidTr="009C1E9A">
      <w:trPr>
        <w:cantSplit/>
        <w:trHeight w:val="323"/>
      </w:trPr>
      <w:tc>
        <w:tcPr>
          <w:tcW w:w="0" w:type="pct"/>
          <w:gridSpan w:val="3"/>
        </w:tcPr>
        <w:p w14:paraId="1D65ED22" w14:textId="77777777" w:rsidR="00EC379B" w:rsidRDefault="00EC484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A47039F" w14:textId="77777777" w:rsidR="00EC379B" w:rsidRDefault="00EC379B" w:rsidP="009C1E9A">
          <w:pPr>
            <w:pStyle w:val="Footer"/>
            <w:tabs>
              <w:tab w:val="clear" w:pos="8640"/>
              <w:tab w:val="right" w:pos="9360"/>
            </w:tabs>
            <w:jc w:val="center"/>
          </w:pPr>
        </w:p>
      </w:tc>
    </w:tr>
  </w:tbl>
  <w:p w14:paraId="07A6BC6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2082"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4A92" w14:textId="77777777" w:rsidR="00EC484B" w:rsidRDefault="00EC484B">
      <w:r>
        <w:separator/>
      </w:r>
    </w:p>
  </w:footnote>
  <w:footnote w:type="continuationSeparator" w:id="0">
    <w:p w14:paraId="0EB83231" w14:textId="77777777" w:rsidR="00EC484B" w:rsidRDefault="00EC4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BCEC"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E56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306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A6FB0"/>
    <w:multiLevelType w:val="hybridMultilevel"/>
    <w:tmpl w:val="048E2564"/>
    <w:lvl w:ilvl="0" w:tplc="58F4F89A">
      <w:start w:val="1"/>
      <w:numFmt w:val="bullet"/>
      <w:lvlText w:val=""/>
      <w:lvlJc w:val="left"/>
      <w:pPr>
        <w:tabs>
          <w:tab w:val="num" w:pos="720"/>
        </w:tabs>
        <w:ind w:left="720" w:hanging="360"/>
      </w:pPr>
      <w:rPr>
        <w:rFonts w:ascii="Symbol" w:hAnsi="Symbol" w:hint="default"/>
      </w:rPr>
    </w:lvl>
    <w:lvl w:ilvl="1" w:tplc="D1AEA9C8" w:tentative="1">
      <w:start w:val="1"/>
      <w:numFmt w:val="bullet"/>
      <w:lvlText w:val="o"/>
      <w:lvlJc w:val="left"/>
      <w:pPr>
        <w:ind w:left="1440" w:hanging="360"/>
      </w:pPr>
      <w:rPr>
        <w:rFonts w:ascii="Courier New" w:hAnsi="Courier New" w:cs="Courier New" w:hint="default"/>
      </w:rPr>
    </w:lvl>
    <w:lvl w:ilvl="2" w:tplc="0840DE1E" w:tentative="1">
      <w:start w:val="1"/>
      <w:numFmt w:val="bullet"/>
      <w:lvlText w:val=""/>
      <w:lvlJc w:val="left"/>
      <w:pPr>
        <w:ind w:left="2160" w:hanging="360"/>
      </w:pPr>
      <w:rPr>
        <w:rFonts w:ascii="Wingdings" w:hAnsi="Wingdings" w:hint="default"/>
      </w:rPr>
    </w:lvl>
    <w:lvl w:ilvl="3" w:tplc="E1984796" w:tentative="1">
      <w:start w:val="1"/>
      <w:numFmt w:val="bullet"/>
      <w:lvlText w:val=""/>
      <w:lvlJc w:val="left"/>
      <w:pPr>
        <w:ind w:left="2880" w:hanging="360"/>
      </w:pPr>
      <w:rPr>
        <w:rFonts w:ascii="Symbol" w:hAnsi="Symbol" w:hint="default"/>
      </w:rPr>
    </w:lvl>
    <w:lvl w:ilvl="4" w:tplc="D0FE35DC" w:tentative="1">
      <w:start w:val="1"/>
      <w:numFmt w:val="bullet"/>
      <w:lvlText w:val="o"/>
      <w:lvlJc w:val="left"/>
      <w:pPr>
        <w:ind w:left="3600" w:hanging="360"/>
      </w:pPr>
      <w:rPr>
        <w:rFonts w:ascii="Courier New" w:hAnsi="Courier New" w:cs="Courier New" w:hint="default"/>
      </w:rPr>
    </w:lvl>
    <w:lvl w:ilvl="5" w:tplc="C42C8514" w:tentative="1">
      <w:start w:val="1"/>
      <w:numFmt w:val="bullet"/>
      <w:lvlText w:val=""/>
      <w:lvlJc w:val="left"/>
      <w:pPr>
        <w:ind w:left="4320" w:hanging="360"/>
      </w:pPr>
      <w:rPr>
        <w:rFonts w:ascii="Wingdings" w:hAnsi="Wingdings" w:hint="default"/>
      </w:rPr>
    </w:lvl>
    <w:lvl w:ilvl="6" w:tplc="E990E1F0" w:tentative="1">
      <w:start w:val="1"/>
      <w:numFmt w:val="bullet"/>
      <w:lvlText w:val=""/>
      <w:lvlJc w:val="left"/>
      <w:pPr>
        <w:ind w:left="5040" w:hanging="360"/>
      </w:pPr>
      <w:rPr>
        <w:rFonts w:ascii="Symbol" w:hAnsi="Symbol" w:hint="default"/>
      </w:rPr>
    </w:lvl>
    <w:lvl w:ilvl="7" w:tplc="3CAE6388" w:tentative="1">
      <w:start w:val="1"/>
      <w:numFmt w:val="bullet"/>
      <w:lvlText w:val="o"/>
      <w:lvlJc w:val="left"/>
      <w:pPr>
        <w:ind w:left="5760" w:hanging="360"/>
      </w:pPr>
      <w:rPr>
        <w:rFonts w:ascii="Courier New" w:hAnsi="Courier New" w:cs="Courier New" w:hint="default"/>
      </w:rPr>
    </w:lvl>
    <w:lvl w:ilvl="8" w:tplc="DBC0E7AE" w:tentative="1">
      <w:start w:val="1"/>
      <w:numFmt w:val="bullet"/>
      <w:lvlText w:val=""/>
      <w:lvlJc w:val="left"/>
      <w:pPr>
        <w:ind w:left="6480" w:hanging="360"/>
      </w:pPr>
      <w:rPr>
        <w:rFonts w:ascii="Wingdings" w:hAnsi="Wingdings" w:hint="default"/>
      </w:rPr>
    </w:lvl>
  </w:abstractNum>
  <w:num w:numId="1" w16cid:durableId="27984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51"/>
    <w:rsid w:val="00000A70"/>
    <w:rsid w:val="000032B8"/>
    <w:rsid w:val="00003B06"/>
    <w:rsid w:val="00004996"/>
    <w:rsid w:val="000054B9"/>
    <w:rsid w:val="00007461"/>
    <w:rsid w:val="0001117E"/>
    <w:rsid w:val="0001125F"/>
    <w:rsid w:val="0001338E"/>
    <w:rsid w:val="00013D24"/>
    <w:rsid w:val="00014AF0"/>
    <w:rsid w:val="000155D6"/>
    <w:rsid w:val="00015D4E"/>
    <w:rsid w:val="00020C1E"/>
    <w:rsid w:val="00020E9B"/>
    <w:rsid w:val="000236C1"/>
    <w:rsid w:val="000236EC"/>
    <w:rsid w:val="0002373C"/>
    <w:rsid w:val="0002413D"/>
    <w:rsid w:val="000249F2"/>
    <w:rsid w:val="00027E81"/>
    <w:rsid w:val="00030AD8"/>
    <w:rsid w:val="0003107A"/>
    <w:rsid w:val="00031C95"/>
    <w:rsid w:val="000330D4"/>
    <w:rsid w:val="0003572D"/>
    <w:rsid w:val="00035DB0"/>
    <w:rsid w:val="00037088"/>
    <w:rsid w:val="000400D5"/>
    <w:rsid w:val="00042C9E"/>
    <w:rsid w:val="00043B84"/>
    <w:rsid w:val="0004512B"/>
    <w:rsid w:val="000463F0"/>
    <w:rsid w:val="00046BDA"/>
    <w:rsid w:val="0004762E"/>
    <w:rsid w:val="000532BD"/>
    <w:rsid w:val="000555E0"/>
    <w:rsid w:val="00055C12"/>
    <w:rsid w:val="000608B0"/>
    <w:rsid w:val="0006104C"/>
    <w:rsid w:val="00064BF2"/>
    <w:rsid w:val="000667BA"/>
    <w:rsid w:val="000676A7"/>
    <w:rsid w:val="00070AFF"/>
    <w:rsid w:val="00073914"/>
    <w:rsid w:val="00074236"/>
    <w:rsid w:val="000746BD"/>
    <w:rsid w:val="00076D7D"/>
    <w:rsid w:val="00080D95"/>
    <w:rsid w:val="00087D9B"/>
    <w:rsid w:val="00090E6B"/>
    <w:rsid w:val="00091B2C"/>
    <w:rsid w:val="00092ABC"/>
    <w:rsid w:val="000962E6"/>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4D28"/>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96C4E"/>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6FE"/>
    <w:rsid w:val="001E655E"/>
    <w:rsid w:val="001F3CB8"/>
    <w:rsid w:val="001F6B91"/>
    <w:rsid w:val="001F703C"/>
    <w:rsid w:val="00200B9E"/>
    <w:rsid w:val="00200BF5"/>
    <w:rsid w:val="002010D1"/>
    <w:rsid w:val="00201338"/>
    <w:rsid w:val="00202E98"/>
    <w:rsid w:val="00203FBF"/>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1AD"/>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E6E51"/>
    <w:rsid w:val="003F1F5E"/>
    <w:rsid w:val="003F286A"/>
    <w:rsid w:val="003F4751"/>
    <w:rsid w:val="003F7579"/>
    <w:rsid w:val="003F77F8"/>
    <w:rsid w:val="00400ACD"/>
    <w:rsid w:val="00403B15"/>
    <w:rsid w:val="00403E8A"/>
    <w:rsid w:val="004101E4"/>
    <w:rsid w:val="00410661"/>
    <w:rsid w:val="004108C3"/>
    <w:rsid w:val="00410B33"/>
    <w:rsid w:val="004120CC"/>
    <w:rsid w:val="00412ED2"/>
    <w:rsid w:val="00412F0F"/>
    <w:rsid w:val="004134CE"/>
    <w:rsid w:val="004136A8"/>
    <w:rsid w:val="0041449C"/>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0FC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25D"/>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3E10"/>
    <w:rsid w:val="005666D5"/>
    <w:rsid w:val="005669A7"/>
    <w:rsid w:val="00573401"/>
    <w:rsid w:val="00576714"/>
    <w:rsid w:val="0057685A"/>
    <w:rsid w:val="005832EE"/>
    <w:rsid w:val="005847EF"/>
    <w:rsid w:val="005851E6"/>
    <w:rsid w:val="00587084"/>
    <w:rsid w:val="005878B7"/>
    <w:rsid w:val="00592C9A"/>
    <w:rsid w:val="00593DF8"/>
    <w:rsid w:val="00595745"/>
    <w:rsid w:val="005A0E18"/>
    <w:rsid w:val="005A12A5"/>
    <w:rsid w:val="005A2122"/>
    <w:rsid w:val="005A3790"/>
    <w:rsid w:val="005A3CCB"/>
    <w:rsid w:val="005A6D13"/>
    <w:rsid w:val="005B031F"/>
    <w:rsid w:val="005B3298"/>
    <w:rsid w:val="005B3C13"/>
    <w:rsid w:val="005B5516"/>
    <w:rsid w:val="005B5D2B"/>
    <w:rsid w:val="005C1496"/>
    <w:rsid w:val="005C17C5"/>
    <w:rsid w:val="005C2B21"/>
    <w:rsid w:val="005C2C00"/>
    <w:rsid w:val="005C43C4"/>
    <w:rsid w:val="005C4C6F"/>
    <w:rsid w:val="005C5127"/>
    <w:rsid w:val="005C7CCB"/>
    <w:rsid w:val="005D1444"/>
    <w:rsid w:val="005D4DAE"/>
    <w:rsid w:val="005D767D"/>
    <w:rsid w:val="005D7A30"/>
    <w:rsid w:val="005D7D3B"/>
    <w:rsid w:val="005E10E8"/>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2E9"/>
    <w:rsid w:val="00614633"/>
    <w:rsid w:val="00614BC8"/>
    <w:rsid w:val="006151FB"/>
    <w:rsid w:val="00617411"/>
    <w:rsid w:val="006249CB"/>
    <w:rsid w:val="00624CC6"/>
    <w:rsid w:val="006272DD"/>
    <w:rsid w:val="00627D38"/>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12C"/>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251E"/>
    <w:rsid w:val="006F365D"/>
    <w:rsid w:val="006F3A2E"/>
    <w:rsid w:val="006F4BB0"/>
    <w:rsid w:val="007031BD"/>
    <w:rsid w:val="00703E80"/>
    <w:rsid w:val="00705276"/>
    <w:rsid w:val="007066A0"/>
    <w:rsid w:val="007075FB"/>
    <w:rsid w:val="0070787B"/>
    <w:rsid w:val="0071131D"/>
    <w:rsid w:val="00711E3D"/>
    <w:rsid w:val="00711E85"/>
    <w:rsid w:val="00712DDA"/>
    <w:rsid w:val="007170AC"/>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18B5"/>
    <w:rsid w:val="00776588"/>
    <w:rsid w:val="00777518"/>
    <w:rsid w:val="0077779E"/>
    <w:rsid w:val="00780FB6"/>
    <w:rsid w:val="007823BD"/>
    <w:rsid w:val="0078552A"/>
    <w:rsid w:val="00785729"/>
    <w:rsid w:val="00786058"/>
    <w:rsid w:val="0079172D"/>
    <w:rsid w:val="0079487D"/>
    <w:rsid w:val="00794CC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00FB"/>
    <w:rsid w:val="007D2892"/>
    <w:rsid w:val="007D2DCC"/>
    <w:rsid w:val="007D47E1"/>
    <w:rsid w:val="007D7FCB"/>
    <w:rsid w:val="007E33B6"/>
    <w:rsid w:val="007E59E8"/>
    <w:rsid w:val="007F3861"/>
    <w:rsid w:val="007F4162"/>
    <w:rsid w:val="007F5441"/>
    <w:rsid w:val="007F73A1"/>
    <w:rsid w:val="007F7668"/>
    <w:rsid w:val="00800C63"/>
    <w:rsid w:val="00802243"/>
    <w:rsid w:val="008023D4"/>
    <w:rsid w:val="00804124"/>
    <w:rsid w:val="00805402"/>
    <w:rsid w:val="0080765F"/>
    <w:rsid w:val="00812BE3"/>
    <w:rsid w:val="00814516"/>
    <w:rsid w:val="00815C9D"/>
    <w:rsid w:val="008170E2"/>
    <w:rsid w:val="00822002"/>
    <w:rsid w:val="00823E4C"/>
    <w:rsid w:val="00827749"/>
    <w:rsid w:val="00827B7E"/>
    <w:rsid w:val="00830EEB"/>
    <w:rsid w:val="008347A9"/>
    <w:rsid w:val="00835628"/>
    <w:rsid w:val="00835E90"/>
    <w:rsid w:val="00837BE9"/>
    <w:rsid w:val="0084176D"/>
    <w:rsid w:val="008423E4"/>
    <w:rsid w:val="00842900"/>
    <w:rsid w:val="00850CF0"/>
    <w:rsid w:val="00851869"/>
    <w:rsid w:val="00851C04"/>
    <w:rsid w:val="00852171"/>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00E"/>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2E7"/>
    <w:rsid w:val="008B3428"/>
    <w:rsid w:val="008B4A91"/>
    <w:rsid w:val="008B7785"/>
    <w:rsid w:val="008B79F2"/>
    <w:rsid w:val="008C0809"/>
    <w:rsid w:val="008C132C"/>
    <w:rsid w:val="008C3FD0"/>
    <w:rsid w:val="008C484A"/>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23DF"/>
    <w:rsid w:val="00915568"/>
    <w:rsid w:val="00917E0C"/>
    <w:rsid w:val="00920711"/>
    <w:rsid w:val="00921A1E"/>
    <w:rsid w:val="00924EA9"/>
    <w:rsid w:val="00925CE1"/>
    <w:rsid w:val="00925F5C"/>
    <w:rsid w:val="00930897"/>
    <w:rsid w:val="009320D2"/>
    <w:rsid w:val="009329FB"/>
    <w:rsid w:val="00932C77"/>
    <w:rsid w:val="0093417F"/>
    <w:rsid w:val="00934AC2"/>
    <w:rsid w:val="00935828"/>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225"/>
    <w:rsid w:val="009D002B"/>
    <w:rsid w:val="009D37C7"/>
    <w:rsid w:val="009D4BBD"/>
    <w:rsid w:val="009D54D7"/>
    <w:rsid w:val="009D5A41"/>
    <w:rsid w:val="009E13BF"/>
    <w:rsid w:val="009E3631"/>
    <w:rsid w:val="009E3EB9"/>
    <w:rsid w:val="009E69C2"/>
    <w:rsid w:val="009E70AF"/>
    <w:rsid w:val="009E7AEB"/>
    <w:rsid w:val="009F079C"/>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578D0"/>
    <w:rsid w:val="00A60177"/>
    <w:rsid w:val="00A611DE"/>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8D6"/>
    <w:rsid w:val="00A95D51"/>
    <w:rsid w:val="00AA18AE"/>
    <w:rsid w:val="00AA228B"/>
    <w:rsid w:val="00AA597A"/>
    <w:rsid w:val="00AA66AD"/>
    <w:rsid w:val="00AA67A3"/>
    <w:rsid w:val="00AA7E52"/>
    <w:rsid w:val="00AB1655"/>
    <w:rsid w:val="00AB1873"/>
    <w:rsid w:val="00AB2C05"/>
    <w:rsid w:val="00AB3536"/>
    <w:rsid w:val="00AB474B"/>
    <w:rsid w:val="00AB55D8"/>
    <w:rsid w:val="00AB5CCC"/>
    <w:rsid w:val="00AB74E2"/>
    <w:rsid w:val="00AC2E9A"/>
    <w:rsid w:val="00AC5AAB"/>
    <w:rsid w:val="00AC5AEC"/>
    <w:rsid w:val="00AC5F28"/>
    <w:rsid w:val="00AC672D"/>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2792D"/>
    <w:rsid w:val="00B30647"/>
    <w:rsid w:val="00B30AB5"/>
    <w:rsid w:val="00B31A1D"/>
    <w:rsid w:val="00B31F0E"/>
    <w:rsid w:val="00B34F25"/>
    <w:rsid w:val="00B43672"/>
    <w:rsid w:val="00B473D8"/>
    <w:rsid w:val="00B47464"/>
    <w:rsid w:val="00B5148B"/>
    <w:rsid w:val="00B5165A"/>
    <w:rsid w:val="00B524C1"/>
    <w:rsid w:val="00B52C8D"/>
    <w:rsid w:val="00B564BF"/>
    <w:rsid w:val="00B6104E"/>
    <w:rsid w:val="00B610C7"/>
    <w:rsid w:val="00B62106"/>
    <w:rsid w:val="00B626A8"/>
    <w:rsid w:val="00B62DBD"/>
    <w:rsid w:val="00B65695"/>
    <w:rsid w:val="00B66526"/>
    <w:rsid w:val="00B665A3"/>
    <w:rsid w:val="00B73BB4"/>
    <w:rsid w:val="00B80532"/>
    <w:rsid w:val="00B82039"/>
    <w:rsid w:val="00B82454"/>
    <w:rsid w:val="00B90097"/>
    <w:rsid w:val="00B90999"/>
    <w:rsid w:val="00B91AD7"/>
    <w:rsid w:val="00B92D23"/>
    <w:rsid w:val="00B95334"/>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755"/>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182B"/>
    <w:rsid w:val="00C55BDF"/>
    <w:rsid w:val="00C57933"/>
    <w:rsid w:val="00C60206"/>
    <w:rsid w:val="00C615D4"/>
    <w:rsid w:val="00C61B5D"/>
    <w:rsid w:val="00C61C0E"/>
    <w:rsid w:val="00C61C64"/>
    <w:rsid w:val="00C61CDA"/>
    <w:rsid w:val="00C66ABB"/>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95E7A"/>
    <w:rsid w:val="00CA02B0"/>
    <w:rsid w:val="00CA032E"/>
    <w:rsid w:val="00CA2182"/>
    <w:rsid w:val="00CA2186"/>
    <w:rsid w:val="00CA26EF"/>
    <w:rsid w:val="00CA3608"/>
    <w:rsid w:val="00CA4CA0"/>
    <w:rsid w:val="00CA5E5E"/>
    <w:rsid w:val="00CA6348"/>
    <w:rsid w:val="00CA7D7B"/>
    <w:rsid w:val="00CB0131"/>
    <w:rsid w:val="00CB0AE4"/>
    <w:rsid w:val="00CB0C21"/>
    <w:rsid w:val="00CB0D1A"/>
    <w:rsid w:val="00CB3627"/>
    <w:rsid w:val="00CB4B4B"/>
    <w:rsid w:val="00CB4B73"/>
    <w:rsid w:val="00CB74CB"/>
    <w:rsid w:val="00CB7E04"/>
    <w:rsid w:val="00CC24B7"/>
    <w:rsid w:val="00CC4D51"/>
    <w:rsid w:val="00CC7131"/>
    <w:rsid w:val="00CC7B9E"/>
    <w:rsid w:val="00CD06CA"/>
    <w:rsid w:val="00CD076A"/>
    <w:rsid w:val="00CD180C"/>
    <w:rsid w:val="00CD37DA"/>
    <w:rsid w:val="00CD4F2C"/>
    <w:rsid w:val="00CD53A3"/>
    <w:rsid w:val="00CD731C"/>
    <w:rsid w:val="00CE08E8"/>
    <w:rsid w:val="00CE2133"/>
    <w:rsid w:val="00CE245D"/>
    <w:rsid w:val="00CE300F"/>
    <w:rsid w:val="00CE3582"/>
    <w:rsid w:val="00CE3795"/>
    <w:rsid w:val="00CE3E20"/>
    <w:rsid w:val="00CF4827"/>
    <w:rsid w:val="00CF4C69"/>
    <w:rsid w:val="00CF5574"/>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5D27"/>
    <w:rsid w:val="00D91B92"/>
    <w:rsid w:val="00D926B3"/>
    <w:rsid w:val="00D92F63"/>
    <w:rsid w:val="00D94005"/>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7EF"/>
    <w:rsid w:val="00E3795D"/>
    <w:rsid w:val="00E4098A"/>
    <w:rsid w:val="00E41CAE"/>
    <w:rsid w:val="00E42014"/>
    <w:rsid w:val="00E42B85"/>
    <w:rsid w:val="00E42BB2"/>
    <w:rsid w:val="00E43263"/>
    <w:rsid w:val="00E438AE"/>
    <w:rsid w:val="00E443CE"/>
    <w:rsid w:val="00E45547"/>
    <w:rsid w:val="00E500F1"/>
    <w:rsid w:val="00E51446"/>
    <w:rsid w:val="00E529C8"/>
    <w:rsid w:val="00E53467"/>
    <w:rsid w:val="00E55DA0"/>
    <w:rsid w:val="00E56033"/>
    <w:rsid w:val="00E61159"/>
    <w:rsid w:val="00E625DA"/>
    <w:rsid w:val="00E634DC"/>
    <w:rsid w:val="00E64FDF"/>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E18"/>
    <w:rsid w:val="00E96852"/>
    <w:rsid w:val="00EA16AC"/>
    <w:rsid w:val="00EA2B23"/>
    <w:rsid w:val="00EA385A"/>
    <w:rsid w:val="00EA3931"/>
    <w:rsid w:val="00EA658E"/>
    <w:rsid w:val="00EA7A88"/>
    <w:rsid w:val="00EB27F2"/>
    <w:rsid w:val="00EB3928"/>
    <w:rsid w:val="00EB5373"/>
    <w:rsid w:val="00EB55C6"/>
    <w:rsid w:val="00EC02A2"/>
    <w:rsid w:val="00EC379B"/>
    <w:rsid w:val="00EC37DF"/>
    <w:rsid w:val="00EC3A99"/>
    <w:rsid w:val="00EC41B1"/>
    <w:rsid w:val="00EC484B"/>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4FC9"/>
    <w:rsid w:val="00F15223"/>
    <w:rsid w:val="00F164B4"/>
    <w:rsid w:val="00F176E4"/>
    <w:rsid w:val="00F20E5F"/>
    <w:rsid w:val="00F25C26"/>
    <w:rsid w:val="00F25CC2"/>
    <w:rsid w:val="00F27573"/>
    <w:rsid w:val="00F307B6"/>
    <w:rsid w:val="00F30EB8"/>
    <w:rsid w:val="00F31876"/>
    <w:rsid w:val="00F31C67"/>
    <w:rsid w:val="00F33081"/>
    <w:rsid w:val="00F33DAC"/>
    <w:rsid w:val="00F36FE0"/>
    <w:rsid w:val="00F3751D"/>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24DF"/>
    <w:rsid w:val="00F96602"/>
    <w:rsid w:val="00F9735A"/>
    <w:rsid w:val="00FA32FC"/>
    <w:rsid w:val="00FA59FD"/>
    <w:rsid w:val="00FA5D8C"/>
    <w:rsid w:val="00FA6403"/>
    <w:rsid w:val="00FB16CD"/>
    <w:rsid w:val="00FB73AE"/>
    <w:rsid w:val="00FC4C05"/>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0090F7-E882-411C-B86B-415C5A7F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823BD"/>
    <w:rPr>
      <w:sz w:val="16"/>
      <w:szCs w:val="16"/>
    </w:rPr>
  </w:style>
  <w:style w:type="paragraph" w:styleId="CommentText">
    <w:name w:val="annotation text"/>
    <w:basedOn w:val="Normal"/>
    <w:link w:val="CommentTextChar"/>
    <w:unhideWhenUsed/>
    <w:rsid w:val="007823BD"/>
    <w:rPr>
      <w:sz w:val="20"/>
      <w:szCs w:val="20"/>
    </w:rPr>
  </w:style>
  <w:style w:type="character" w:customStyle="1" w:styleId="CommentTextChar">
    <w:name w:val="Comment Text Char"/>
    <w:basedOn w:val="DefaultParagraphFont"/>
    <w:link w:val="CommentText"/>
    <w:rsid w:val="007823BD"/>
  </w:style>
  <w:style w:type="paragraph" w:styleId="CommentSubject">
    <w:name w:val="annotation subject"/>
    <w:basedOn w:val="CommentText"/>
    <w:next w:val="CommentText"/>
    <w:link w:val="CommentSubjectChar"/>
    <w:semiHidden/>
    <w:unhideWhenUsed/>
    <w:rsid w:val="007823BD"/>
    <w:rPr>
      <w:b/>
      <w:bCs/>
    </w:rPr>
  </w:style>
  <w:style w:type="character" w:customStyle="1" w:styleId="CommentSubjectChar">
    <w:name w:val="Comment Subject Char"/>
    <w:basedOn w:val="CommentTextChar"/>
    <w:link w:val="CommentSubject"/>
    <w:semiHidden/>
    <w:rsid w:val="007823BD"/>
    <w:rPr>
      <w:b/>
      <w:bCs/>
    </w:rPr>
  </w:style>
  <w:style w:type="character" w:styleId="Hyperlink">
    <w:name w:val="Hyperlink"/>
    <w:basedOn w:val="DefaultParagraphFont"/>
    <w:unhideWhenUsed/>
    <w:rsid w:val="005A2122"/>
    <w:rPr>
      <w:color w:val="0000FF" w:themeColor="hyperlink"/>
      <w:u w:val="single"/>
    </w:rPr>
  </w:style>
  <w:style w:type="character" w:customStyle="1" w:styleId="UnresolvedMention1">
    <w:name w:val="Unresolved Mention1"/>
    <w:basedOn w:val="DefaultParagraphFont"/>
    <w:uiPriority w:val="99"/>
    <w:semiHidden/>
    <w:unhideWhenUsed/>
    <w:rsid w:val="005A2122"/>
    <w:rPr>
      <w:color w:val="605E5C"/>
      <w:shd w:val="clear" w:color="auto" w:fill="E1DFDD"/>
    </w:rPr>
  </w:style>
  <w:style w:type="paragraph" w:styleId="Revision">
    <w:name w:val="Revision"/>
    <w:hidden/>
    <w:uiPriority w:val="99"/>
    <w:semiHidden/>
    <w:rsid w:val="00F14F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711</Words>
  <Characters>3655</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BA - SB00503 (Committee Report (Unamended))</vt:lpstr>
    </vt:vector>
  </TitlesOfParts>
  <Company>State of Texas</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24388</dc:subject>
  <dc:creator>State of Texas</dc:creator>
  <dc:description>SB 503 by Perry-(H)Agriculture &amp; Livestock</dc:description>
  <cp:lastModifiedBy>Damian Duarte</cp:lastModifiedBy>
  <cp:revision>2</cp:revision>
  <cp:lastPrinted>2003-11-26T17:21:00Z</cp:lastPrinted>
  <dcterms:created xsi:type="dcterms:W3CDTF">2025-04-14T22:00:00Z</dcterms:created>
  <dcterms:modified xsi:type="dcterms:W3CDTF">2025-04-14T22:00:00Z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25.104.537</vt:lpwstr>
  </property>
</Properties>
</file>