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074FE" w14:paraId="601AE8C8" w14:textId="77777777" w:rsidTr="00345119">
        <w:tc>
          <w:tcPr>
            <w:tcW w:w="9576" w:type="dxa"/>
            <w:noWrap/>
          </w:tcPr>
          <w:p w14:paraId="6FF9E033" w14:textId="77777777" w:rsidR="008423E4" w:rsidRPr="0022177D" w:rsidRDefault="0017553C" w:rsidP="00480700">
            <w:pPr>
              <w:pStyle w:val="Heading1"/>
            </w:pPr>
            <w:r w:rsidRPr="00631897">
              <w:t>BILL ANALYSIS</w:t>
            </w:r>
          </w:p>
        </w:tc>
      </w:tr>
    </w:tbl>
    <w:p w14:paraId="03611BFF" w14:textId="77777777" w:rsidR="008423E4" w:rsidRPr="0022177D" w:rsidRDefault="008423E4" w:rsidP="00480700">
      <w:pPr>
        <w:jc w:val="center"/>
      </w:pPr>
    </w:p>
    <w:p w14:paraId="3F7BC939" w14:textId="77777777" w:rsidR="008423E4" w:rsidRPr="00B31F0E" w:rsidRDefault="008423E4" w:rsidP="00480700"/>
    <w:p w14:paraId="0AE36368" w14:textId="77777777" w:rsidR="008423E4" w:rsidRPr="00742794" w:rsidRDefault="008423E4" w:rsidP="00480700">
      <w:pPr>
        <w:tabs>
          <w:tab w:val="right" w:pos="9360"/>
        </w:tabs>
      </w:pPr>
    </w:p>
    <w:tbl>
      <w:tblPr>
        <w:tblW w:w="0" w:type="auto"/>
        <w:tblLayout w:type="fixed"/>
        <w:tblLook w:val="01E0" w:firstRow="1" w:lastRow="1" w:firstColumn="1" w:lastColumn="1" w:noHBand="0" w:noVBand="0"/>
      </w:tblPr>
      <w:tblGrid>
        <w:gridCol w:w="9576"/>
      </w:tblGrid>
      <w:tr w:rsidR="00E074FE" w14:paraId="7034DCC2" w14:textId="77777777" w:rsidTr="00345119">
        <w:tc>
          <w:tcPr>
            <w:tcW w:w="9576" w:type="dxa"/>
          </w:tcPr>
          <w:p w14:paraId="50693C23" w14:textId="75F75740" w:rsidR="008423E4" w:rsidRPr="00861995" w:rsidRDefault="0017553C" w:rsidP="00480700">
            <w:pPr>
              <w:jc w:val="right"/>
            </w:pPr>
            <w:r>
              <w:t>S.B. 523</w:t>
            </w:r>
          </w:p>
        </w:tc>
      </w:tr>
      <w:tr w:rsidR="00E074FE" w14:paraId="7B6FD1E2" w14:textId="77777777" w:rsidTr="00345119">
        <w:tc>
          <w:tcPr>
            <w:tcW w:w="9576" w:type="dxa"/>
          </w:tcPr>
          <w:p w14:paraId="3705FAB5" w14:textId="2D299ED7" w:rsidR="008423E4" w:rsidRPr="00861995" w:rsidRDefault="0017553C" w:rsidP="00480700">
            <w:pPr>
              <w:jc w:val="right"/>
            </w:pPr>
            <w:r>
              <w:t xml:space="preserve">By: </w:t>
            </w:r>
            <w:r w:rsidR="00564F66">
              <w:t>Zaffirini</w:t>
            </w:r>
          </w:p>
        </w:tc>
      </w:tr>
      <w:tr w:rsidR="00E074FE" w14:paraId="576D5E2F" w14:textId="77777777" w:rsidTr="00345119">
        <w:tc>
          <w:tcPr>
            <w:tcW w:w="9576" w:type="dxa"/>
          </w:tcPr>
          <w:p w14:paraId="0BD3CD08" w14:textId="7E50BA2C" w:rsidR="008423E4" w:rsidRPr="00861995" w:rsidRDefault="0017553C" w:rsidP="00480700">
            <w:pPr>
              <w:jc w:val="right"/>
            </w:pPr>
            <w:r>
              <w:t>Homeland Security, Public Safety &amp; Veterans' Affairs</w:t>
            </w:r>
          </w:p>
        </w:tc>
      </w:tr>
      <w:tr w:rsidR="00E074FE" w14:paraId="69D72C91" w14:textId="77777777" w:rsidTr="00345119">
        <w:tc>
          <w:tcPr>
            <w:tcW w:w="9576" w:type="dxa"/>
          </w:tcPr>
          <w:p w14:paraId="19C30658" w14:textId="311704FD" w:rsidR="008423E4" w:rsidRDefault="0017553C" w:rsidP="00480700">
            <w:pPr>
              <w:jc w:val="right"/>
            </w:pPr>
            <w:r>
              <w:t>Committee Report (Unamended)</w:t>
            </w:r>
          </w:p>
        </w:tc>
      </w:tr>
    </w:tbl>
    <w:p w14:paraId="7ED5A544" w14:textId="77777777" w:rsidR="008423E4" w:rsidRDefault="008423E4" w:rsidP="00480700">
      <w:pPr>
        <w:tabs>
          <w:tab w:val="right" w:pos="9360"/>
        </w:tabs>
      </w:pPr>
    </w:p>
    <w:p w14:paraId="653225CD" w14:textId="77777777" w:rsidR="008423E4" w:rsidRDefault="008423E4" w:rsidP="00480700"/>
    <w:p w14:paraId="4FE10C4D" w14:textId="77777777" w:rsidR="008423E4" w:rsidRDefault="008423E4" w:rsidP="00480700"/>
    <w:tbl>
      <w:tblPr>
        <w:tblW w:w="0" w:type="auto"/>
        <w:tblCellMar>
          <w:left w:w="115" w:type="dxa"/>
          <w:right w:w="115" w:type="dxa"/>
        </w:tblCellMar>
        <w:tblLook w:val="01E0" w:firstRow="1" w:lastRow="1" w:firstColumn="1" w:lastColumn="1" w:noHBand="0" w:noVBand="0"/>
      </w:tblPr>
      <w:tblGrid>
        <w:gridCol w:w="9360"/>
      </w:tblGrid>
      <w:tr w:rsidR="00E074FE" w14:paraId="0F6A22D8" w14:textId="77777777" w:rsidTr="00345119">
        <w:tc>
          <w:tcPr>
            <w:tcW w:w="9576" w:type="dxa"/>
          </w:tcPr>
          <w:p w14:paraId="07A1D638" w14:textId="77777777" w:rsidR="008423E4" w:rsidRPr="00A8133F" w:rsidRDefault="0017553C" w:rsidP="00480700">
            <w:pPr>
              <w:rPr>
                <w:b/>
              </w:rPr>
            </w:pPr>
            <w:r w:rsidRPr="009C1E9A">
              <w:rPr>
                <w:b/>
                <w:u w:val="single"/>
              </w:rPr>
              <w:t>BACKGROUND AND PURPOSE</w:t>
            </w:r>
            <w:r>
              <w:rPr>
                <w:b/>
              </w:rPr>
              <w:t xml:space="preserve"> </w:t>
            </w:r>
          </w:p>
          <w:p w14:paraId="66A3D990" w14:textId="77777777" w:rsidR="008423E4" w:rsidRDefault="008423E4" w:rsidP="00480700"/>
          <w:p w14:paraId="02B643A8" w14:textId="2EAC42BC" w:rsidR="00D6696E" w:rsidRDefault="0017553C" w:rsidP="00480700">
            <w:pPr>
              <w:pStyle w:val="Header"/>
              <w:jc w:val="both"/>
            </w:pPr>
            <w:r>
              <w:t xml:space="preserve">The bill </w:t>
            </w:r>
            <w:r w:rsidR="007046BF">
              <w:t xml:space="preserve">sponsor </w:t>
            </w:r>
            <w:r>
              <w:t xml:space="preserve">has informed the committee that </w:t>
            </w:r>
            <w:r w:rsidR="007046BF">
              <w:t xml:space="preserve">the work of </w:t>
            </w:r>
            <w:r>
              <w:t>parole</w:t>
            </w:r>
            <w:r w:rsidR="007046BF">
              <w:t xml:space="preserve"> and probation</w:t>
            </w:r>
            <w:r w:rsidR="003342A5">
              <w:t xml:space="preserve"> officers in Texas often places them at risk of retaliation or harassment from persons under supervision or criminal offenders they have testified against in court</w:t>
            </w:r>
            <w:r w:rsidR="007046BF">
              <w:t>.</w:t>
            </w:r>
            <w:r w:rsidR="003342A5">
              <w:t xml:space="preserve"> S.B. 523 </w:t>
            </w:r>
            <w:r>
              <w:t xml:space="preserve">seeks to enhance </w:t>
            </w:r>
            <w:r w:rsidR="007046BF">
              <w:t xml:space="preserve">these officers' </w:t>
            </w:r>
            <w:r>
              <w:t>personal safety by preventing their home address</w:t>
            </w:r>
            <w:r w:rsidR="00CD3286">
              <w:t>es</w:t>
            </w:r>
            <w:r>
              <w:t xml:space="preserve"> from being publicly accessible by allowing</w:t>
            </w:r>
            <w:r w:rsidR="003342A5">
              <w:t xml:space="preserve"> </w:t>
            </w:r>
            <w:r w:rsidR="00CD3286">
              <w:t xml:space="preserve">a </w:t>
            </w:r>
            <w:r w:rsidR="003342A5">
              <w:t xml:space="preserve">parole officer to use a business address on their Texas driver's license or Texas identification card, providing them with the same level of protection that is already afforded to other law enforcement and judicial officials. </w:t>
            </w:r>
          </w:p>
          <w:p w14:paraId="0CC2274B" w14:textId="02D144DE" w:rsidR="008423E4" w:rsidRPr="00E26B13" w:rsidRDefault="008423E4" w:rsidP="00480700">
            <w:pPr>
              <w:pStyle w:val="Header"/>
              <w:jc w:val="both"/>
              <w:rPr>
                <w:b/>
              </w:rPr>
            </w:pPr>
          </w:p>
        </w:tc>
      </w:tr>
      <w:tr w:rsidR="00E074FE" w14:paraId="3DA72F42" w14:textId="77777777" w:rsidTr="00345119">
        <w:tc>
          <w:tcPr>
            <w:tcW w:w="9576" w:type="dxa"/>
          </w:tcPr>
          <w:p w14:paraId="75C76D97" w14:textId="77777777" w:rsidR="0017725B" w:rsidRDefault="0017553C" w:rsidP="00480700">
            <w:pPr>
              <w:rPr>
                <w:b/>
                <w:u w:val="single"/>
              </w:rPr>
            </w:pPr>
            <w:r>
              <w:rPr>
                <w:b/>
                <w:u w:val="single"/>
              </w:rPr>
              <w:t>CRIMINAL JUSTICE IMPACT</w:t>
            </w:r>
          </w:p>
          <w:p w14:paraId="7EC431BD" w14:textId="77777777" w:rsidR="0017725B" w:rsidRDefault="0017725B" w:rsidP="00480700">
            <w:pPr>
              <w:rPr>
                <w:b/>
                <w:u w:val="single"/>
              </w:rPr>
            </w:pPr>
          </w:p>
          <w:p w14:paraId="7E6947AE" w14:textId="27EFE7A2" w:rsidR="002D1E25" w:rsidRPr="002D1E25" w:rsidRDefault="0017553C" w:rsidP="00480700">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86C4BDE" w14:textId="77777777" w:rsidR="0017725B" w:rsidRPr="0017725B" w:rsidRDefault="0017725B" w:rsidP="00480700">
            <w:pPr>
              <w:rPr>
                <w:b/>
                <w:u w:val="single"/>
              </w:rPr>
            </w:pPr>
          </w:p>
        </w:tc>
      </w:tr>
      <w:tr w:rsidR="00E074FE" w14:paraId="23740C75" w14:textId="77777777" w:rsidTr="00345119">
        <w:tc>
          <w:tcPr>
            <w:tcW w:w="9576" w:type="dxa"/>
          </w:tcPr>
          <w:p w14:paraId="51CCC5E0" w14:textId="77777777" w:rsidR="008423E4" w:rsidRPr="00A8133F" w:rsidRDefault="0017553C" w:rsidP="00480700">
            <w:pPr>
              <w:rPr>
                <w:b/>
              </w:rPr>
            </w:pPr>
            <w:r w:rsidRPr="009C1E9A">
              <w:rPr>
                <w:b/>
                <w:u w:val="single"/>
              </w:rPr>
              <w:t>RULEMAKING AUTHORITY</w:t>
            </w:r>
            <w:r>
              <w:rPr>
                <w:b/>
              </w:rPr>
              <w:t xml:space="preserve"> </w:t>
            </w:r>
          </w:p>
          <w:p w14:paraId="37D0067B" w14:textId="77777777" w:rsidR="008423E4" w:rsidRDefault="008423E4" w:rsidP="00480700"/>
          <w:p w14:paraId="4BF438BC" w14:textId="73317224" w:rsidR="002D1E25" w:rsidRDefault="0017553C" w:rsidP="00480700">
            <w:pPr>
              <w:pStyle w:val="Header"/>
              <w:tabs>
                <w:tab w:val="clear" w:pos="4320"/>
                <w:tab w:val="clear" w:pos="8640"/>
              </w:tabs>
              <w:jc w:val="both"/>
            </w:pPr>
            <w:r>
              <w:t xml:space="preserve">It is the committee's opinion that this bill does not expressly grant any additional rulemaking authority to a state officer, department, agency, or </w:t>
            </w:r>
            <w:r>
              <w:t>institution.</w:t>
            </w:r>
          </w:p>
          <w:p w14:paraId="790DDA13" w14:textId="77777777" w:rsidR="008423E4" w:rsidRPr="00E21FDC" w:rsidRDefault="008423E4" w:rsidP="00480700">
            <w:pPr>
              <w:rPr>
                <w:b/>
              </w:rPr>
            </w:pPr>
          </w:p>
        </w:tc>
      </w:tr>
      <w:tr w:rsidR="00E074FE" w14:paraId="6D1D9CAF" w14:textId="77777777" w:rsidTr="00345119">
        <w:tc>
          <w:tcPr>
            <w:tcW w:w="9576" w:type="dxa"/>
          </w:tcPr>
          <w:p w14:paraId="360E9A3A" w14:textId="77777777" w:rsidR="008423E4" w:rsidRPr="00A8133F" w:rsidRDefault="0017553C" w:rsidP="00480700">
            <w:pPr>
              <w:rPr>
                <w:b/>
              </w:rPr>
            </w:pPr>
            <w:r w:rsidRPr="009C1E9A">
              <w:rPr>
                <w:b/>
                <w:u w:val="single"/>
              </w:rPr>
              <w:t>ANALYSIS</w:t>
            </w:r>
            <w:r>
              <w:rPr>
                <w:b/>
              </w:rPr>
              <w:t xml:space="preserve"> </w:t>
            </w:r>
          </w:p>
          <w:p w14:paraId="693F85F9" w14:textId="77777777" w:rsidR="008423E4" w:rsidRDefault="008423E4" w:rsidP="00480700"/>
          <w:p w14:paraId="748E2E1D" w14:textId="2188DFFE" w:rsidR="002D1E25" w:rsidRDefault="0017553C" w:rsidP="00480700">
            <w:pPr>
              <w:pStyle w:val="Header"/>
              <w:jc w:val="both"/>
            </w:pPr>
            <w:r>
              <w:t xml:space="preserve">S.B. 523 amends the Transportation Code to </w:t>
            </w:r>
            <w:r w:rsidR="00F11441">
              <w:t xml:space="preserve">extend </w:t>
            </w:r>
            <w:r w:rsidR="00F11441" w:rsidRPr="00F11441">
              <w:t xml:space="preserve">to a parole officer or a probation officer that moves to a new office address </w:t>
            </w:r>
            <w:r w:rsidR="00F11441">
              <w:t xml:space="preserve">the requirement for a </w:t>
            </w:r>
            <w:r w:rsidR="00571AAD" w:rsidRPr="00571AAD">
              <w:t xml:space="preserve">holder of a driver's license that includes an alternative address </w:t>
            </w:r>
            <w:r w:rsidR="00571AAD">
              <w:t xml:space="preserve">that </w:t>
            </w:r>
            <w:r w:rsidR="00571AAD" w:rsidRPr="00571AAD">
              <w:t>moves to a new residence</w:t>
            </w:r>
            <w:r w:rsidR="00F11441">
              <w:t xml:space="preserve"> to</w:t>
            </w:r>
            <w:r w:rsidR="00CF44D7">
              <w:t xml:space="preserve"> </w:t>
            </w:r>
            <w:r w:rsidR="00CF44D7" w:rsidRPr="00CF44D7">
              <w:t>notify</w:t>
            </w:r>
            <w:r w:rsidR="00F11441">
              <w:t>,</w:t>
            </w:r>
            <w:r w:rsidR="006669D3">
              <w:t xml:space="preserve"> </w:t>
            </w:r>
            <w:r w:rsidR="00F11441" w:rsidRPr="00F11441">
              <w:t xml:space="preserve">not later than the 30th day after the date of </w:t>
            </w:r>
            <w:r w:rsidR="00F11441">
              <w:t>an</w:t>
            </w:r>
            <w:r w:rsidR="00F11441" w:rsidRPr="00F11441">
              <w:t xml:space="preserve"> address</w:t>
            </w:r>
            <w:r w:rsidR="00F11441">
              <w:t xml:space="preserve"> change</w:t>
            </w:r>
            <w:r w:rsidR="00F11441" w:rsidRPr="00F11441">
              <w:t xml:space="preserve"> or name change</w:t>
            </w:r>
            <w:r w:rsidR="00F11441">
              <w:t xml:space="preserve"> </w:t>
            </w:r>
            <w:r w:rsidR="00F11441" w:rsidRPr="00F11441">
              <w:t>by marriage or otherwise, the Department of Public Safety (DPS) and provide DPS with the number of the person's driver's license and, as applicable, the person's former and new addresses or former and new names</w:t>
            </w:r>
            <w:r w:rsidR="00F11441">
              <w:t>.</w:t>
            </w:r>
            <w:r w:rsidR="00571AAD">
              <w:t xml:space="preserve"> </w:t>
            </w:r>
            <w:r w:rsidR="006658E3">
              <w:t>The bill requires DPS</w:t>
            </w:r>
            <w:r w:rsidRPr="002D1E25">
              <w:t xml:space="preserve"> </w:t>
            </w:r>
            <w:r>
              <w:t>to accept as an alternative address</w:t>
            </w:r>
            <w:r w:rsidR="007046BF">
              <w:t xml:space="preserve"> the address of an office of the parole officer or probation officer, as applicable.</w:t>
            </w:r>
          </w:p>
          <w:p w14:paraId="29D1C898" w14:textId="77777777" w:rsidR="007046BF" w:rsidRDefault="007046BF" w:rsidP="00480700">
            <w:pPr>
              <w:pStyle w:val="Header"/>
              <w:tabs>
                <w:tab w:val="clear" w:pos="4320"/>
                <w:tab w:val="clear" w:pos="8640"/>
              </w:tabs>
              <w:jc w:val="both"/>
            </w:pPr>
          </w:p>
          <w:p w14:paraId="541C91B0" w14:textId="77777777" w:rsidR="008423E4" w:rsidRDefault="0017553C" w:rsidP="00480700">
            <w:pPr>
              <w:pStyle w:val="Header"/>
              <w:tabs>
                <w:tab w:val="clear" w:pos="4320"/>
                <w:tab w:val="clear" w:pos="8640"/>
              </w:tabs>
              <w:jc w:val="both"/>
            </w:pPr>
            <w:r w:rsidRPr="00571AAD">
              <w:t xml:space="preserve">S.B. 523 </w:t>
            </w:r>
            <w:r w:rsidR="002D1E25" w:rsidRPr="002D1E25">
              <w:t xml:space="preserve">defines "probation officer" as </w:t>
            </w:r>
            <w:r w:rsidR="002D1E25">
              <w:t xml:space="preserve">a </w:t>
            </w:r>
            <w:r w:rsidR="002D1E25" w:rsidRPr="002D1E25">
              <w:t xml:space="preserve">law enforcement professional that supervises individuals placed on probation </w:t>
            </w:r>
            <w:r w:rsidR="002D1E25">
              <w:t xml:space="preserve">and defines "parole officer" by reference as </w:t>
            </w:r>
            <w:r w:rsidR="002D1E25" w:rsidRPr="002D1E25">
              <w:t>a person appointed by the director of the pardons and paroles division</w:t>
            </w:r>
            <w:r w:rsidR="002D1E25">
              <w:t xml:space="preserve"> </w:t>
            </w:r>
            <w:r w:rsidR="002D1E25" w:rsidRPr="002D1E25">
              <w:t>and assigned the duties of assessment of risks and needs, investigation, case management, and supervision of releasees to ensure that releasees are complying with the conditions of parole or mandatory supervision.</w:t>
            </w:r>
          </w:p>
          <w:p w14:paraId="3604B196" w14:textId="621A6641" w:rsidR="00962400" w:rsidRPr="006669D3" w:rsidRDefault="00962400" w:rsidP="00480700">
            <w:pPr>
              <w:pStyle w:val="Header"/>
              <w:tabs>
                <w:tab w:val="clear" w:pos="4320"/>
                <w:tab w:val="clear" w:pos="8640"/>
              </w:tabs>
              <w:jc w:val="both"/>
            </w:pPr>
          </w:p>
        </w:tc>
      </w:tr>
      <w:tr w:rsidR="00E074FE" w14:paraId="5846887F" w14:textId="77777777" w:rsidTr="00345119">
        <w:tc>
          <w:tcPr>
            <w:tcW w:w="9576" w:type="dxa"/>
          </w:tcPr>
          <w:p w14:paraId="2410D392" w14:textId="77777777" w:rsidR="008423E4" w:rsidRPr="00A8133F" w:rsidRDefault="0017553C" w:rsidP="00480700">
            <w:pPr>
              <w:rPr>
                <w:b/>
              </w:rPr>
            </w:pPr>
            <w:r w:rsidRPr="009C1E9A">
              <w:rPr>
                <w:b/>
                <w:u w:val="single"/>
              </w:rPr>
              <w:t>EFFECTIVE DATE</w:t>
            </w:r>
            <w:r>
              <w:rPr>
                <w:b/>
              </w:rPr>
              <w:t xml:space="preserve"> </w:t>
            </w:r>
          </w:p>
          <w:p w14:paraId="34915464" w14:textId="77777777" w:rsidR="008423E4" w:rsidRDefault="008423E4" w:rsidP="00480700"/>
          <w:p w14:paraId="465F5DB0" w14:textId="3169F270" w:rsidR="008423E4" w:rsidRPr="003624F2" w:rsidRDefault="0017553C" w:rsidP="00480700">
            <w:pPr>
              <w:pStyle w:val="Header"/>
              <w:tabs>
                <w:tab w:val="clear" w:pos="4320"/>
                <w:tab w:val="clear" w:pos="8640"/>
              </w:tabs>
              <w:jc w:val="both"/>
            </w:pPr>
            <w:r>
              <w:t>September 1, 2025.</w:t>
            </w:r>
          </w:p>
          <w:p w14:paraId="539A0F37" w14:textId="77777777" w:rsidR="008423E4" w:rsidRPr="00233FDB" w:rsidRDefault="008423E4" w:rsidP="00480700">
            <w:pPr>
              <w:rPr>
                <w:b/>
              </w:rPr>
            </w:pPr>
          </w:p>
        </w:tc>
      </w:tr>
    </w:tbl>
    <w:p w14:paraId="24EF4FF9" w14:textId="77777777" w:rsidR="008423E4" w:rsidRPr="00BE0E75" w:rsidRDefault="008423E4" w:rsidP="00480700">
      <w:pPr>
        <w:jc w:val="both"/>
        <w:rPr>
          <w:rFonts w:ascii="Arial" w:hAnsi="Arial"/>
          <w:sz w:val="16"/>
          <w:szCs w:val="16"/>
        </w:rPr>
      </w:pPr>
    </w:p>
    <w:p w14:paraId="0BDBC326" w14:textId="77777777" w:rsidR="004108C3" w:rsidRPr="008423E4" w:rsidRDefault="004108C3" w:rsidP="00480700"/>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6E4A" w14:textId="77777777" w:rsidR="0017553C" w:rsidRDefault="0017553C">
      <w:r>
        <w:separator/>
      </w:r>
    </w:p>
  </w:endnote>
  <w:endnote w:type="continuationSeparator" w:id="0">
    <w:p w14:paraId="4A26B107" w14:textId="77777777" w:rsidR="0017553C" w:rsidRDefault="00175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CBD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074FE" w14:paraId="76B0944F" w14:textId="77777777" w:rsidTr="009C1E9A">
      <w:trPr>
        <w:cantSplit/>
      </w:trPr>
      <w:tc>
        <w:tcPr>
          <w:tcW w:w="0" w:type="pct"/>
        </w:tcPr>
        <w:p w14:paraId="1CB00D0D" w14:textId="77777777" w:rsidR="00137D90" w:rsidRDefault="00137D90" w:rsidP="009C1E9A">
          <w:pPr>
            <w:pStyle w:val="Footer"/>
            <w:tabs>
              <w:tab w:val="clear" w:pos="8640"/>
              <w:tab w:val="right" w:pos="9360"/>
            </w:tabs>
          </w:pPr>
        </w:p>
      </w:tc>
      <w:tc>
        <w:tcPr>
          <w:tcW w:w="2395" w:type="pct"/>
        </w:tcPr>
        <w:p w14:paraId="28F15C5A" w14:textId="77777777" w:rsidR="00137D90" w:rsidRDefault="00137D90" w:rsidP="009C1E9A">
          <w:pPr>
            <w:pStyle w:val="Footer"/>
            <w:tabs>
              <w:tab w:val="clear" w:pos="8640"/>
              <w:tab w:val="right" w:pos="9360"/>
            </w:tabs>
          </w:pPr>
        </w:p>
        <w:p w14:paraId="4E70BE1D" w14:textId="77777777" w:rsidR="001A4310" w:rsidRDefault="001A4310" w:rsidP="009C1E9A">
          <w:pPr>
            <w:pStyle w:val="Footer"/>
            <w:tabs>
              <w:tab w:val="clear" w:pos="8640"/>
              <w:tab w:val="right" w:pos="9360"/>
            </w:tabs>
          </w:pPr>
        </w:p>
        <w:p w14:paraId="563A3B12" w14:textId="77777777" w:rsidR="00137D90" w:rsidRDefault="00137D90" w:rsidP="009C1E9A">
          <w:pPr>
            <w:pStyle w:val="Footer"/>
            <w:tabs>
              <w:tab w:val="clear" w:pos="8640"/>
              <w:tab w:val="right" w:pos="9360"/>
            </w:tabs>
          </w:pPr>
        </w:p>
      </w:tc>
      <w:tc>
        <w:tcPr>
          <w:tcW w:w="2453" w:type="pct"/>
        </w:tcPr>
        <w:p w14:paraId="12F907E5" w14:textId="77777777" w:rsidR="00137D90" w:rsidRDefault="00137D90" w:rsidP="009C1E9A">
          <w:pPr>
            <w:pStyle w:val="Footer"/>
            <w:tabs>
              <w:tab w:val="clear" w:pos="8640"/>
              <w:tab w:val="right" w:pos="9360"/>
            </w:tabs>
            <w:jc w:val="right"/>
          </w:pPr>
        </w:p>
      </w:tc>
    </w:tr>
    <w:tr w:rsidR="00E074FE" w14:paraId="7E1E6F0C" w14:textId="77777777" w:rsidTr="009C1E9A">
      <w:trPr>
        <w:cantSplit/>
      </w:trPr>
      <w:tc>
        <w:tcPr>
          <w:tcW w:w="0" w:type="pct"/>
        </w:tcPr>
        <w:p w14:paraId="6F369CC6" w14:textId="77777777" w:rsidR="00EC379B" w:rsidRDefault="00EC379B" w:rsidP="009C1E9A">
          <w:pPr>
            <w:pStyle w:val="Footer"/>
            <w:tabs>
              <w:tab w:val="clear" w:pos="8640"/>
              <w:tab w:val="right" w:pos="9360"/>
            </w:tabs>
          </w:pPr>
        </w:p>
      </w:tc>
      <w:tc>
        <w:tcPr>
          <w:tcW w:w="2395" w:type="pct"/>
        </w:tcPr>
        <w:p w14:paraId="1D293E5C" w14:textId="13DF2E73" w:rsidR="00EC379B" w:rsidRPr="009C1E9A" w:rsidRDefault="0017553C" w:rsidP="009C1E9A">
          <w:pPr>
            <w:pStyle w:val="Footer"/>
            <w:tabs>
              <w:tab w:val="clear" w:pos="8640"/>
              <w:tab w:val="right" w:pos="9360"/>
            </w:tabs>
            <w:rPr>
              <w:rFonts w:ascii="Shruti" w:hAnsi="Shruti"/>
              <w:sz w:val="22"/>
            </w:rPr>
          </w:pPr>
          <w:r>
            <w:rPr>
              <w:rFonts w:ascii="Shruti" w:hAnsi="Shruti"/>
              <w:sz w:val="22"/>
            </w:rPr>
            <w:t>89R 30120-D</w:t>
          </w:r>
        </w:p>
      </w:tc>
      <w:tc>
        <w:tcPr>
          <w:tcW w:w="2453" w:type="pct"/>
        </w:tcPr>
        <w:p w14:paraId="524A0E96" w14:textId="4C9D0C42" w:rsidR="00EC379B" w:rsidRDefault="0017553C" w:rsidP="009C1E9A">
          <w:pPr>
            <w:pStyle w:val="Footer"/>
            <w:tabs>
              <w:tab w:val="clear" w:pos="8640"/>
              <w:tab w:val="right" w:pos="9360"/>
            </w:tabs>
            <w:jc w:val="right"/>
          </w:pPr>
          <w:r>
            <w:fldChar w:fldCharType="begin"/>
          </w:r>
          <w:r>
            <w:instrText xml:space="preserve"> DOCPROPERTY  OTID  \* MERGEFORMAT </w:instrText>
          </w:r>
          <w:r>
            <w:fldChar w:fldCharType="separate"/>
          </w:r>
          <w:r w:rsidR="00D60FB1">
            <w:t>25.131.464</w:t>
          </w:r>
          <w:r>
            <w:fldChar w:fldCharType="end"/>
          </w:r>
        </w:p>
      </w:tc>
    </w:tr>
    <w:tr w:rsidR="00E074FE" w14:paraId="1320E2D8" w14:textId="77777777" w:rsidTr="009C1E9A">
      <w:trPr>
        <w:cantSplit/>
      </w:trPr>
      <w:tc>
        <w:tcPr>
          <w:tcW w:w="0" w:type="pct"/>
        </w:tcPr>
        <w:p w14:paraId="70972867" w14:textId="77777777" w:rsidR="00EC379B" w:rsidRDefault="00EC379B" w:rsidP="009C1E9A">
          <w:pPr>
            <w:pStyle w:val="Footer"/>
            <w:tabs>
              <w:tab w:val="clear" w:pos="4320"/>
              <w:tab w:val="clear" w:pos="8640"/>
              <w:tab w:val="left" w:pos="2865"/>
            </w:tabs>
          </w:pPr>
        </w:p>
      </w:tc>
      <w:tc>
        <w:tcPr>
          <w:tcW w:w="2395" w:type="pct"/>
        </w:tcPr>
        <w:p w14:paraId="71F5D9C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FB153FA" w14:textId="77777777" w:rsidR="00EC379B" w:rsidRDefault="00EC379B" w:rsidP="006D504F">
          <w:pPr>
            <w:pStyle w:val="Footer"/>
            <w:rPr>
              <w:rStyle w:val="PageNumber"/>
            </w:rPr>
          </w:pPr>
        </w:p>
        <w:p w14:paraId="50EF9B2D" w14:textId="77777777" w:rsidR="00EC379B" w:rsidRDefault="00EC379B" w:rsidP="009C1E9A">
          <w:pPr>
            <w:pStyle w:val="Footer"/>
            <w:tabs>
              <w:tab w:val="clear" w:pos="8640"/>
              <w:tab w:val="right" w:pos="9360"/>
            </w:tabs>
            <w:jc w:val="right"/>
          </w:pPr>
        </w:p>
      </w:tc>
    </w:tr>
    <w:tr w:rsidR="00E074FE" w14:paraId="77B513D9" w14:textId="77777777" w:rsidTr="009C1E9A">
      <w:trPr>
        <w:cantSplit/>
        <w:trHeight w:val="323"/>
      </w:trPr>
      <w:tc>
        <w:tcPr>
          <w:tcW w:w="0" w:type="pct"/>
          <w:gridSpan w:val="3"/>
        </w:tcPr>
        <w:p w14:paraId="6FAB359C" w14:textId="77777777" w:rsidR="00EC379B" w:rsidRDefault="0017553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63483E8" w14:textId="77777777" w:rsidR="00EC379B" w:rsidRDefault="00EC379B" w:rsidP="009C1E9A">
          <w:pPr>
            <w:pStyle w:val="Footer"/>
            <w:tabs>
              <w:tab w:val="clear" w:pos="8640"/>
              <w:tab w:val="right" w:pos="9360"/>
            </w:tabs>
            <w:jc w:val="center"/>
          </w:pPr>
        </w:p>
      </w:tc>
    </w:tr>
  </w:tbl>
  <w:p w14:paraId="78C7715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E68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4C9CA" w14:textId="77777777" w:rsidR="0017553C" w:rsidRDefault="0017553C">
      <w:r>
        <w:separator/>
      </w:r>
    </w:p>
  </w:footnote>
  <w:footnote w:type="continuationSeparator" w:id="0">
    <w:p w14:paraId="0CD2EF06" w14:textId="77777777" w:rsidR="0017553C" w:rsidRDefault="00175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DBDE"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0BD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22F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F6F75"/>
    <w:multiLevelType w:val="hybridMultilevel"/>
    <w:tmpl w:val="65803FA4"/>
    <w:lvl w:ilvl="0" w:tplc="279E344E">
      <w:start w:val="1"/>
      <w:numFmt w:val="bullet"/>
      <w:lvlText w:val=""/>
      <w:lvlJc w:val="left"/>
      <w:pPr>
        <w:tabs>
          <w:tab w:val="num" w:pos="720"/>
        </w:tabs>
        <w:ind w:left="720" w:hanging="360"/>
      </w:pPr>
      <w:rPr>
        <w:rFonts w:ascii="Symbol" w:hAnsi="Symbol" w:hint="default"/>
      </w:rPr>
    </w:lvl>
    <w:lvl w:ilvl="1" w:tplc="18086FB6" w:tentative="1">
      <w:start w:val="1"/>
      <w:numFmt w:val="bullet"/>
      <w:lvlText w:val="o"/>
      <w:lvlJc w:val="left"/>
      <w:pPr>
        <w:ind w:left="1440" w:hanging="360"/>
      </w:pPr>
      <w:rPr>
        <w:rFonts w:ascii="Courier New" w:hAnsi="Courier New" w:cs="Courier New" w:hint="default"/>
      </w:rPr>
    </w:lvl>
    <w:lvl w:ilvl="2" w:tplc="260C1BDA" w:tentative="1">
      <w:start w:val="1"/>
      <w:numFmt w:val="bullet"/>
      <w:lvlText w:val=""/>
      <w:lvlJc w:val="left"/>
      <w:pPr>
        <w:ind w:left="2160" w:hanging="360"/>
      </w:pPr>
      <w:rPr>
        <w:rFonts w:ascii="Wingdings" w:hAnsi="Wingdings" w:hint="default"/>
      </w:rPr>
    </w:lvl>
    <w:lvl w:ilvl="3" w:tplc="EFF63900" w:tentative="1">
      <w:start w:val="1"/>
      <w:numFmt w:val="bullet"/>
      <w:lvlText w:val=""/>
      <w:lvlJc w:val="left"/>
      <w:pPr>
        <w:ind w:left="2880" w:hanging="360"/>
      </w:pPr>
      <w:rPr>
        <w:rFonts w:ascii="Symbol" w:hAnsi="Symbol" w:hint="default"/>
      </w:rPr>
    </w:lvl>
    <w:lvl w:ilvl="4" w:tplc="37762B36" w:tentative="1">
      <w:start w:val="1"/>
      <w:numFmt w:val="bullet"/>
      <w:lvlText w:val="o"/>
      <w:lvlJc w:val="left"/>
      <w:pPr>
        <w:ind w:left="3600" w:hanging="360"/>
      </w:pPr>
      <w:rPr>
        <w:rFonts w:ascii="Courier New" w:hAnsi="Courier New" w:cs="Courier New" w:hint="default"/>
      </w:rPr>
    </w:lvl>
    <w:lvl w:ilvl="5" w:tplc="3CA84C30" w:tentative="1">
      <w:start w:val="1"/>
      <w:numFmt w:val="bullet"/>
      <w:lvlText w:val=""/>
      <w:lvlJc w:val="left"/>
      <w:pPr>
        <w:ind w:left="4320" w:hanging="360"/>
      </w:pPr>
      <w:rPr>
        <w:rFonts w:ascii="Wingdings" w:hAnsi="Wingdings" w:hint="default"/>
      </w:rPr>
    </w:lvl>
    <w:lvl w:ilvl="6" w:tplc="1C7C19AE" w:tentative="1">
      <w:start w:val="1"/>
      <w:numFmt w:val="bullet"/>
      <w:lvlText w:val=""/>
      <w:lvlJc w:val="left"/>
      <w:pPr>
        <w:ind w:left="5040" w:hanging="360"/>
      </w:pPr>
      <w:rPr>
        <w:rFonts w:ascii="Symbol" w:hAnsi="Symbol" w:hint="default"/>
      </w:rPr>
    </w:lvl>
    <w:lvl w:ilvl="7" w:tplc="702E3904" w:tentative="1">
      <w:start w:val="1"/>
      <w:numFmt w:val="bullet"/>
      <w:lvlText w:val="o"/>
      <w:lvlJc w:val="left"/>
      <w:pPr>
        <w:ind w:left="5760" w:hanging="360"/>
      </w:pPr>
      <w:rPr>
        <w:rFonts w:ascii="Courier New" w:hAnsi="Courier New" w:cs="Courier New" w:hint="default"/>
      </w:rPr>
    </w:lvl>
    <w:lvl w:ilvl="8" w:tplc="D3C02E30" w:tentative="1">
      <w:start w:val="1"/>
      <w:numFmt w:val="bullet"/>
      <w:lvlText w:val=""/>
      <w:lvlJc w:val="left"/>
      <w:pPr>
        <w:ind w:left="6480" w:hanging="360"/>
      </w:pPr>
      <w:rPr>
        <w:rFonts w:ascii="Wingdings" w:hAnsi="Wingdings" w:hint="default"/>
      </w:rPr>
    </w:lvl>
  </w:abstractNum>
  <w:num w:numId="1" w16cid:durableId="17099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25"/>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25A2"/>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386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553C"/>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2D02"/>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1E25"/>
    <w:rsid w:val="002D305A"/>
    <w:rsid w:val="002E21B8"/>
    <w:rsid w:val="002E5DA1"/>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42A5"/>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070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5BCD"/>
    <w:rsid w:val="004B138F"/>
    <w:rsid w:val="004B412A"/>
    <w:rsid w:val="004B576C"/>
    <w:rsid w:val="004B772A"/>
    <w:rsid w:val="004C302F"/>
    <w:rsid w:val="004C4609"/>
    <w:rsid w:val="004C4B8A"/>
    <w:rsid w:val="004C52EF"/>
    <w:rsid w:val="004C5F34"/>
    <w:rsid w:val="004C600C"/>
    <w:rsid w:val="004C7888"/>
    <w:rsid w:val="004D1AC9"/>
    <w:rsid w:val="004D1ED1"/>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2917"/>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4F66"/>
    <w:rsid w:val="005666D5"/>
    <w:rsid w:val="005669A7"/>
    <w:rsid w:val="00571AAD"/>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658E3"/>
    <w:rsid w:val="006669D3"/>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46BF"/>
    <w:rsid w:val="0070476D"/>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213A"/>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2F8"/>
    <w:rsid w:val="00897E80"/>
    <w:rsid w:val="008A04FA"/>
    <w:rsid w:val="008A2EFE"/>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CE"/>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2400"/>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05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0951"/>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56B"/>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5605"/>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364C"/>
    <w:rsid w:val="00AC5AAB"/>
    <w:rsid w:val="00AC5AEC"/>
    <w:rsid w:val="00AC5F28"/>
    <w:rsid w:val="00AC6900"/>
    <w:rsid w:val="00AD304B"/>
    <w:rsid w:val="00AD4497"/>
    <w:rsid w:val="00AD7780"/>
    <w:rsid w:val="00AE2164"/>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61DE"/>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799"/>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286"/>
    <w:rsid w:val="00CD37DA"/>
    <w:rsid w:val="00CD4F2C"/>
    <w:rsid w:val="00CD731C"/>
    <w:rsid w:val="00CE08E8"/>
    <w:rsid w:val="00CE2133"/>
    <w:rsid w:val="00CE245D"/>
    <w:rsid w:val="00CE300F"/>
    <w:rsid w:val="00CE3582"/>
    <w:rsid w:val="00CE3795"/>
    <w:rsid w:val="00CE3E20"/>
    <w:rsid w:val="00CF44D7"/>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6325"/>
    <w:rsid w:val="00D37BCF"/>
    <w:rsid w:val="00D40F93"/>
    <w:rsid w:val="00D42277"/>
    <w:rsid w:val="00D43C59"/>
    <w:rsid w:val="00D44ADE"/>
    <w:rsid w:val="00D50D65"/>
    <w:rsid w:val="00D512E0"/>
    <w:rsid w:val="00D519F3"/>
    <w:rsid w:val="00D51D2A"/>
    <w:rsid w:val="00D53B7C"/>
    <w:rsid w:val="00D55F52"/>
    <w:rsid w:val="00D56508"/>
    <w:rsid w:val="00D60FB1"/>
    <w:rsid w:val="00D6131A"/>
    <w:rsid w:val="00D61611"/>
    <w:rsid w:val="00D61784"/>
    <w:rsid w:val="00D6178A"/>
    <w:rsid w:val="00D63B53"/>
    <w:rsid w:val="00D64B88"/>
    <w:rsid w:val="00D64DC5"/>
    <w:rsid w:val="00D6696E"/>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2E7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E7CFC"/>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4F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B6721"/>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106"/>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441"/>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0B87"/>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343960F-9CAD-46A2-9BEB-BCC32D6B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71AAD"/>
    <w:rPr>
      <w:sz w:val="16"/>
      <w:szCs w:val="16"/>
    </w:rPr>
  </w:style>
  <w:style w:type="paragraph" w:styleId="CommentText">
    <w:name w:val="annotation text"/>
    <w:basedOn w:val="Normal"/>
    <w:link w:val="CommentTextChar"/>
    <w:unhideWhenUsed/>
    <w:rsid w:val="00571AAD"/>
    <w:rPr>
      <w:sz w:val="20"/>
      <w:szCs w:val="20"/>
    </w:rPr>
  </w:style>
  <w:style w:type="character" w:customStyle="1" w:styleId="CommentTextChar">
    <w:name w:val="Comment Text Char"/>
    <w:basedOn w:val="DefaultParagraphFont"/>
    <w:link w:val="CommentText"/>
    <w:rsid w:val="00571AAD"/>
  </w:style>
  <w:style w:type="paragraph" w:styleId="CommentSubject">
    <w:name w:val="annotation subject"/>
    <w:basedOn w:val="CommentText"/>
    <w:next w:val="CommentText"/>
    <w:link w:val="CommentSubjectChar"/>
    <w:semiHidden/>
    <w:unhideWhenUsed/>
    <w:rsid w:val="00571AAD"/>
    <w:rPr>
      <w:b/>
      <w:bCs/>
    </w:rPr>
  </w:style>
  <w:style w:type="character" w:customStyle="1" w:styleId="CommentSubjectChar">
    <w:name w:val="Comment Subject Char"/>
    <w:basedOn w:val="CommentTextChar"/>
    <w:link w:val="CommentSubject"/>
    <w:semiHidden/>
    <w:rsid w:val="00571AAD"/>
    <w:rPr>
      <w:b/>
      <w:bCs/>
    </w:rPr>
  </w:style>
  <w:style w:type="paragraph" w:styleId="Revision">
    <w:name w:val="Revision"/>
    <w:hidden/>
    <w:uiPriority w:val="99"/>
    <w:semiHidden/>
    <w:rsid w:val="0079213A"/>
    <w:rPr>
      <w:sz w:val="24"/>
      <w:szCs w:val="24"/>
    </w:rPr>
  </w:style>
  <w:style w:type="character" w:styleId="Hyperlink">
    <w:name w:val="Hyperlink"/>
    <w:basedOn w:val="DefaultParagraphFont"/>
    <w:unhideWhenUsed/>
    <w:rsid w:val="0079213A"/>
    <w:rPr>
      <w:color w:val="0000FF" w:themeColor="hyperlink"/>
      <w:u w:val="single"/>
    </w:rPr>
  </w:style>
  <w:style w:type="character" w:customStyle="1" w:styleId="UnresolvedMention1">
    <w:name w:val="Unresolved Mention1"/>
    <w:basedOn w:val="DefaultParagraphFont"/>
    <w:uiPriority w:val="99"/>
    <w:semiHidden/>
    <w:unhideWhenUsed/>
    <w:rsid w:val="00792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2037</Characters>
  <Application>Microsoft Office Word</Application>
  <DocSecurity>0</DocSecurity>
  <Lines>54</Lines>
  <Paragraphs>16</Paragraphs>
  <ScaleCrop>false</ScaleCrop>
  <HeadingPairs>
    <vt:vector size="2" baseType="variant">
      <vt:variant>
        <vt:lpstr>Title</vt:lpstr>
      </vt:variant>
      <vt:variant>
        <vt:i4>1</vt:i4>
      </vt:variant>
    </vt:vector>
  </HeadingPairs>
  <TitlesOfParts>
    <vt:vector size="1" baseType="lpstr">
      <vt:lpstr>BA - SB00523 (Committee Report (Unamended))</vt:lpstr>
    </vt:vector>
  </TitlesOfParts>
  <Company>State of Texas</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30120</dc:subject>
  <dc:creator>State of Texas</dc:creator>
  <dc:description>SB 523 by Zaffirini-(H)Homeland Security, Public Safety &amp; Veterans' Affairs</dc:description>
  <cp:lastModifiedBy>Damian Duarte</cp:lastModifiedBy>
  <cp:revision>2</cp:revision>
  <cp:lastPrinted>2003-11-26T17:21:00Z</cp:lastPrinted>
  <dcterms:created xsi:type="dcterms:W3CDTF">2025-05-12T18:32:00Z</dcterms:created>
  <dcterms:modified xsi:type="dcterms:W3CDTF">2025-05-12T18:32:00Z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25.131.464</vt:lpwstr>
  </property>
</Properties>
</file>