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77AD" w:rsidRDefault="006677A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1F35BF05A074E62A3A7124534212A3E"/>
          </w:placeholder>
        </w:sdtPr>
        <w:sdtContent>
          <w:r w:rsidRPr="005C2A78">
            <w:rPr>
              <w:rFonts w:cs="Times New Roman"/>
              <w:b/>
              <w:szCs w:val="24"/>
              <w:u w:val="single"/>
            </w:rPr>
            <w:t>BILL ANALYSIS</w:t>
          </w:r>
        </w:sdtContent>
      </w:sdt>
    </w:p>
    <w:p w:rsidR="006677AD" w:rsidRPr="00585C31" w:rsidRDefault="006677AD" w:rsidP="000F1DF9">
      <w:pPr>
        <w:spacing w:after="0" w:line="240" w:lineRule="auto"/>
        <w:rPr>
          <w:rFonts w:cs="Times New Roman"/>
          <w:szCs w:val="24"/>
        </w:rPr>
      </w:pPr>
    </w:p>
    <w:p w:rsidR="006677AD" w:rsidRPr="00585C31" w:rsidRDefault="006677A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677AD" w:rsidTr="000F1DF9">
        <w:tc>
          <w:tcPr>
            <w:tcW w:w="2718" w:type="dxa"/>
          </w:tcPr>
          <w:p w:rsidR="006677AD" w:rsidRPr="005C2A78" w:rsidRDefault="006677AD" w:rsidP="006D756B">
            <w:pPr>
              <w:rPr>
                <w:rFonts w:cs="Times New Roman"/>
                <w:szCs w:val="24"/>
              </w:rPr>
            </w:pPr>
            <w:sdt>
              <w:sdtPr>
                <w:rPr>
                  <w:rFonts w:cs="Times New Roman"/>
                  <w:szCs w:val="24"/>
                </w:rPr>
                <w:alias w:val="Agency Title"/>
                <w:tag w:val="AgencyTitleContentControl"/>
                <w:id w:val="1920747753"/>
                <w:lock w:val="sdtContentLocked"/>
                <w:placeholder>
                  <w:docPart w:val="42C2EFAB638742E5AB114287F4660EF6"/>
                </w:placeholder>
              </w:sdtPr>
              <w:sdtEndPr>
                <w:rPr>
                  <w:rFonts w:cstheme="minorBidi"/>
                  <w:szCs w:val="22"/>
                </w:rPr>
              </w:sdtEndPr>
              <w:sdtContent>
                <w:r>
                  <w:rPr>
                    <w:rFonts w:cs="Times New Roman"/>
                    <w:szCs w:val="24"/>
                  </w:rPr>
                  <w:t>Senate Research Center</w:t>
                </w:r>
              </w:sdtContent>
            </w:sdt>
          </w:p>
        </w:tc>
        <w:tc>
          <w:tcPr>
            <w:tcW w:w="6858" w:type="dxa"/>
          </w:tcPr>
          <w:p w:rsidR="006677AD" w:rsidRPr="00FF6471" w:rsidRDefault="006677AD" w:rsidP="000F1DF9">
            <w:pPr>
              <w:jc w:val="right"/>
              <w:rPr>
                <w:rFonts w:cs="Times New Roman"/>
                <w:szCs w:val="24"/>
              </w:rPr>
            </w:pPr>
            <w:sdt>
              <w:sdtPr>
                <w:rPr>
                  <w:rFonts w:cs="Times New Roman"/>
                  <w:szCs w:val="24"/>
                </w:rPr>
                <w:alias w:val="Bill Number"/>
                <w:tag w:val="BillNumberOne"/>
                <w:id w:val="-410784069"/>
                <w:lock w:val="sdtContentLocked"/>
                <w:placeholder>
                  <w:docPart w:val="4ADABE40745C4DDAB758373A8EF0A5B0"/>
                </w:placeholder>
              </w:sdtPr>
              <w:sdtContent>
                <w:r>
                  <w:rPr>
                    <w:rFonts w:cs="Times New Roman"/>
                    <w:szCs w:val="24"/>
                  </w:rPr>
                  <w:t>S.B. 527</w:t>
                </w:r>
              </w:sdtContent>
            </w:sdt>
          </w:p>
        </w:tc>
      </w:tr>
      <w:tr w:rsidR="006677AD" w:rsidTr="000F1DF9">
        <w:sdt>
          <w:sdtPr>
            <w:rPr>
              <w:rFonts w:cs="Times New Roman"/>
              <w:szCs w:val="24"/>
            </w:rPr>
            <w:alias w:val="TLCNumber"/>
            <w:tag w:val="TLCNumber"/>
            <w:id w:val="-542600604"/>
            <w:lock w:val="sdtLocked"/>
            <w:placeholder>
              <w:docPart w:val="6AEC53DF8056428F93CCA73381689C38"/>
            </w:placeholder>
          </w:sdtPr>
          <w:sdtContent>
            <w:tc>
              <w:tcPr>
                <w:tcW w:w="2718" w:type="dxa"/>
              </w:tcPr>
              <w:p w:rsidR="006677AD" w:rsidRPr="000F1DF9" w:rsidRDefault="006677AD" w:rsidP="00C65088">
                <w:pPr>
                  <w:rPr>
                    <w:rFonts w:cs="Times New Roman"/>
                    <w:szCs w:val="24"/>
                  </w:rPr>
                </w:pPr>
                <w:r w:rsidRPr="006847F2">
                  <w:rPr>
                    <w:rFonts w:cs="Times New Roman"/>
                    <w:szCs w:val="24"/>
                  </w:rPr>
                  <w:t>89R1426 CJD-F</w:t>
                </w:r>
              </w:p>
            </w:tc>
          </w:sdtContent>
        </w:sdt>
        <w:tc>
          <w:tcPr>
            <w:tcW w:w="6858" w:type="dxa"/>
          </w:tcPr>
          <w:p w:rsidR="006677AD" w:rsidRPr="005C2A78" w:rsidRDefault="006677AD" w:rsidP="00073EDD">
            <w:pPr>
              <w:jc w:val="right"/>
              <w:rPr>
                <w:rFonts w:cs="Times New Roman"/>
                <w:szCs w:val="24"/>
              </w:rPr>
            </w:pPr>
            <w:sdt>
              <w:sdtPr>
                <w:rPr>
                  <w:rFonts w:cs="Times New Roman"/>
                  <w:szCs w:val="24"/>
                </w:rPr>
                <w:alias w:val="Author Label"/>
                <w:tag w:val="By"/>
                <w:id w:val="72399597"/>
                <w:lock w:val="sdtLocked"/>
                <w:placeholder>
                  <w:docPart w:val="005F8D6F6D9F42639DA4C257B91E944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4F20494A9F948E8BD0EA9952E028B98"/>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F51B735B483840FC9921EBD0104CEAD4"/>
                </w:placeholder>
                <w:showingPlcHdr/>
              </w:sdtPr>
              <w:sdtContent/>
            </w:sdt>
            <w:sdt>
              <w:sdtPr>
                <w:rPr>
                  <w:rFonts w:cs="Times New Roman"/>
                  <w:szCs w:val="24"/>
                </w:rPr>
                <w:alias w:val="DualSponsor"/>
                <w:tag w:val="DualSponsor"/>
                <w:id w:val="1029379812"/>
                <w:lock w:val="sdtContentLocked"/>
                <w:placeholder>
                  <w:docPart w:val="4DEAA846C68F468E9CED4BEF9F981038"/>
                </w:placeholder>
                <w:showingPlcHdr/>
              </w:sdtPr>
              <w:sdtContent/>
            </w:sdt>
          </w:p>
        </w:tc>
      </w:tr>
      <w:tr w:rsidR="006677AD" w:rsidTr="000F1DF9">
        <w:tc>
          <w:tcPr>
            <w:tcW w:w="2718" w:type="dxa"/>
          </w:tcPr>
          <w:p w:rsidR="006677AD" w:rsidRPr="00BC7495" w:rsidRDefault="006677AD" w:rsidP="000F1DF9">
            <w:pPr>
              <w:rPr>
                <w:rFonts w:cs="Times New Roman"/>
                <w:szCs w:val="24"/>
              </w:rPr>
            </w:pPr>
          </w:p>
        </w:tc>
        <w:sdt>
          <w:sdtPr>
            <w:rPr>
              <w:rFonts w:cs="Times New Roman"/>
              <w:szCs w:val="24"/>
            </w:rPr>
            <w:alias w:val="Committee"/>
            <w:tag w:val="Committee"/>
            <w:id w:val="1914272295"/>
            <w:lock w:val="sdtContentLocked"/>
            <w:placeholder>
              <w:docPart w:val="4DBDE9BD0B184DC9BD45AD488169E10B"/>
            </w:placeholder>
          </w:sdtPr>
          <w:sdtContent>
            <w:tc>
              <w:tcPr>
                <w:tcW w:w="6858" w:type="dxa"/>
              </w:tcPr>
              <w:p w:rsidR="006677AD" w:rsidRPr="00FF6471" w:rsidRDefault="006677AD" w:rsidP="000F1DF9">
                <w:pPr>
                  <w:jc w:val="right"/>
                  <w:rPr>
                    <w:rFonts w:cs="Times New Roman"/>
                    <w:szCs w:val="24"/>
                  </w:rPr>
                </w:pPr>
                <w:r>
                  <w:rPr>
                    <w:rFonts w:cs="Times New Roman"/>
                    <w:szCs w:val="24"/>
                  </w:rPr>
                  <w:t>Health &amp; Human Services</w:t>
                </w:r>
              </w:p>
            </w:tc>
          </w:sdtContent>
        </w:sdt>
      </w:tr>
      <w:tr w:rsidR="006677AD" w:rsidTr="000F1DF9">
        <w:tc>
          <w:tcPr>
            <w:tcW w:w="2718" w:type="dxa"/>
          </w:tcPr>
          <w:p w:rsidR="006677AD" w:rsidRPr="00BC7495" w:rsidRDefault="006677AD" w:rsidP="000F1DF9">
            <w:pPr>
              <w:rPr>
                <w:rFonts w:cs="Times New Roman"/>
                <w:szCs w:val="24"/>
              </w:rPr>
            </w:pPr>
          </w:p>
        </w:tc>
        <w:sdt>
          <w:sdtPr>
            <w:rPr>
              <w:rFonts w:cs="Times New Roman"/>
              <w:szCs w:val="24"/>
            </w:rPr>
            <w:alias w:val="Date"/>
            <w:tag w:val="DateContentControl"/>
            <w:id w:val="1178081906"/>
            <w:lock w:val="sdtLocked"/>
            <w:placeholder>
              <w:docPart w:val="68C4A46FBB85449887089E133A663B2E"/>
            </w:placeholder>
            <w:date w:fullDate="2025-04-04T00:00:00Z">
              <w:dateFormat w:val="M/d/yyyy"/>
              <w:lid w:val="en-US"/>
              <w:storeMappedDataAs w:val="dateTime"/>
              <w:calendar w:val="gregorian"/>
            </w:date>
          </w:sdtPr>
          <w:sdtContent>
            <w:tc>
              <w:tcPr>
                <w:tcW w:w="6858" w:type="dxa"/>
              </w:tcPr>
              <w:p w:rsidR="006677AD" w:rsidRPr="00FF6471" w:rsidRDefault="006677AD" w:rsidP="000F1DF9">
                <w:pPr>
                  <w:jc w:val="right"/>
                  <w:rPr>
                    <w:rFonts w:cs="Times New Roman"/>
                    <w:szCs w:val="24"/>
                  </w:rPr>
                </w:pPr>
                <w:r>
                  <w:rPr>
                    <w:rFonts w:cs="Times New Roman"/>
                    <w:szCs w:val="24"/>
                  </w:rPr>
                  <w:t>4/4/2025</w:t>
                </w:r>
              </w:p>
            </w:tc>
          </w:sdtContent>
        </w:sdt>
      </w:tr>
      <w:tr w:rsidR="006677AD" w:rsidTr="000F1DF9">
        <w:tc>
          <w:tcPr>
            <w:tcW w:w="2718" w:type="dxa"/>
          </w:tcPr>
          <w:p w:rsidR="006677AD" w:rsidRPr="00BC7495" w:rsidRDefault="006677AD" w:rsidP="000F1DF9">
            <w:pPr>
              <w:rPr>
                <w:rFonts w:cs="Times New Roman"/>
                <w:szCs w:val="24"/>
              </w:rPr>
            </w:pPr>
          </w:p>
        </w:tc>
        <w:sdt>
          <w:sdtPr>
            <w:rPr>
              <w:rFonts w:cs="Times New Roman"/>
              <w:szCs w:val="24"/>
            </w:rPr>
            <w:alias w:val="BA Version"/>
            <w:tag w:val="BAVersion"/>
            <w:id w:val="-1685590809"/>
            <w:lock w:val="sdtContentLocked"/>
            <w:placeholder>
              <w:docPart w:val="86C366424C7842DEB77DD9B4D1E1FA7D"/>
            </w:placeholder>
          </w:sdtPr>
          <w:sdtContent>
            <w:tc>
              <w:tcPr>
                <w:tcW w:w="6858" w:type="dxa"/>
              </w:tcPr>
              <w:p w:rsidR="006677AD" w:rsidRPr="00FF6471" w:rsidRDefault="006677AD" w:rsidP="000F1DF9">
                <w:pPr>
                  <w:jc w:val="right"/>
                  <w:rPr>
                    <w:rFonts w:cs="Times New Roman"/>
                    <w:szCs w:val="24"/>
                  </w:rPr>
                </w:pPr>
                <w:r>
                  <w:rPr>
                    <w:rFonts w:cs="Times New Roman"/>
                    <w:szCs w:val="24"/>
                  </w:rPr>
                  <w:t>As Filed</w:t>
                </w:r>
              </w:p>
            </w:tc>
          </w:sdtContent>
        </w:sdt>
      </w:tr>
    </w:tbl>
    <w:p w:rsidR="006677AD" w:rsidRPr="00FF6471" w:rsidRDefault="006677AD" w:rsidP="000F1DF9">
      <w:pPr>
        <w:spacing w:after="0" w:line="240" w:lineRule="auto"/>
        <w:rPr>
          <w:rFonts w:cs="Times New Roman"/>
          <w:szCs w:val="24"/>
        </w:rPr>
      </w:pPr>
    </w:p>
    <w:p w:rsidR="006677AD" w:rsidRPr="00FF6471" w:rsidRDefault="006677AD" w:rsidP="000F1DF9">
      <w:pPr>
        <w:spacing w:after="0" w:line="240" w:lineRule="auto"/>
        <w:rPr>
          <w:rFonts w:cs="Times New Roman"/>
          <w:szCs w:val="24"/>
        </w:rPr>
      </w:pPr>
    </w:p>
    <w:p w:rsidR="006677AD" w:rsidRPr="00FF6471" w:rsidRDefault="006677A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2D9AD8C44ED454CB4722A004B222994"/>
        </w:placeholder>
      </w:sdtPr>
      <w:sdtContent>
        <w:p w:rsidR="006677AD" w:rsidRDefault="006677A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D119B39231C495A8335BF18A018539F"/>
        </w:placeholder>
      </w:sdtPr>
      <w:sdtContent>
        <w:p w:rsidR="006677AD" w:rsidRDefault="006677AD" w:rsidP="006677AD">
          <w:pPr>
            <w:pStyle w:val="NormalWeb"/>
            <w:spacing w:before="0" w:beforeAutospacing="0" w:after="0" w:afterAutospacing="0"/>
            <w:jc w:val="both"/>
            <w:divId w:val="693045308"/>
            <w:rPr>
              <w:rFonts w:eastAsia="Times New Roman"/>
              <w:bCs/>
            </w:rPr>
          </w:pPr>
        </w:p>
        <w:p w:rsidR="006677AD" w:rsidRPr="00842A83" w:rsidRDefault="006677AD" w:rsidP="006677AD">
          <w:pPr>
            <w:pStyle w:val="NormalWeb"/>
            <w:spacing w:before="0" w:beforeAutospacing="0" w:after="0" w:afterAutospacing="0"/>
            <w:jc w:val="both"/>
            <w:divId w:val="693045308"/>
            <w:rPr>
              <w:color w:val="000000"/>
            </w:rPr>
          </w:pPr>
          <w:r w:rsidRPr="00842A83">
            <w:rPr>
              <w:color w:val="000000"/>
            </w:rPr>
            <w:t>Recently, pediatric patients are experiencing delays in dental care because medical insurance will not cover general anesthesia for dental procedures. Dentist argue that insurers often require the pediatric patient to be swollen with an infection to the face and head and be acutely ill before the anesthesia coverage is permitted for the dental procedure to take place. Over 30 states have a form of required general anesthesia coverage for pediatric dental patients. The lack of general anesthesia coverage for dental procedures is prohibiting care for our youngest Texans. S</w:t>
          </w:r>
          <w:r>
            <w:rPr>
              <w:color w:val="000000"/>
            </w:rPr>
            <w:t>.</w:t>
          </w:r>
          <w:r w:rsidRPr="00842A83">
            <w:rPr>
              <w:color w:val="000000"/>
            </w:rPr>
            <w:t>B</w:t>
          </w:r>
          <w:r>
            <w:rPr>
              <w:color w:val="000000"/>
            </w:rPr>
            <w:t>.</w:t>
          </w:r>
          <w:r w:rsidRPr="00842A83">
            <w:rPr>
              <w:color w:val="000000"/>
            </w:rPr>
            <w:t xml:space="preserve"> 527 would close this gap in coverage, requiring that if a health insurance plan covers general anesthesia for other medically necessary procedures it cannot discriminate against general anesthesia for dental procedures. </w:t>
          </w:r>
        </w:p>
        <w:p w:rsidR="006677AD" w:rsidRPr="00D70925" w:rsidRDefault="006677AD" w:rsidP="006677AD">
          <w:pPr>
            <w:spacing w:after="0" w:line="240" w:lineRule="auto"/>
            <w:jc w:val="both"/>
            <w:rPr>
              <w:rFonts w:eastAsia="Times New Roman" w:cs="Times New Roman"/>
              <w:bCs/>
              <w:szCs w:val="24"/>
            </w:rPr>
          </w:pPr>
        </w:p>
      </w:sdtContent>
    </w:sdt>
    <w:p w:rsidR="006677AD" w:rsidRDefault="006677AD" w:rsidP="006677A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527 </w:t>
      </w:r>
      <w:bookmarkStart w:id="1" w:name="AmendsCurrentLaw"/>
      <w:bookmarkEnd w:id="1"/>
      <w:r>
        <w:rPr>
          <w:rFonts w:cs="Times New Roman"/>
          <w:szCs w:val="24"/>
        </w:rPr>
        <w:t>amends current law relating to health benefit coverage for general anesthesia in connection with certain pediatric dental services.</w:t>
      </w:r>
    </w:p>
    <w:p w:rsidR="006677AD" w:rsidRPr="006847F2" w:rsidRDefault="006677AD" w:rsidP="000F1DF9">
      <w:pPr>
        <w:spacing w:after="0" w:line="240" w:lineRule="auto"/>
        <w:jc w:val="both"/>
        <w:rPr>
          <w:rFonts w:eastAsia="Times New Roman" w:cs="Times New Roman"/>
          <w:szCs w:val="24"/>
        </w:rPr>
      </w:pPr>
    </w:p>
    <w:p w:rsidR="006677AD" w:rsidRPr="005C2A78" w:rsidRDefault="006677A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590D6D2C87D42BEAC7466C36688B4A2"/>
          </w:placeholder>
        </w:sdtPr>
        <w:sdtContent>
          <w:r>
            <w:rPr>
              <w:rFonts w:eastAsia="Times New Roman" w:cs="Times New Roman"/>
              <w:b/>
              <w:szCs w:val="24"/>
              <w:u w:val="single"/>
            </w:rPr>
            <w:t>RULEMAKING AUTHORITY</w:t>
          </w:r>
        </w:sdtContent>
      </w:sdt>
    </w:p>
    <w:p w:rsidR="006677AD" w:rsidRPr="006529C4" w:rsidRDefault="006677AD" w:rsidP="00774EC7">
      <w:pPr>
        <w:spacing w:after="0" w:line="240" w:lineRule="auto"/>
        <w:jc w:val="both"/>
        <w:rPr>
          <w:rFonts w:cs="Times New Roman"/>
          <w:szCs w:val="24"/>
        </w:rPr>
      </w:pPr>
    </w:p>
    <w:p w:rsidR="006677AD" w:rsidRPr="006529C4" w:rsidRDefault="006677AD" w:rsidP="006677A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677AD" w:rsidRPr="006529C4" w:rsidRDefault="006677AD" w:rsidP="00774EC7">
      <w:pPr>
        <w:spacing w:after="0" w:line="240" w:lineRule="auto"/>
        <w:jc w:val="both"/>
        <w:rPr>
          <w:rFonts w:cs="Times New Roman"/>
          <w:szCs w:val="24"/>
        </w:rPr>
      </w:pPr>
    </w:p>
    <w:p w:rsidR="006677AD" w:rsidRPr="005C2A78" w:rsidRDefault="006677A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FC2E91F28164DE7AC91C04B2AB9289C"/>
          </w:placeholder>
        </w:sdtPr>
        <w:sdtContent>
          <w:r>
            <w:rPr>
              <w:rFonts w:eastAsia="Times New Roman" w:cs="Times New Roman"/>
              <w:b/>
              <w:szCs w:val="24"/>
              <w:u w:val="single"/>
            </w:rPr>
            <w:t>SECTION BY SECTION ANALYSIS</w:t>
          </w:r>
        </w:sdtContent>
      </w:sdt>
    </w:p>
    <w:p w:rsidR="006677AD" w:rsidRDefault="006677AD" w:rsidP="006677AD">
      <w:pPr>
        <w:spacing w:after="0" w:line="240" w:lineRule="auto"/>
        <w:jc w:val="both"/>
        <w:rPr>
          <w:rFonts w:eastAsia="Times New Roman" w:cs="Times New Roman"/>
          <w:szCs w:val="24"/>
        </w:rPr>
      </w:pPr>
    </w:p>
    <w:p w:rsidR="006677AD" w:rsidRDefault="006677AD" w:rsidP="006677AD">
      <w:pPr>
        <w:spacing w:after="0" w:line="240" w:lineRule="auto"/>
        <w:jc w:val="both"/>
        <w:rPr>
          <w:rFonts w:eastAsia="Times New Roman" w:cs="Times New Roman"/>
          <w:szCs w:val="24"/>
        </w:rPr>
      </w:pPr>
      <w:r w:rsidRPr="006847F2">
        <w:rPr>
          <w:rFonts w:eastAsia="Times New Roman" w:cs="Times New Roman"/>
          <w:szCs w:val="24"/>
        </w:rPr>
        <w:t xml:space="preserve">SECTION 1.  </w:t>
      </w:r>
      <w:r>
        <w:rPr>
          <w:rFonts w:eastAsia="Times New Roman" w:cs="Times New Roman"/>
          <w:szCs w:val="24"/>
        </w:rPr>
        <w:t xml:space="preserve">Amends </w:t>
      </w:r>
      <w:r w:rsidRPr="006847F2">
        <w:rPr>
          <w:rFonts w:eastAsia="Times New Roman" w:cs="Times New Roman"/>
          <w:szCs w:val="24"/>
        </w:rPr>
        <w:t>Chapter 1367, Insurance Code, by adding Subchapter G</w:t>
      </w:r>
      <w:r>
        <w:rPr>
          <w:rFonts w:eastAsia="Times New Roman" w:cs="Times New Roman"/>
          <w:szCs w:val="24"/>
        </w:rPr>
        <w:t xml:space="preserve">, </w:t>
      </w:r>
      <w:r w:rsidRPr="006847F2">
        <w:rPr>
          <w:rFonts w:eastAsia="Times New Roman" w:cs="Times New Roman"/>
          <w:szCs w:val="24"/>
        </w:rPr>
        <w:t>as follows:</w:t>
      </w:r>
    </w:p>
    <w:p w:rsidR="006677AD" w:rsidRPr="005C2A78" w:rsidRDefault="006677AD" w:rsidP="006677AD">
      <w:pPr>
        <w:spacing w:after="0" w:line="240" w:lineRule="auto"/>
        <w:jc w:val="both"/>
        <w:rPr>
          <w:rFonts w:eastAsia="Times New Roman" w:cs="Times New Roman"/>
          <w:szCs w:val="24"/>
        </w:rPr>
      </w:pPr>
    </w:p>
    <w:p w:rsidR="006677AD" w:rsidRDefault="006677AD" w:rsidP="006677AD">
      <w:pPr>
        <w:spacing w:after="0" w:line="240" w:lineRule="auto"/>
        <w:jc w:val="center"/>
        <w:rPr>
          <w:rFonts w:eastAsia="Times New Roman" w:cs="Times New Roman"/>
          <w:szCs w:val="24"/>
        </w:rPr>
      </w:pPr>
      <w:r w:rsidRPr="006847F2">
        <w:rPr>
          <w:rFonts w:eastAsia="Times New Roman" w:cs="Times New Roman"/>
          <w:szCs w:val="24"/>
        </w:rPr>
        <w:t>SUBCHAPTER G. PEDIATRIC DENTISTRY</w:t>
      </w:r>
    </w:p>
    <w:p w:rsidR="006677AD" w:rsidRPr="006847F2" w:rsidRDefault="006677AD" w:rsidP="006677AD">
      <w:pPr>
        <w:spacing w:after="0" w:line="240" w:lineRule="auto"/>
        <w:jc w:val="both"/>
        <w:rPr>
          <w:rFonts w:eastAsia="Times New Roman" w:cs="Times New Roman"/>
          <w:szCs w:val="24"/>
        </w:rPr>
      </w:pPr>
    </w:p>
    <w:p w:rsidR="006677AD" w:rsidRDefault="006677AD" w:rsidP="006677AD">
      <w:pPr>
        <w:spacing w:after="0" w:line="240" w:lineRule="auto"/>
        <w:ind w:left="720"/>
        <w:jc w:val="both"/>
        <w:rPr>
          <w:rFonts w:eastAsia="Times New Roman" w:cs="Times New Roman"/>
          <w:szCs w:val="24"/>
        </w:rPr>
      </w:pPr>
      <w:r w:rsidRPr="006847F2">
        <w:rPr>
          <w:rFonts w:eastAsia="Times New Roman" w:cs="Times New Roman"/>
          <w:szCs w:val="24"/>
        </w:rPr>
        <w:t xml:space="preserve">Sec. 1367.301.  APPLICABILITY OF SUBCHAPTER.  (a)  </w:t>
      </w:r>
      <w:r>
        <w:rPr>
          <w:rFonts w:eastAsia="Times New Roman" w:cs="Times New Roman"/>
          <w:szCs w:val="24"/>
        </w:rPr>
        <w:t>Provides that t</w:t>
      </w:r>
      <w:r w:rsidRPr="006847F2">
        <w:rPr>
          <w:rFonts w:eastAsia="Times New Roman" w:cs="Times New Roman"/>
          <w:szCs w:val="24"/>
        </w:rPr>
        <w:t>his subchapter applies only to a health benefit plan that provides benefits for medical or surgical expenses incurred as a result of a health condition, accident, or sickness, including an individual, group, blanket, or franchise insurance policy or insurance agreement, a group hospital service contract, or an individual or group evidence of coverage or similar coverage document that is offered by</w:t>
      </w:r>
      <w:r>
        <w:rPr>
          <w:rFonts w:eastAsia="Times New Roman" w:cs="Times New Roman"/>
          <w:szCs w:val="24"/>
        </w:rPr>
        <w:t xml:space="preserve"> certain entities.</w:t>
      </w:r>
    </w:p>
    <w:p w:rsidR="006677AD" w:rsidRPr="006847F2" w:rsidRDefault="006677AD" w:rsidP="006677AD">
      <w:pPr>
        <w:spacing w:after="0" w:line="240" w:lineRule="auto"/>
        <w:jc w:val="both"/>
        <w:rPr>
          <w:rFonts w:eastAsia="Times New Roman" w:cs="Times New Roman"/>
          <w:szCs w:val="24"/>
        </w:rPr>
      </w:pPr>
    </w:p>
    <w:p w:rsidR="006677AD" w:rsidRDefault="006677AD" w:rsidP="006677AD">
      <w:pPr>
        <w:spacing w:after="0" w:line="240" w:lineRule="auto"/>
        <w:ind w:left="1440"/>
        <w:jc w:val="both"/>
        <w:rPr>
          <w:rFonts w:eastAsia="Times New Roman" w:cs="Times New Roman"/>
          <w:szCs w:val="24"/>
        </w:rPr>
      </w:pPr>
      <w:r w:rsidRPr="006847F2">
        <w:rPr>
          <w:rFonts w:eastAsia="Times New Roman" w:cs="Times New Roman"/>
          <w:szCs w:val="24"/>
        </w:rPr>
        <w:t xml:space="preserve">(b)  </w:t>
      </w:r>
      <w:r>
        <w:rPr>
          <w:rFonts w:eastAsia="Times New Roman" w:cs="Times New Roman"/>
          <w:szCs w:val="24"/>
        </w:rPr>
        <w:t>Provides that, n</w:t>
      </w:r>
      <w:r w:rsidRPr="006847F2">
        <w:rPr>
          <w:rFonts w:eastAsia="Times New Roman" w:cs="Times New Roman"/>
          <w:szCs w:val="24"/>
        </w:rPr>
        <w:t>otwithstanding any other law, this subchapter applies to:</w:t>
      </w:r>
    </w:p>
    <w:p w:rsidR="006677AD" w:rsidRPr="006847F2" w:rsidRDefault="006677AD" w:rsidP="006677AD">
      <w:pPr>
        <w:spacing w:after="0" w:line="240" w:lineRule="auto"/>
        <w:ind w:left="1440"/>
        <w:jc w:val="both"/>
        <w:rPr>
          <w:rFonts w:eastAsia="Times New Roman" w:cs="Times New Roman"/>
          <w:szCs w:val="24"/>
        </w:rPr>
      </w:pPr>
    </w:p>
    <w:p w:rsidR="006677AD" w:rsidRPr="006847F2" w:rsidRDefault="006677AD" w:rsidP="006677AD">
      <w:pPr>
        <w:spacing w:after="0" w:line="240" w:lineRule="auto"/>
        <w:ind w:left="2160"/>
        <w:jc w:val="both"/>
        <w:rPr>
          <w:rFonts w:eastAsia="Times New Roman" w:cs="Times New Roman"/>
          <w:szCs w:val="24"/>
        </w:rPr>
      </w:pPr>
      <w:r w:rsidRPr="006847F2">
        <w:rPr>
          <w:rFonts w:eastAsia="Times New Roman" w:cs="Times New Roman"/>
          <w:szCs w:val="24"/>
        </w:rPr>
        <w:t>(1) a small employer health benefit plan subject to Chapter 1501</w:t>
      </w:r>
      <w:r>
        <w:rPr>
          <w:rFonts w:eastAsia="Times New Roman" w:cs="Times New Roman"/>
          <w:szCs w:val="24"/>
        </w:rPr>
        <w:t xml:space="preserve"> (Health Insurance Portability and Availability Act)</w:t>
      </w:r>
      <w:r w:rsidRPr="006847F2">
        <w:rPr>
          <w:rFonts w:eastAsia="Times New Roman" w:cs="Times New Roman"/>
          <w:szCs w:val="24"/>
        </w:rPr>
        <w:t xml:space="preserve">, including coverage provided through a health group cooperative under Subchapter B </w:t>
      </w:r>
      <w:r>
        <w:rPr>
          <w:rFonts w:eastAsia="Times New Roman" w:cs="Times New Roman"/>
          <w:szCs w:val="24"/>
        </w:rPr>
        <w:t xml:space="preserve">(Coalitions and Cooperatives) </w:t>
      </w:r>
      <w:r w:rsidRPr="006847F2">
        <w:rPr>
          <w:rFonts w:eastAsia="Times New Roman" w:cs="Times New Roman"/>
          <w:szCs w:val="24"/>
        </w:rPr>
        <w:t>of that chapter;</w:t>
      </w:r>
    </w:p>
    <w:p w:rsidR="006677AD" w:rsidRDefault="006677AD" w:rsidP="006677AD">
      <w:pPr>
        <w:spacing w:after="0" w:line="240" w:lineRule="auto"/>
        <w:ind w:left="2160"/>
        <w:jc w:val="both"/>
        <w:rPr>
          <w:rFonts w:eastAsia="Times New Roman" w:cs="Times New Roman"/>
          <w:szCs w:val="24"/>
        </w:rPr>
      </w:pPr>
    </w:p>
    <w:p w:rsidR="006677AD" w:rsidRPr="006847F2" w:rsidRDefault="006677AD" w:rsidP="006677AD">
      <w:pPr>
        <w:spacing w:after="0" w:line="240" w:lineRule="auto"/>
        <w:ind w:left="2160"/>
        <w:jc w:val="both"/>
        <w:rPr>
          <w:rFonts w:eastAsia="Times New Roman" w:cs="Times New Roman"/>
          <w:szCs w:val="24"/>
        </w:rPr>
      </w:pPr>
      <w:r w:rsidRPr="006847F2">
        <w:rPr>
          <w:rFonts w:eastAsia="Times New Roman" w:cs="Times New Roman"/>
          <w:szCs w:val="24"/>
        </w:rPr>
        <w:t>(2) a standard health benefit plan issued under Chapter 1507</w:t>
      </w:r>
      <w:r>
        <w:rPr>
          <w:rFonts w:eastAsia="Times New Roman" w:cs="Times New Roman"/>
          <w:szCs w:val="24"/>
        </w:rPr>
        <w:t xml:space="preserve"> (Consumer Choice of Benefits Plans)</w:t>
      </w:r>
      <w:r w:rsidRPr="006847F2">
        <w:rPr>
          <w:rFonts w:eastAsia="Times New Roman" w:cs="Times New Roman"/>
          <w:szCs w:val="24"/>
        </w:rPr>
        <w:t>;</w:t>
      </w:r>
    </w:p>
    <w:p w:rsidR="006677AD" w:rsidRDefault="006677AD" w:rsidP="006677AD">
      <w:pPr>
        <w:spacing w:after="0" w:line="240" w:lineRule="auto"/>
        <w:ind w:left="2160"/>
        <w:jc w:val="both"/>
        <w:rPr>
          <w:rFonts w:eastAsia="Times New Roman" w:cs="Times New Roman"/>
          <w:szCs w:val="24"/>
        </w:rPr>
      </w:pPr>
    </w:p>
    <w:p w:rsidR="006677AD" w:rsidRPr="006847F2" w:rsidRDefault="006677AD" w:rsidP="006677AD">
      <w:pPr>
        <w:spacing w:after="0" w:line="240" w:lineRule="auto"/>
        <w:ind w:left="2160"/>
        <w:jc w:val="both"/>
        <w:rPr>
          <w:rFonts w:eastAsia="Times New Roman" w:cs="Times New Roman"/>
          <w:szCs w:val="24"/>
        </w:rPr>
      </w:pPr>
      <w:r w:rsidRPr="006847F2">
        <w:rPr>
          <w:rFonts w:eastAsia="Times New Roman" w:cs="Times New Roman"/>
          <w:szCs w:val="24"/>
        </w:rPr>
        <w:t>(3) a basic coverage plan under Chapter 1551</w:t>
      </w:r>
      <w:r>
        <w:rPr>
          <w:rFonts w:eastAsia="Times New Roman" w:cs="Times New Roman"/>
          <w:szCs w:val="24"/>
        </w:rPr>
        <w:t xml:space="preserve"> (Texas Employees Group Benefits Act)</w:t>
      </w:r>
      <w:r w:rsidRPr="006847F2">
        <w:rPr>
          <w:rFonts w:eastAsia="Times New Roman" w:cs="Times New Roman"/>
          <w:szCs w:val="24"/>
        </w:rPr>
        <w:t>;</w:t>
      </w:r>
    </w:p>
    <w:p w:rsidR="006677AD" w:rsidRDefault="006677AD" w:rsidP="006677AD">
      <w:pPr>
        <w:spacing w:after="0" w:line="240" w:lineRule="auto"/>
        <w:ind w:left="2160"/>
        <w:jc w:val="both"/>
        <w:rPr>
          <w:rFonts w:eastAsia="Times New Roman" w:cs="Times New Roman"/>
          <w:szCs w:val="24"/>
        </w:rPr>
      </w:pPr>
    </w:p>
    <w:p w:rsidR="006677AD" w:rsidRPr="006847F2" w:rsidRDefault="006677AD" w:rsidP="006677AD">
      <w:pPr>
        <w:spacing w:after="0" w:line="240" w:lineRule="auto"/>
        <w:ind w:left="2160"/>
        <w:jc w:val="both"/>
        <w:rPr>
          <w:rFonts w:eastAsia="Times New Roman" w:cs="Times New Roman"/>
          <w:szCs w:val="24"/>
        </w:rPr>
      </w:pPr>
      <w:r w:rsidRPr="006847F2">
        <w:rPr>
          <w:rFonts w:eastAsia="Times New Roman" w:cs="Times New Roman"/>
          <w:szCs w:val="24"/>
        </w:rPr>
        <w:t>(4) a basic plan under Chapter 1575</w:t>
      </w:r>
      <w:r>
        <w:rPr>
          <w:rFonts w:eastAsia="Times New Roman" w:cs="Times New Roman"/>
          <w:szCs w:val="24"/>
        </w:rPr>
        <w:t xml:space="preserve"> (Texas Public School Employees Group Benefits Program)</w:t>
      </w:r>
      <w:r w:rsidRPr="006847F2">
        <w:rPr>
          <w:rFonts w:eastAsia="Times New Roman" w:cs="Times New Roman"/>
          <w:szCs w:val="24"/>
        </w:rPr>
        <w:t>;</w:t>
      </w:r>
    </w:p>
    <w:p w:rsidR="006677AD" w:rsidRDefault="006677AD" w:rsidP="006677AD">
      <w:pPr>
        <w:spacing w:after="0" w:line="240" w:lineRule="auto"/>
        <w:ind w:left="2160"/>
        <w:jc w:val="both"/>
        <w:rPr>
          <w:rFonts w:eastAsia="Times New Roman" w:cs="Times New Roman"/>
          <w:szCs w:val="24"/>
        </w:rPr>
      </w:pPr>
    </w:p>
    <w:p w:rsidR="006677AD" w:rsidRPr="006847F2" w:rsidRDefault="006677AD" w:rsidP="006677AD">
      <w:pPr>
        <w:spacing w:after="0" w:line="240" w:lineRule="auto"/>
        <w:ind w:left="2160"/>
        <w:jc w:val="both"/>
        <w:rPr>
          <w:rFonts w:eastAsia="Times New Roman" w:cs="Times New Roman"/>
          <w:szCs w:val="24"/>
        </w:rPr>
      </w:pPr>
      <w:r w:rsidRPr="006847F2">
        <w:rPr>
          <w:rFonts w:eastAsia="Times New Roman" w:cs="Times New Roman"/>
          <w:szCs w:val="24"/>
        </w:rPr>
        <w:t>(5) a primary care coverage plan under Chapter 1579</w:t>
      </w:r>
      <w:r>
        <w:rPr>
          <w:rFonts w:eastAsia="Times New Roman" w:cs="Times New Roman"/>
          <w:szCs w:val="24"/>
        </w:rPr>
        <w:t xml:space="preserve"> (Texas School Employees Uniform Group Health Coverage)</w:t>
      </w:r>
      <w:r w:rsidRPr="006847F2">
        <w:rPr>
          <w:rFonts w:eastAsia="Times New Roman" w:cs="Times New Roman"/>
          <w:szCs w:val="24"/>
        </w:rPr>
        <w:t xml:space="preserve">; </w:t>
      </w:r>
    </w:p>
    <w:p w:rsidR="006677AD" w:rsidRDefault="006677AD" w:rsidP="006677AD">
      <w:pPr>
        <w:spacing w:after="0" w:line="240" w:lineRule="auto"/>
        <w:ind w:left="2160"/>
        <w:jc w:val="both"/>
        <w:rPr>
          <w:rFonts w:eastAsia="Times New Roman" w:cs="Times New Roman"/>
          <w:szCs w:val="24"/>
        </w:rPr>
      </w:pPr>
    </w:p>
    <w:p w:rsidR="006677AD" w:rsidRPr="006847F2" w:rsidRDefault="006677AD" w:rsidP="006677AD">
      <w:pPr>
        <w:spacing w:after="0" w:line="240" w:lineRule="auto"/>
        <w:ind w:left="2160"/>
        <w:jc w:val="both"/>
        <w:rPr>
          <w:rFonts w:eastAsia="Times New Roman" w:cs="Times New Roman"/>
          <w:szCs w:val="24"/>
        </w:rPr>
      </w:pPr>
      <w:r w:rsidRPr="006847F2">
        <w:rPr>
          <w:rFonts w:eastAsia="Times New Roman" w:cs="Times New Roman"/>
          <w:szCs w:val="24"/>
        </w:rPr>
        <w:t>(6)</w:t>
      </w:r>
      <w:r>
        <w:rPr>
          <w:rFonts w:eastAsia="Times New Roman" w:cs="Times New Roman"/>
          <w:szCs w:val="24"/>
        </w:rPr>
        <w:t xml:space="preserve"> </w:t>
      </w:r>
      <w:r w:rsidRPr="006847F2">
        <w:rPr>
          <w:rFonts w:eastAsia="Times New Roman" w:cs="Times New Roman"/>
          <w:szCs w:val="24"/>
        </w:rPr>
        <w:t>a plan providing basic coverage under Chapter 1601</w:t>
      </w:r>
      <w:r>
        <w:rPr>
          <w:rFonts w:eastAsia="Times New Roman" w:cs="Times New Roman"/>
          <w:szCs w:val="24"/>
        </w:rPr>
        <w:t xml:space="preserve"> (Uniform Insurance Benefits Act for Employees of The University of Texas System and The Texas A&amp;M University System)</w:t>
      </w:r>
      <w:r w:rsidRPr="006847F2">
        <w:rPr>
          <w:rFonts w:eastAsia="Times New Roman" w:cs="Times New Roman"/>
          <w:szCs w:val="24"/>
        </w:rPr>
        <w:t>;</w:t>
      </w:r>
    </w:p>
    <w:p w:rsidR="006677AD" w:rsidRDefault="006677AD" w:rsidP="006677AD">
      <w:pPr>
        <w:spacing w:after="0" w:line="240" w:lineRule="auto"/>
        <w:ind w:left="2160"/>
        <w:jc w:val="both"/>
        <w:rPr>
          <w:rFonts w:eastAsia="Times New Roman" w:cs="Times New Roman"/>
          <w:szCs w:val="24"/>
        </w:rPr>
      </w:pPr>
    </w:p>
    <w:p w:rsidR="006677AD" w:rsidRPr="006847F2" w:rsidRDefault="006677AD" w:rsidP="006677AD">
      <w:pPr>
        <w:spacing w:after="0" w:line="240" w:lineRule="auto"/>
        <w:ind w:left="2160"/>
        <w:jc w:val="both"/>
        <w:rPr>
          <w:rFonts w:eastAsia="Times New Roman" w:cs="Times New Roman"/>
          <w:szCs w:val="24"/>
        </w:rPr>
      </w:pPr>
      <w:r w:rsidRPr="006847F2">
        <w:rPr>
          <w:rFonts w:eastAsia="Times New Roman" w:cs="Times New Roman"/>
          <w:szCs w:val="24"/>
        </w:rPr>
        <w:t>(7) a regional or local health care program operated under Section 75.104</w:t>
      </w:r>
      <w:r>
        <w:rPr>
          <w:rFonts w:eastAsia="Times New Roman" w:cs="Times New Roman"/>
          <w:szCs w:val="24"/>
        </w:rPr>
        <w:t xml:space="preserve"> (Health Care Services)</w:t>
      </w:r>
      <w:r w:rsidRPr="006847F2">
        <w:rPr>
          <w:rFonts w:eastAsia="Times New Roman" w:cs="Times New Roman"/>
          <w:szCs w:val="24"/>
        </w:rPr>
        <w:t>, Health and Safety Code; and</w:t>
      </w:r>
    </w:p>
    <w:p w:rsidR="006677AD" w:rsidRDefault="006677AD" w:rsidP="006677AD">
      <w:pPr>
        <w:spacing w:after="0" w:line="240" w:lineRule="auto"/>
        <w:ind w:left="2160"/>
        <w:jc w:val="both"/>
        <w:rPr>
          <w:rFonts w:eastAsia="Times New Roman" w:cs="Times New Roman"/>
          <w:szCs w:val="24"/>
        </w:rPr>
      </w:pPr>
    </w:p>
    <w:p w:rsidR="006677AD" w:rsidRPr="006847F2" w:rsidRDefault="006677AD" w:rsidP="006677AD">
      <w:pPr>
        <w:spacing w:after="0" w:line="240" w:lineRule="auto"/>
        <w:ind w:left="2160"/>
        <w:jc w:val="both"/>
        <w:rPr>
          <w:rFonts w:eastAsia="Times New Roman" w:cs="Times New Roman"/>
          <w:szCs w:val="24"/>
        </w:rPr>
      </w:pPr>
      <w:r w:rsidRPr="006847F2">
        <w:rPr>
          <w:rFonts w:eastAsia="Times New Roman" w:cs="Times New Roman"/>
          <w:szCs w:val="24"/>
        </w:rPr>
        <w:t>(8) a self-funded health benefit plan sponsored by a professional employer organization under Chapter 91</w:t>
      </w:r>
      <w:r>
        <w:rPr>
          <w:rFonts w:eastAsia="Times New Roman" w:cs="Times New Roman"/>
          <w:szCs w:val="24"/>
        </w:rPr>
        <w:t xml:space="preserve"> (Professional Employer Organizations)</w:t>
      </w:r>
      <w:r w:rsidRPr="006847F2">
        <w:rPr>
          <w:rFonts w:eastAsia="Times New Roman" w:cs="Times New Roman"/>
          <w:szCs w:val="24"/>
        </w:rPr>
        <w:t>, Labor Code.</w:t>
      </w:r>
    </w:p>
    <w:p w:rsidR="006677AD" w:rsidRDefault="006677AD" w:rsidP="006677AD">
      <w:pPr>
        <w:spacing w:after="0" w:line="240" w:lineRule="auto"/>
        <w:jc w:val="both"/>
        <w:rPr>
          <w:rFonts w:eastAsia="Times New Roman" w:cs="Times New Roman"/>
          <w:szCs w:val="24"/>
        </w:rPr>
      </w:pPr>
    </w:p>
    <w:p w:rsidR="006677AD" w:rsidRDefault="006677AD" w:rsidP="006677AD">
      <w:pPr>
        <w:spacing w:after="0" w:line="240" w:lineRule="auto"/>
        <w:ind w:left="720"/>
        <w:jc w:val="both"/>
        <w:rPr>
          <w:rFonts w:eastAsia="Times New Roman" w:cs="Times New Roman"/>
          <w:szCs w:val="24"/>
        </w:rPr>
      </w:pPr>
      <w:r w:rsidRPr="006847F2">
        <w:rPr>
          <w:rFonts w:eastAsia="Times New Roman" w:cs="Times New Roman"/>
          <w:szCs w:val="24"/>
        </w:rPr>
        <w:t xml:space="preserve">Sec. 1367.302.  COVERAGE FOR GENERAL ANESTHESIA.  </w:t>
      </w:r>
      <w:r>
        <w:rPr>
          <w:rFonts w:eastAsia="Times New Roman" w:cs="Times New Roman"/>
          <w:szCs w:val="24"/>
        </w:rPr>
        <w:t>Provides that, s</w:t>
      </w:r>
      <w:r w:rsidRPr="006847F2">
        <w:rPr>
          <w:rFonts w:eastAsia="Times New Roman" w:cs="Times New Roman"/>
          <w:szCs w:val="24"/>
        </w:rPr>
        <w:t>ubject to Section 1360.005</w:t>
      </w:r>
      <w:r>
        <w:rPr>
          <w:rFonts w:eastAsia="Times New Roman" w:cs="Times New Roman"/>
          <w:szCs w:val="24"/>
        </w:rPr>
        <w:t xml:space="preserve"> (Dental Services Coverage Not Required)</w:t>
      </w:r>
      <w:r w:rsidRPr="006847F2">
        <w:rPr>
          <w:rFonts w:eastAsia="Times New Roman" w:cs="Times New Roman"/>
          <w:szCs w:val="24"/>
        </w:rPr>
        <w:t xml:space="preserve">, a health benefit plan that provides coverage for general anesthesia </w:t>
      </w:r>
      <w:r>
        <w:rPr>
          <w:rFonts w:eastAsia="Times New Roman" w:cs="Times New Roman"/>
          <w:szCs w:val="24"/>
        </w:rPr>
        <w:t>is prohibited</w:t>
      </w:r>
      <w:r w:rsidRPr="006847F2">
        <w:rPr>
          <w:rFonts w:eastAsia="Times New Roman" w:cs="Times New Roman"/>
          <w:szCs w:val="24"/>
        </w:rPr>
        <w:t xml:space="preserve"> from </w:t>
      </w:r>
      <w:r>
        <w:rPr>
          <w:rFonts w:eastAsia="Times New Roman" w:cs="Times New Roman"/>
          <w:szCs w:val="24"/>
        </w:rPr>
        <w:t xml:space="preserve">excluding from </w:t>
      </w:r>
      <w:r w:rsidRPr="006847F2">
        <w:rPr>
          <w:rFonts w:eastAsia="Times New Roman" w:cs="Times New Roman"/>
          <w:szCs w:val="24"/>
        </w:rPr>
        <w:t xml:space="preserve">coverage medically necessary general anesthesia services in connection with dental services provided to a covered individual if the individual </w:t>
      </w:r>
      <w:r>
        <w:rPr>
          <w:rFonts w:eastAsia="Times New Roman" w:cs="Times New Roman"/>
          <w:szCs w:val="24"/>
        </w:rPr>
        <w:t xml:space="preserve">meets certain criteria and </w:t>
      </w:r>
      <w:r w:rsidRPr="006847F2">
        <w:rPr>
          <w:rFonts w:eastAsia="Times New Roman" w:cs="Times New Roman"/>
          <w:szCs w:val="24"/>
        </w:rPr>
        <w:t>the anesthesia is performed by a qualified provider of anesthesia services.</w:t>
      </w:r>
    </w:p>
    <w:p w:rsidR="006677AD" w:rsidRPr="006847F2" w:rsidRDefault="006677AD" w:rsidP="006677AD">
      <w:pPr>
        <w:spacing w:after="0" w:line="240" w:lineRule="auto"/>
        <w:ind w:left="720"/>
        <w:jc w:val="both"/>
        <w:rPr>
          <w:rFonts w:eastAsia="Times New Roman" w:cs="Times New Roman"/>
          <w:szCs w:val="24"/>
        </w:rPr>
      </w:pPr>
    </w:p>
    <w:p w:rsidR="006677AD" w:rsidRDefault="006677AD" w:rsidP="006677AD">
      <w:pPr>
        <w:spacing w:after="0" w:line="240" w:lineRule="auto"/>
        <w:ind w:left="720"/>
        <w:jc w:val="both"/>
        <w:rPr>
          <w:rFonts w:eastAsia="Times New Roman" w:cs="Times New Roman"/>
          <w:szCs w:val="24"/>
        </w:rPr>
      </w:pPr>
      <w:r w:rsidRPr="006847F2">
        <w:rPr>
          <w:rFonts w:eastAsia="Times New Roman" w:cs="Times New Roman"/>
          <w:szCs w:val="24"/>
        </w:rPr>
        <w:t xml:space="preserve">Sec. 1367.303.  COVERAGE NOT REQUIRED.  </w:t>
      </w:r>
      <w:r>
        <w:rPr>
          <w:rFonts w:eastAsia="Times New Roman" w:cs="Times New Roman"/>
          <w:szCs w:val="24"/>
        </w:rPr>
        <w:t>Provides that t</w:t>
      </w:r>
      <w:r w:rsidRPr="006847F2">
        <w:rPr>
          <w:rFonts w:eastAsia="Times New Roman" w:cs="Times New Roman"/>
          <w:szCs w:val="24"/>
        </w:rPr>
        <w:t xml:space="preserve">his subchapter does not require a health benefit plan to provide coverage for dental care or procedures. </w:t>
      </w:r>
    </w:p>
    <w:p w:rsidR="006677AD" w:rsidRPr="006847F2" w:rsidRDefault="006677AD" w:rsidP="006677AD">
      <w:pPr>
        <w:spacing w:after="0" w:line="240" w:lineRule="auto"/>
        <w:jc w:val="both"/>
        <w:rPr>
          <w:rFonts w:eastAsia="Times New Roman" w:cs="Times New Roman"/>
          <w:szCs w:val="24"/>
        </w:rPr>
      </w:pPr>
    </w:p>
    <w:p w:rsidR="006677AD" w:rsidRDefault="006677AD" w:rsidP="006677AD">
      <w:pPr>
        <w:spacing w:after="0" w:line="240" w:lineRule="auto"/>
        <w:jc w:val="both"/>
        <w:rPr>
          <w:rFonts w:eastAsia="Times New Roman" w:cs="Times New Roman"/>
          <w:szCs w:val="24"/>
        </w:rPr>
      </w:pPr>
      <w:r w:rsidRPr="006847F2">
        <w:rPr>
          <w:rFonts w:eastAsia="Times New Roman" w:cs="Times New Roman"/>
          <w:szCs w:val="24"/>
        </w:rPr>
        <w:t xml:space="preserve">SECTION 2. </w:t>
      </w:r>
      <w:r>
        <w:rPr>
          <w:rFonts w:eastAsia="Times New Roman" w:cs="Times New Roman"/>
          <w:szCs w:val="24"/>
        </w:rPr>
        <w:t>Makes</w:t>
      </w:r>
      <w:r w:rsidRPr="006847F2">
        <w:rPr>
          <w:rFonts w:eastAsia="Times New Roman" w:cs="Times New Roman"/>
          <w:szCs w:val="24"/>
        </w:rPr>
        <w:t xml:space="preserve"> </w:t>
      </w:r>
      <w:r>
        <w:rPr>
          <w:rFonts w:eastAsia="Times New Roman" w:cs="Times New Roman"/>
          <w:szCs w:val="24"/>
        </w:rPr>
        <w:t xml:space="preserve">application of </w:t>
      </w:r>
      <w:r w:rsidRPr="006847F2">
        <w:rPr>
          <w:rFonts w:eastAsia="Times New Roman" w:cs="Times New Roman"/>
          <w:szCs w:val="24"/>
        </w:rPr>
        <w:t xml:space="preserve">Subchapter G, Chapter 1367, Insurance Code, as added by this Act, </w:t>
      </w:r>
      <w:r>
        <w:rPr>
          <w:rFonts w:eastAsia="Times New Roman" w:cs="Times New Roman"/>
          <w:szCs w:val="24"/>
        </w:rPr>
        <w:t>prospective to</w:t>
      </w:r>
      <w:r w:rsidRPr="006847F2">
        <w:rPr>
          <w:rFonts w:eastAsia="Times New Roman" w:cs="Times New Roman"/>
          <w:szCs w:val="24"/>
        </w:rPr>
        <w:t xml:space="preserve"> January 1, 2026.</w:t>
      </w:r>
    </w:p>
    <w:p w:rsidR="006677AD" w:rsidRPr="006847F2" w:rsidRDefault="006677AD" w:rsidP="006677AD">
      <w:pPr>
        <w:spacing w:after="0" w:line="240" w:lineRule="auto"/>
        <w:jc w:val="both"/>
        <w:rPr>
          <w:rFonts w:eastAsia="Times New Roman" w:cs="Times New Roman"/>
          <w:szCs w:val="24"/>
        </w:rPr>
      </w:pPr>
    </w:p>
    <w:p w:rsidR="006677AD" w:rsidRPr="00C8671F" w:rsidRDefault="006677AD" w:rsidP="006677AD">
      <w:pPr>
        <w:spacing w:after="0" w:line="240" w:lineRule="auto"/>
        <w:jc w:val="both"/>
        <w:rPr>
          <w:rFonts w:eastAsia="Times New Roman" w:cs="Times New Roman"/>
          <w:szCs w:val="24"/>
        </w:rPr>
      </w:pPr>
      <w:r w:rsidRPr="006847F2">
        <w:rPr>
          <w:rFonts w:eastAsia="Times New Roman" w:cs="Times New Roman"/>
          <w:szCs w:val="24"/>
        </w:rPr>
        <w:t xml:space="preserve">SECTION 3. </w:t>
      </w:r>
      <w:r>
        <w:rPr>
          <w:rFonts w:eastAsia="Times New Roman" w:cs="Times New Roman"/>
          <w:szCs w:val="24"/>
        </w:rPr>
        <w:t>E</w:t>
      </w:r>
      <w:r w:rsidRPr="006847F2">
        <w:rPr>
          <w:rFonts w:eastAsia="Times New Roman" w:cs="Times New Roman"/>
          <w:szCs w:val="24"/>
        </w:rPr>
        <w:t>ffect</w:t>
      </w:r>
      <w:r>
        <w:rPr>
          <w:rFonts w:eastAsia="Times New Roman" w:cs="Times New Roman"/>
          <w:szCs w:val="24"/>
        </w:rPr>
        <w:t>ive date:</w:t>
      </w:r>
      <w:r w:rsidRPr="006847F2">
        <w:rPr>
          <w:rFonts w:eastAsia="Times New Roman" w:cs="Times New Roman"/>
          <w:szCs w:val="24"/>
        </w:rPr>
        <w:t xml:space="preserve"> September 1, 2025.</w:t>
      </w:r>
    </w:p>
    <w:sectPr w:rsidR="006677A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0898" w:rsidRDefault="00C30898" w:rsidP="000F1DF9">
      <w:pPr>
        <w:spacing w:after="0" w:line="240" w:lineRule="auto"/>
      </w:pPr>
      <w:r>
        <w:separator/>
      </w:r>
    </w:p>
  </w:endnote>
  <w:endnote w:type="continuationSeparator" w:id="0">
    <w:p w:rsidR="00C30898" w:rsidRDefault="00C3089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3089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677AD">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677AD">
                <w:rPr>
                  <w:sz w:val="20"/>
                  <w:szCs w:val="20"/>
                </w:rPr>
                <w:t>S.B. 527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677A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3089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0898" w:rsidRDefault="00C30898" w:rsidP="000F1DF9">
      <w:pPr>
        <w:spacing w:after="0" w:line="240" w:lineRule="auto"/>
      </w:pPr>
      <w:r>
        <w:separator/>
      </w:r>
    </w:p>
  </w:footnote>
  <w:footnote w:type="continuationSeparator" w:id="0">
    <w:p w:rsidR="00C30898" w:rsidRDefault="00C3089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677AD"/>
    <w:rsid w:val="006D756B"/>
    <w:rsid w:val="00774EC7"/>
    <w:rsid w:val="00833061"/>
    <w:rsid w:val="008A6859"/>
    <w:rsid w:val="0093341F"/>
    <w:rsid w:val="009562E3"/>
    <w:rsid w:val="00986E9F"/>
    <w:rsid w:val="00A31D98"/>
    <w:rsid w:val="00AE3F44"/>
    <w:rsid w:val="00B43543"/>
    <w:rsid w:val="00B53F07"/>
    <w:rsid w:val="00B97023"/>
    <w:rsid w:val="00BB1192"/>
    <w:rsid w:val="00BC7495"/>
    <w:rsid w:val="00BD0CEE"/>
    <w:rsid w:val="00BE4852"/>
    <w:rsid w:val="00C04606"/>
    <w:rsid w:val="00C10A08"/>
    <w:rsid w:val="00C3089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ADC3F"/>
  <w15:docId w15:val="{3F2A9925-0CDA-476B-9B85-5818B41A6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677A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04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1F35BF05A074E62A3A7124534212A3E"/>
        <w:category>
          <w:name w:val="General"/>
          <w:gallery w:val="placeholder"/>
        </w:category>
        <w:types>
          <w:type w:val="bbPlcHdr"/>
        </w:types>
        <w:behaviors>
          <w:behavior w:val="content"/>
        </w:behaviors>
        <w:guid w:val="{7C694D2A-19EC-4983-911C-7CAC9B60603D}"/>
      </w:docPartPr>
      <w:docPartBody>
        <w:p w:rsidR="00AC6FC1" w:rsidRDefault="00AC6FC1"/>
      </w:docPartBody>
    </w:docPart>
    <w:docPart>
      <w:docPartPr>
        <w:name w:val="42C2EFAB638742E5AB114287F4660EF6"/>
        <w:category>
          <w:name w:val="General"/>
          <w:gallery w:val="placeholder"/>
        </w:category>
        <w:types>
          <w:type w:val="bbPlcHdr"/>
        </w:types>
        <w:behaviors>
          <w:behavior w:val="content"/>
        </w:behaviors>
        <w:guid w:val="{74357062-FD7F-442D-9828-66BBE7A24E0B}"/>
      </w:docPartPr>
      <w:docPartBody>
        <w:p w:rsidR="00AC6FC1" w:rsidRDefault="00AC6FC1"/>
      </w:docPartBody>
    </w:docPart>
    <w:docPart>
      <w:docPartPr>
        <w:name w:val="4ADABE40745C4DDAB758373A8EF0A5B0"/>
        <w:category>
          <w:name w:val="General"/>
          <w:gallery w:val="placeholder"/>
        </w:category>
        <w:types>
          <w:type w:val="bbPlcHdr"/>
        </w:types>
        <w:behaviors>
          <w:behavior w:val="content"/>
        </w:behaviors>
        <w:guid w:val="{5A38E297-A0FF-417D-8FE7-627C18C06852}"/>
      </w:docPartPr>
      <w:docPartBody>
        <w:p w:rsidR="00AC6FC1" w:rsidRDefault="00AC6FC1"/>
      </w:docPartBody>
    </w:docPart>
    <w:docPart>
      <w:docPartPr>
        <w:name w:val="6AEC53DF8056428F93CCA73381689C38"/>
        <w:category>
          <w:name w:val="General"/>
          <w:gallery w:val="placeholder"/>
        </w:category>
        <w:types>
          <w:type w:val="bbPlcHdr"/>
        </w:types>
        <w:behaviors>
          <w:behavior w:val="content"/>
        </w:behaviors>
        <w:guid w:val="{9C5EA60F-1CAF-40DC-91CC-C6EBA01C5D1D}"/>
      </w:docPartPr>
      <w:docPartBody>
        <w:p w:rsidR="00AC6FC1" w:rsidRDefault="00AC6FC1"/>
      </w:docPartBody>
    </w:docPart>
    <w:docPart>
      <w:docPartPr>
        <w:name w:val="005F8D6F6D9F42639DA4C257B91E9444"/>
        <w:category>
          <w:name w:val="General"/>
          <w:gallery w:val="placeholder"/>
        </w:category>
        <w:types>
          <w:type w:val="bbPlcHdr"/>
        </w:types>
        <w:behaviors>
          <w:behavior w:val="content"/>
        </w:behaviors>
        <w:guid w:val="{501BCB24-6335-4E23-BC65-B6C936940C22}"/>
      </w:docPartPr>
      <w:docPartBody>
        <w:p w:rsidR="00AC6FC1" w:rsidRDefault="00AC6FC1"/>
      </w:docPartBody>
    </w:docPart>
    <w:docPart>
      <w:docPartPr>
        <w:name w:val="34F20494A9F948E8BD0EA9952E028B98"/>
        <w:category>
          <w:name w:val="General"/>
          <w:gallery w:val="placeholder"/>
        </w:category>
        <w:types>
          <w:type w:val="bbPlcHdr"/>
        </w:types>
        <w:behaviors>
          <w:behavior w:val="content"/>
        </w:behaviors>
        <w:guid w:val="{4107E19D-A84F-44BD-9CE2-D16D14D59078}"/>
      </w:docPartPr>
      <w:docPartBody>
        <w:p w:rsidR="00AC6FC1" w:rsidRDefault="00AC6FC1"/>
      </w:docPartBody>
    </w:docPart>
    <w:docPart>
      <w:docPartPr>
        <w:name w:val="F51B735B483840FC9921EBD0104CEAD4"/>
        <w:category>
          <w:name w:val="General"/>
          <w:gallery w:val="placeholder"/>
        </w:category>
        <w:types>
          <w:type w:val="bbPlcHdr"/>
        </w:types>
        <w:behaviors>
          <w:behavior w:val="content"/>
        </w:behaviors>
        <w:guid w:val="{0CFB9FA5-8E3B-449F-8EC4-76BED74E8C4D}"/>
      </w:docPartPr>
      <w:docPartBody>
        <w:p w:rsidR="00AC6FC1" w:rsidRDefault="00AC6FC1"/>
      </w:docPartBody>
    </w:docPart>
    <w:docPart>
      <w:docPartPr>
        <w:name w:val="4DEAA846C68F468E9CED4BEF9F981038"/>
        <w:category>
          <w:name w:val="General"/>
          <w:gallery w:val="placeholder"/>
        </w:category>
        <w:types>
          <w:type w:val="bbPlcHdr"/>
        </w:types>
        <w:behaviors>
          <w:behavior w:val="content"/>
        </w:behaviors>
        <w:guid w:val="{D3C344D1-904B-4857-85C9-F6F4819449E3}"/>
      </w:docPartPr>
      <w:docPartBody>
        <w:p w:rsidR="00AC6FC1" w:rsidRDefault="00AC6FC1"/>
      </w:docPartBody>
    </w:docPart>
    <w:docPart>
      <w:docPartPr>
        <w:name w:val="4DBDE9BD0B184DC9BD45AD488169E10B"/>
        <w:category>
          <w:name w:val="General"/>
          <w:gallery w:val="placeholder"/>
        </w:category>
        <w:types>
          <w:type w:val="bbPlcHdr"/>
        </w:types>
        <w:behaviors>
          <w:behavior w:val="content"/>
        </w:behaviors>
        <w:guid w:val="{D2473553-43EF-4D2B-8E51-93F5867B73AE}"/>
      </w:docPartPr>
      <w:docPartBody>
        <w:p w:rsidR="00AC6FC1" w:rsidRDefault="00AC6FC1"/>
      </w:docPartBody>
    </w:docPart>
    <w:docPart>
      <w:docPartPr>
        <w:name w:val="68C4A46FBB85449887089E133A663B2E"/>
        <w:category>
          <w:name w:val="General"/>
          <w:gallery w:val="placeholder"/>
        </w:category>
        <w:types>
          <w:type w:val="bbPlcHdr"/>
        </w:types>
        <w:behaviors>
          <w:behavior w:val="content"/>
        </w:behaviors>
        <w:guid w:val="{90B85272-80E9-4AE1-8193-0697C6E1CE8E}"/>
      </w:docPartPr>
      <w:docPartBody>
        <w:p w:rsidR="00AC6FC1" w:rsidRDefault="00655886" w:rsidP="00655886">
          <w:pPr>
            <w:pStyle w:val="68C4A46FBB85449887089E133A663B2E"/>
          </w:pPr>
          <w:r w:rsidRPr="00A30DD1">
            <w:rPr>
              <w:rStyle w:val="PlaceholderText"/>
            </w:rPr>
            <w:t>Click here to enter a date.</w:t>
          </w:r>
        </w:p>
      </w:docPartBody>
    </w:docPart>
    <w:docPart>
      <w:docPartPr>
        <w:name w:val="86C366424C7842DEB77DD9B4D1E1FA7D"/>
        <w:category>
          <w:name w:val="General"/>
          <w:gallery w:val="placeholder"/>
        </w:category>
        <w:types>
          <w:type w:val="bbPlcHdr"/>
        </w:types>
        <w:behaviors>
          <w:behavior w:val="content"/>
        </w:behaviors>
        <w:guid w:val="{37790255-7D85-49BF-AA24-3E1E0800CAEF}"/>
      </w:docPartPr>
      <w:docPartBody>
        <w:p w:rsidR="00AC6FC1" w:rsidRDefault="00AC6FC1"/>
      </w:docPartBody>
    </w:docPart>
    <w:docPart>
      <w:docPartPr>
        <w:name w:val="12D9AD8C44ED454CB4722A004B222994"/>
        <w:category>
          <w:name w:val="General"/>
          <w:gallery w:val="placeholder"/>
        </w:category>
        <w:types>
          <w:type w:val="bbPlcHdr"/>
        </w:types>
        <w:behaviors>
          <w:behavior w:val="content"/>
        </w:behaviors>
        <w:guid w:val="{E45D88F9-82F2-42FE-ABE5-3376C2CA8AB6}"/>
      </w:docPartPr>
      <w:docPartBody>
        <w:p w:rsidR="00AC6FC1" w:rsidRDefault="00AC6FC1"/>
      </w:docPartBody>
    </w:docPart>
    <w:docPart>
      <w:docPartPr>
        <w:name w:val="5D119B39231C495A8335BF18A018539F"/>
        <w:category>
          <w:name w:val="General"/>
          <w:gallery w:val="placeholder"/>
        </w:category>
        <w:types>
          <w:type w:val="bbPlcHdr"/>
        </w:types>
        <w:behaviors>
          <w:behavior w:val="content"/>
        </w:behaviors>
        <w:guid w:val="{ED7562B5-1DB3-4B12-A302-274A1D16A75C}"/>
      </w:docPartPr>
      <w:docPartBody>
        <w:p w:rsidR="00AC6FC1" w:rsidRDefault="00655886" w:rsidP="00655886">
          <w:pPr>
            <w:pStyle w:val="5D119B39231C495A8335BF18A018539F"/>
          </w:pPr>
          <w:r>
            <w:rPr>
              <w:rFonts w:eastAsia="Times New Roman" w:cs="Times New Roman"/>
              <w:bCs/>
            </w:rPr>
            <w:t xml:space="preserve"> </w:t>
          </w:r>
        </w:p>
      </w:docPartBody>
    </w:docPart>
    <w:docPart>
      <w:docPartPr>
        <w:name w:val="8590D6D2C87D42BEAC7466C36688B4A2"/>
        <w:category>
          <w:name w:val="General"/>
          <w:gallery w:val="placeholder"/>
        </w:category>
        <w:types>
          <w:type w:val="bbPlcHdr"/>
        </w:types>
        <w:behaviors>
          <w:behavior w:val="content"/>
        </w:behaviors>
        <w:guid w:val="{A80AE6F0-5108-49C4-A072-79A4B7C29A38}"/>
      </w:docPartPr>
      <w:docPartBody>
        <w:p w:rsidR="00AC6FC1" w:rsidRDefault="00AC6FC1"/>
      </w:docPartBody>
    </w:docPart>
    <w:docPart>
      <w:docPartPr>
        <w:name w:val="FFC2E91F28164DE7AC91C04B2AB9289C"/>
        <w:category>
          <w:name w:val="General"/>
          <w:gallery w:val="placeholder"/>
        </w:category>
        <w:types>
          <w:type w:val="bbPlcHdr"/>
        </w:types>
        <w:behaviors>
          <w:behavior w:val="content"/>
        </w:behaviors>
        <w:guid w:val="{D2045E1A-11F3-43DD-9D05-36E630AC2A8D}"/>
      </w:docPartPr>
      <w:docPartBody>
        <w:p w:rsidR="00AC6FC1" w:rsidRDefault="00AC6F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55886"/>
    <w:rsid w:val="006959CC"/>
    <w:rsid w:val="00696675"/>
    <w:rsid w:val="006B0016"/>
    <w:rsid w:val="008C55F7"/>
    <w:rsid w:val="0090598B"/>
    <w:rsid w:val="00984D6C"/>
    <w:rsid w:val="00A54AD6"/>
    <w:rsid w:val="00A57564"/>
    <w:rsid w:val="00AC6FC1"/>
    <w:rsid w:val="00B252A4"/>
    <w:rsid w:val="00B5530B"/>
    <w:rsid w:val="00BB1192"/>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5886"/>
    <w:rPr>
      <w:color w:val="808080"/>
    </w:rPr>
  </w:style>
  <w:style w:type="paragraph" w:customStyle="1" w:styleId="68C4A46FBB85449887089E133A663B2E">
    <w:name w:val="68C4A46FBB85449887089E133A663B2E"/>
    <w:rsid w:val="00655886"/>
    <w:pPr>
      <w:spacing w:after="160" w:line="278" w:lineRule="auto"/>
    </w:pPr>
    <w:rPr>
      <w:kern w:val="2"/>
      <w:sz w:val="24"/>
      <w:szCs w:val="24"/>
      <w14:ligatures w14:val="standardContextual"/>
    </w:rPr>
  </w:style>
  <w:style w:type="paragraph" w:customStyle="1" w:styleId="5D119B39231C495A8335BF18A018539F">
    <w:name w:val="5D119B39231C495A8335BF18A018539F"/>
    <w:rsid w:val="0065588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586</Words>
  <Characters>3342</Characters>
  <Application>Microsoft Office Word</Application>
  <DocSecurity>0</DocSecurity>
  <Lines>27</Lines>
  <Paragraphs>7</Paragraphs>
  <ScaleCrop>false</ScaleCrop>
  <Company>Texas Legislative Council</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2025-04-04T16:59:00Z</cp:lastPrinted>
  <dcterms:created xsi:type="dcterms:W3CDTF">2015-05-29T14:24:00Z</dcterms:created>
  <dcterms:modified xsi:type="dcterms:W3CDTF">2025-04-04T16:59:00Z</dcterms:modified>
</cp:coreProperties>
</file>

<file path=docProps/custom.xml><?xml version="1.0" encoding="utf-8"?>
<op:Properties xmlns:vt="http://schemas.openxmlformats.org/officeDocument/2006/docPropsVTypes" xmlns:op="http://schemas.openxmlformats.org/officeDocument/2006/custom-properties"/>
</file>