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A0E" w:rsidRDefault="00351A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9BAD41E0D34367A4F319B3CB3ECC70"/>
          </w:placeholder>
        </w:sdtPr>
        <w:sdtContent>
          <w:r w:rsidRPr="005C2A78">
            <w:rPr>
              <w:rFonts w:cs="Times New Roman"/>
              <w:b/>
              <w:szCs w:val="24"/>
              <w:u w:val="single"/>
            </w:rPr>
            <w:t>BILL ANALYSIS</w:t>
          </w:r>
        </w:sdtContent>
      </w:sdt>
    </w:p>
    <w:p w:rsidR="00351A0E" w:rsidRPr="00585C31" w:rsidRDefault="00351A0E" w:rsidP="000F1DF9">
      <w:pPr>
        <w:spacing w:after="0" w:line="240" w:lineRule="auto"/>
        <w:rPr>
          <w:rFonts w:cs="Times New Roman"/>
          <w:szCs w:val="24"/>
        </w:rPr>
      </w:pPr>
    </w:p>
    <w:p w:rsidR="00351A0E" w:rsidRPr="00585C31" w:rsidRDefault="00351A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1A0E" w:rsidTr="000F1DF9">
        <w:tc>
          <w:tcPr>
            <w:tcW w:w="2718" w:type="dxa"/>
          </w:tcPr>
          <w:p w:rsidR="00351A0E" w:rsidRPr="005C2A78" w:rsidRDefault="00351A0E" w:rsidP="006D756B">
            <w:pPr>
              <w:rPr>
                <w:rFonts w:cs="Times New Roman"/>
                <w:szCs w:val="24"/>
              </w:rPr>
            </w:pPr>
            <w:sdt>
              <w:sdtPr>
                <w:rPr>
                  <w:rFonts w:cs="Times New Roman"/>
                  <w:szCs w:val="24"/>
                </w:rPr>
                <w:alias w:val="Agency Title"/>
                <w:tag w:val="AgencyTitleContentControl"/>
                <w:id w:val="1920747753"/>
                <w:lock w:val="sdtContentLocked"/>
                <w:placeholder>
                  <w:docPart w:val="C9F3504AD8294662B04CFD59CDE514EB"/>
                </w:placeholder>
              </w:sdtPr>
              <w:sdtEndPr>
                <w:rPr>
                  <w:rFonts w:cstheme="minorBidi"/>
                  <w:szCs w:val="22"/>
                </w:rPr>
              </w:sdtEndPr>
              <w:sdtContent>
                <w:r>
                  <w:rPr>
                    <w:rFonts w:cs="Times New Roman"/>
                    <w:szCs w:val="24"/>
                  </w:rPr>
                  <w:t>Senate Research Center</w:t>
                </w:r>
              </w:sdtContent>
            </w:sdt>
          </w:p>
        </w:tc>
        <w:tc>
          <w:tcPr>
            <w:tcW w:w="6858" w:type="dxa"/>
          </w:tcPr>
          <w:p w:rsidR="00351A0E" w:rsidRPr="00FF6471" w:rsidRDefault="00351A0E" w:rsidP="000F1DF9">
            <w:pPr>
              <w:jc w:val="right"/>
              <w:rPr>
                <w:rFonts w:cs="Times New Roman"/>
                <w:szCs w:val="24"/>
              </w:rPr>
            </w:pPr>
            <w:sdt>
              <w:sdtPr>
                <w:rPr>
                  <w:rFonts w:cs="Times New Roman"/>
                  <w:szCs w:val="24"/>
                </w:rPr>
                <w:alias w:val="Bill Number"/>
                <w:tag w:val="BillNumberOne"/>
                <w:id w:val="-410784069"/>
                <w:lock w:val="sdtContentLocked"/>
                <w:placeholder>
                  <w:docPart w:val="3641DE8F9DA14F3BA15690801094FD16"/>
                </w:placeholder>
              </w:sdtPr>
              <w:sdtContent>
                <w:r>
                  <w:rPr>
                    <w:rFonts w:cs="Times New Roman"/>
                    <w:szCs w:val="24"/>
                  </w:rPr>
                  <w:t>S.B. 542</w:t>
                </w:r>
              </w:sdtContent>
            </w:sdt>
          </w:p>
        </w:tc>
      </w:tr>
      <w:tr w:rsidR="00351A0E" w:rsidTr="000F1DF9">
        <w:sdt>
          <w:sdtPr>
            <w:rPr>
              <w:rFonts w:cs="Times New Roman"/>
              <w:szCs w:val="24"/>
            </w:rPr>
            <w:alias w:val="TLCNumber"/>
            <w:tag w:val="TLCNumber"/>
            <w:id w:val="-542600604"/>
            <w:lock w:val="sdtLocked"/>
            <w:placeholder>
              <w:docPart w:val="17A9A840CCD8450594B9D62FD452A60E"/>
            </w:placeholder>
          </w:sdtPr>
          <w:sdtContent>
            <w:tc>
              <w:tcPr>
                <w:tcW w:w="2718" w:type="dxa"/>
              </w:tcPr>
              <w:p w:rsidR="00351A0E" w:rsidRPr="000F1DF9" w:rsidRDefault="00351A0E" w:rsidP="00C65088">
                <w:pPr>
                  <w:rPr>
                    <w:rFonts w:cs="Times New Roman"/>
                    <w:szCs w:val="24"/>
                  </w:rPr>
                </w:pPr>
                <w:r>
                  <w:rPr>
                    <w:rFonts w:cs="Times New Roman"/>
                    <w:szCs w:val="24"/>
                  </w:rPr>
                  <w:t>89R1958 CS-D</w:t>
                </w:r>
              </w:p>
            </w:tc>
          </w:sdtContent>
        </w:sdt>
        <w:tc>
          <w:tcPr>
            <w:tcW w:w="6858" w:type="dxa"/>
          </w:tcPr>
          <w:p w:rsidR="00351A0E" w:rsidRPr="005C2A78" w:rsidRDefault="00351A0E" w:rsidP="00073EDD">
            <w:pPr>
              <w:jc w:val="right"/>
              <w:rPr>
                <w:rFonts w:cs="Times New Roman"/>
                <w:szCs w:val="24"/>
              </w:rPr>
            </w:pPr>
            <w:sdt>
              <w:sdtPr>
                <w:rPr>
                  <w:rFonts w:cs="Times New Roman"/>
                  <w:szCs w:val="24"/>
                </w:rPr>
                <w:alias w:val="Author Label"/>
                <w:tag w:val="By"/>
                <w:id w:val="72399597"/>
                <w:lock w:val="sdtLocked"/>
                <w:placeholder>
                  <w:docPart w:val="204AE4A4AA8A4A8C857DFA14E119A2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9E423B86D04117A1F44DDDD90B86AC"/>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9F35E0E121434CFEB90E0326CF774AA8"/>
                </w:placeholder>
                <w:showingPlcHdr/>
              </w:sdtPr>
              <w:sdtContent/>
            </w:sdt>
            <w:sdt>
              <w:sdtPr>
                <w:rPr>
                  <w:rFonts w:cs="Times New Roman"/>
                  <w:szCs w:val="24"/>
                </w:rPr>
                <w:alias w:val="DualSponsor"/>
                <w:tag w:val="DualSponsor"/>
                <w:id w:val="1029379812"/>
                <w:lock w:val="sdtContentLocked"/>
                <w:placeholder>
                  <w:docPart w:val="D76EE0A48610467B8BCC6FC77B222DD6"/>
                </w:placeholder>
                <w:showingPlcHdr/>
              </w:sdtPr>
              <w:sdtContent/>
            </w:sdt>
          </w:p>
        </w:tc>
      </w:tr>
      <w:tr w:rsidR="00351A0E" w:rsidTr="000F1DF9">
        <w:tc>
          <w:tcPr>
            <w:tcW w:w="2718" w:type="dxa"/>
          </w:tcPr>
          <w:p w:rsidR="00351A0E" w:rsidRPr="00BC7495" w:rsidRDefault="00351A0E" w:rsidP="000F1DF9">
            <w:pPr>
              <w:rPr>
                <w:rFonts w:cs="Times New Roman"/>
                <w:szCs w:val="24"/>
              </w:rPr>
            </w:pPr>
          </w:p>
        </w:tc>
        <w:sdt>
          <w:sdtPr>
            <w:rPr>
              <w:rFonts w:cs="Times New Roman"/>
              <w:szCs w:val="24"/>
            </w:rPr>
            <w:alias w:val="Committee"/>
            <w:tag w:val="Committee"/>
            <w:id w:val="1914272295"/>
            <w:lock w:val="sdtContentLocked"/>
            <w:placeholder>
              <w:docPart w:val="58D4709B194446C39CBC84AC9881E062"/>
            </w:placeholder>
          </w:sdtPr>
          <w:sdtContent>
            <w:tc>
              <w:tcPr>
                <w:tcW w:w="6858" w:type="dxa"/>
              </w:tcPr>
              <w:p w:rsidR="00351A0E" w:rsidRPr="00FF6471" w:rsidRDefault="00351A0E" w:rsidP="000F1DF9">
                <w:pPr>
                  <w:jc w:val="right"/>
                  <w:rPr>
                    <w:rFonts w:cs="Times New Roman"/>
                    <w:szCs w:val="24"/>
                  </w:rPr>
                </w:pPr>
                <w:r>
                  <w:rPr>
                    <w:rFonts w:cs="Times New Roman"/>
                    <w:szCs w:val="24"/>
                  </w:rPr>
                  <w:t>Business &amp; Commerce</w:t>
                </w:r>
              </w:p>
            </w:tc>
          </w:sdtContent>
        </w:sdt>
      </w:tr>
      <w:tr w:rsidR="00351A0E" w:rsidTr="000F1DF9">
        <w:tc>
          <w:tcPr>
            <w:tcW w:w="2718" w:type="dxa"/>
          </w:tcPr>
          <w:p w:rsidR="00351A0E" w:rsidRPr="00BC7495" w:rsidRDefault="00351A0E" w:rsidP="000F1DF9">
            <w:pPr>
              <w:rPr>
                <w:rFonts w:cs="Times New Roman"/>
                <w:szCs w:val="24"/>
              </w:rPr>
            </w:pPr>
          </w:p>
        </w:tc>
        <w:sdt>
          <w:sdtPr>
            <w:rPr>
              <w:rFonts w:cs="Times New Roman"/>
              <w:szCs w:val="24"/>
            </w:rPr>
            <w:alias w:val="Date"/>
            <w:tag w:val="DateContentControl"/>
            <w:id w:val="1178081906"/>
            <w:lock w:val="sdtLocked"/>
            <w:placeholder>
              <w:docPart w:val="596E66B9AD6F4064B828FB76D4828DD4"/>
            </w:placeholder>
            <w:date w:fullDate="2025-03-13T00:00:00Z">
              <w:dateFormat w:val="M/d/yyyy"/>
              <w:lid w:val="en-US"/>
              <w:storeMappedDataAs w:val="dateTime"/>
              <w:calendar w:val="gregorian"/>
            </w:date>
          </w:sdtPr>
          <w:sdtContent>
            <w:tc>
              <w:tcPr>
                <w:tcW w:w="6858" w:type="dxa"/>
              </w:tcPr>
              <w:p w:rsidR="00351A0E" w:rsidRPr="00FF6471" w:rsidRDefault="00351A0E" w:rsidP="000F1DF9">
                <w:pPr>
                  <w:jc w:val="right"/>
                  <w:rPr>
                    <w:rFonts w:cs="Times New Roman"/>
                    <w:szCs w:val="24"/>
                  </w:rPr>
                </w:pPr>
                <w:r>
                  <w:rPr>
                    <w:rFonts w:cs="Times New Roman"/>
                    <w:szCs w:val="24"/>
                  </w:rPr>
                  <w:t>3/13/2025</w:t>
                </w:r>
              </w:p>
            </w:tc>
          </w:sdtContent>
        </w:sdt>
      </w:tr>
      <w:tr w:rsidR="00351A0E" w:rsidTr="000F1DF9">
        <w:tc>
          <w:tcPr>
            <w:tcW w:w="2718" w:type="dxa"/>
          </w:tcPr>
          <w:p w:rsidR="00351A0E" w:rsidRPr="00BC7495" w:rsidRDefault="00351A0E" w:rsidP="000F1DF9">
            <w:pPr>
              <w:rPr>
                <w:rFonts w:cs="Times New Roman"/>
                <w:szCs w:val="24"/>
              </w:rPr>
            </w:pPr>
          </w:p>
        </w:tc>
        <w:sdt>
          <w:sdtPr>
            <w:rPr>
              <w:rFonts w:cs="Times New Roman"/>
              <w:szCs w:val="24"/>
            </w:rPr>
            <w:alias w:val="BA Version"/>
            <w:tag w:val="BAVersion"/>
            <w:id w:val="-1685590809"/>
            <w:lock w:val="sdtContentLocked"/>
            <w:placeholder>
              <w:docPart w:val="9B34F17651F84404B32B967D4AF5CD79"/>
            </w:placeholder>
          </w:sdtPr>
          <w:sdtContent>
            <w:tc>
              <w:tcPr>
                <w:tcW w:w="6858" w:type="dxa"/>
              </w:tcPr>
              <w:p w:rsidR="00351A0E" w:rsidRPr="00FF6471" w:rsidRDefault="00351A0E" w:rsidP="000F1DF9">
                <w:pPr>
                  <w:jc w:val="right"/>
                  <w:rPr>
                    <w:rFonts w:cs="Times New Roman"/>
                    <w:szCs w:val="24"/>
                  </w:rPr>
                </w:pPr>
                <w:r>
                  <w:rPr>
                    <w:rFonts w:cs="Times New Roman"/>
                    <w:szCs w:val="24"/>
                  </w:rPr>
                  <w:t>As Filed</w:t>
                </w:r>
              </w:p>
            </w:tc>
          </w:sdtContent>
        </w:sdt>
      </w:tr>
    </w:tbl>
    <w:p w:rsidR="00351A0E" w:rsidRPr="00FF6471" w:rsidRDefault="00351A0E" w:rsidP="000F1DF9">
      <w:pPr>
        <w:spacing w:after="0" w:line="240" w:lineRule="auto"/>
        <w:rPr>
          <w:rFonts w:cs="Times New Roman"/>
          <w:szCs w:val="24"/>
        </w:rPr>
      </w:pPr>
    </w:p>
    <w:p w:rsidR="00351A0E" w:rsidRPr="00FF6471" w:rsidRDefault="00351A0E" w:rsidP="000F1DF9">
      <w:pPr>
        <w:spacing w:after="0" w:line="240" w:lineRule="auto"/>
        <w:rPr>
          <w:rFonts w:cs="Times New Roman"/>
          <w:szCs w:val="24"/>
        </w:rPr>
      </w:pPr>
    </w:p>
    <w:p w:rsidR="00351A0E" w:rsidRPr="00FF6471" w:rsidRDefault="00351A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B245B1015FE426DB3C80B2C3509B144"/>
        </w:placeholder>
      </w:sdtPr>
      <w:sdtContent>
        <w:p w:rsidR="00351A0E" w:rsidRDefault="00351A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72E4ABF1EC4558A5BCBF2C64CEFA08"/>
        </w:placeholder>
      </w:sdtPr>
      <w:sdtContent>
        <w:p w:rsidR="00351A0E" w:rsidRDefault="00351A0E" w:rsidP="00351A0E">
          <w:pPr>
            <w:pStyle w:val="NormalWeb"/>
            <w:spacing w:before="0" w:beforeAutospacing="0" w:after="0" w:afterAutospacing="0"/>
            <w:jc w:val="both"/>
            <w:divId w:val="1883864373"/>
            <w:rPr>
              <w:rFonts w:eastAsia="Times New Roman"/>
              <w:bCs/>
            </w:rPr>
          </w:pPr>
        </w:p>
        <w:p w:rsidR="00351A0E" w:rsidRPr="001035C8" w:rsidRDefault="00351A0E" w:rsidP="00351A0E">
          <w:pPr>
            <w:pStyle w:val="NormalWeb"/>
            <w:spacing w:before="0" w:beforeAutospacing="0" w:after="0" w:afterAutospacing="0"/>
            <w:jc w:val="both"/>
            <w:divId w:val="1883864373"/>
          </w:pPr>
          <w:r w:rsidRPr="001035C8">
            <w:t xml:space="preserve">Property owners' associations </w:t>
          </w:r>
          <w:r>
            <w:t xml:space="preserve">(POA) </w:t>
          </w:r>
          <w:r w:rsidRPr="001035C8">
            <w:t>in Texas may include in their bylaws a requirement that lawns or turf must be green and free of discoloration. If the grass or turf is not consistent to that standard, the property owners' association has the ability to fine the homeowner.</w:t>
          </w:r>
        </w:p>
        <w:p w:rsidR="00351A0E" w:rsidRPr="001035C8" w:rsidRDefault="00351A0E" w:rsidP="00351A0E">
          <w:pPr>
            <w:pStyle w:val="NormalWeb"/>
            <w:spacing w:before="0" w:beforeAutospacing="0" w:after="0" w:afterAutospacing="0"/>
            <w:jc w:val="both"/>
            <w:divId w:val="1883864373"/>
          </w:pPr>
          <w:r w:rsidRPr="001035C8">
            <w:t> </w:t>
          </w:r>
        </w:p>
        <w:p w:rsidR="00351A0E" w:rsidRPr="001035C8" w:rsidRDefault="00351A0E" w:rsidP="00351A0E">
          <w:pPr>
            <w:pStyle w:val="NormalWeb"/>
            <w:spacing w:before="0" w:beforeAutospacing="0" w:after="0" w:afterAutospacing="0"/>
            <w:jc w:val="both"/>
            <w:divId w:val="1883864373"/>
          </w:pPr>
          <w:r w:rsidRPr="001035C8">
            <w:t xml:space="preserve">However, during periods of extreme drought, municipalities, water utilities, or other water suppliers often decide to restrict residential water use for the purposes of water conservation. With the standing water restrictions in place, homeowners may not be able to maintain or restore lawn greenness standards that are imposed by their </w:t>
          </w:r>
          <w:r>
            <w:t>P</w:t>
          </w:r>
          <w:r w:rsidRPr="001035C8">
            <w:t xml:space="preserve">OA. As a result, homeowners are placed in a difficult position and are forced to choose between paying a fine from their </w:t>
          </w:r>
          <w:r>
            <w:t xml:space="preserve">POA </w:t>
          </w:r>
          <w:r w:rsidRPr="001035C8">
            <w:t>for not maintaining lawn greenness standards or a fine from their water utility company for violating their allotted water use.</w:t>
          </w:r>
        </w:p>
        <w:p w:rsidR="00351A0E" w:rsidRPr="001035C8" w:rsidRDefault="00351A0E" w:rsidP="00351A0E">
          <w:pPr>
            <w:pStyle w:val="NormalWeb"/>
            <w:spacing w:before="0" w:beforeAutospacing="0" w:after="0" w:afterAutospacing="0"/>
            <w:jc w:val="both"/>
            <w:divId w:val="1883864373"/>
          </w:pPr>
          <w:r w:rsidRPr="001035C8">
            <w:t> </w:t>
          </w:r>
        </w:p>
        <w:p w:rsidR="00351A0E" w:rsidRPr="001035C8" w:rsidRDefault="00351A0E" w:rsidP="00351A0E">
          <w:pPr>
            <w:pStyle w:val="NormalWeb"/>
            <w:spacing w:before="0" w:beforeAutospacing="0" w:after="0" w:afterAutospacing="0"/>
            <w:jc w:val="both"/>
            <w:divId w:val="1883864373"/>
          </w:pPr>
          <w:r w:rsidRPr="001035C8">
            <w:t>S</w:t>
          </w:r>
          <w:r>
            <w:t>.</w:t>
          </w:r>
          <w:r w:rsidRPr="001035C8">
            <w:t>B</w:t>
          </w:r>
          <w:r>
            <w:t>.</w:t>
          </w:r>
          <w:r w:rsidRPr="001035C8">
            <w:t xml:space="preserve"> 542 addresses this issue by adding Section 202.008 in the Property Code to restrict POAs from imposing fines on homeowners for discolored vegetation during a prescribed residential watering restriction while the watering restriction is in place and, as amended in the committee substitute, for at least 30 days after the restriction has been lifted.</w:t>
          </w:r>
        </w:p>
        <w:p w:rsidR="00351A0E" w:rsidRPr="0011511E" w:rsidRDefault="00351A0E" w:rsidP="00351A0E">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351A0E" w:rsidRDefault="00351A0E" w:rsidP="00351A0E">
      <w:pPr>
        <w:spacing w:after="0" w:line="240" w:lineRule="auto"/>
        <w:jc w:val="both"/>
        <w:rPr>
          <w:rFonts w:eastAsia="Times New Roman" w:cs="Times New Roman"/>
          <w:b/>
          <w:szCs w:val="24"/>
          <w:u w:val="single"/>
        </w:rPr>
      </w:pPr>
      <w:r>
        <w:rPr>
          <w:rFonts w:cs="Times New Roman"/>
          <w:szCs w:val="24"/>
        </w:rPr>
        <w:t xml:space="preserve">As proposed, S.B. 542 </w:t>
      </w:r>
      <w:bookmarkStart w:id="1" w:name="AmendsCurrentLaw"/>
      <w:bookmarkEnd w:id="1"/>
      <w:r>
        <w:rPr>
          <w:rFonts w:cs="Times New Roman"/>
          <w:szCs w:val="24"/>
        </w:rPr>
        <w:t>amends current law relating to the authority of a property owners' association to assess a fine for discolored vegetation or turf during a period of residential watering restriction.</w:t>
      </w:r>
    </w:p>
    <w:p w:rsidR="00351A0E" w:rsidRPr="001E6BA1" w:rsidRDefault="00351A0E" w:rsidP="00351A0E">
      <w:pPr>
        <w:spacing w:after="0" w:line="240" w:lineRule="auto"/>
        <w:jc w:val="both"/>
        <w:rPr>
          <w:rFonts w:eastAsia="Times New Roman" w:cs="Times New Roman"/>
          <w:szCs w:val="24"/>
        </w:rPr>
      </w:pPr>
    </w:p>
    <w:p w:rsidR="00351A0E" w:rsidRPr="005C2A78" w:rsidRDefault="00351A0E" w:rsidP="00351A0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28D9A800C64AC08C5CBDF6A1D8EC7F"/>
          </w:placeholder>
        </w:sdtPr>
        <w:sdtContent>
          <w:r>
            <w:rPr>
              <w:rFonts w:eastAsia="Times New Roman" w:cs="Times New Roman"/>
              <w:b/>
              <w:szCs w:val="24"/>
              <w:u w:val="single"/>
            </w:rPr>
            <w:t>RULEMAKING AUTHORITY</w:t>
          </w:r>
        </w:sdtContent>
      </w:sdt>
    </w:p>
    <w:p w:rsidR="00351A0E" w:rsidRPr="006529C4" w:rsidRDefault="00351A0E" w:rsidP="00351A0E">
      <w:pPr>
        <w:spacing w:after="0" w:line="240" w:lineRule="auto"/>
        <w:jc w:val="both"/>
        <w:rPr>
          <w:rFonts w:cs="Times New Roman"/>
          <w:szCs w:val="24"/>
        </w:rPr>
      </w:pPr>
    </w:p>
    <w:p w:rsidR="00351A0E" w:rsidRPr="006529C4" w:rsidRDefault="00351A0E" w:rsidP="00351A0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51A0E" w:rsidRPr="006529C4" w:rsidRDefault="00351A0E" w:rsidP="00351A0E">
      <w:pPr>
        <w:spacing w:after="0" w:line="240" w:lineRule="auto"/>
        <w:jc w:val="both"/>
        <w:rPr>
          <w:rFonts w:cs="Times New Roman"/>
          <w:szCs w:val="24"/>
        </w:rPr>
      </w:pPr>
    </w:p>
    <w:p w:rsidR="00351A0E" w:rsidRPr="005C2A78" w:rsidRDefault="00351A0E" w:rsidP="00351A0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B72BB2963284A849FE9B6F952D3CCDD"/>
          </w:placeholder>
        </w:sdtPr>
        <w:sdtContent>
          <w:r>
            <w:rPr>
              <w:rFonts w:eastAsia="Times New Roman" w:cs="Times New Roman"/>
              <w:b/>
              <w:szCs w:val="24"/>
              <w:u w:val="single"/>
            </w:rPr>
            <w:t>SECTION BY SECTION ANALYSIS</w:t>
          </w:r>
        </w:sdtContent>
      </w:sdt>
    </w:p>
    <w:p w:rsidR="00351A0E" w:rsidRPr="005C2A78" w:rsidRDefault="00351A0E" w:rsidP="00351A0E">
      <w:pPr>
        <w:spacing w:after="0" w:line="240" w:lineRule="auto"/>
        <w:jc w:val="both"/>
        <w:rPr>
          <w:rFonts w:eastAsia="Times New Roman" w:cs="Times New Roman"/>
          <w:szCs w:val="24"/>
        </w:rPr>
      </w:pPr>
    </w:p>
    <w:p w:rsidR="00351A0E" w:rsidRDefault="00351A0E" w:rsidP="00351A0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202, Property Code, by adding Section 202.008, as follows:</w:t>
      </w:r>
    </w:p>
    <w:p w:rsidR="00351A0E" w:rsidRDefault="00351A0E" w:rsidP="00351A0E">
      <w:pPr>
        <w:spacing w:after="0" w:line="240" w:lineRule="auto"/>
        <w:jc w:val="both"/>
        <w:rPr>
          <w:rFonts w:eastAsia="Times New Roman" w:cs="Times New Roman"/>
          <w:szCs w:val="24"/>
        </w:rPr>
      </w:pPr>
    </w:p>
    <w:p w:rsidR="00351A0E" w:rsidRDefault="00351A0E" w:rsidP="00351A0E">
      <w:pPr>
        <w:spacing w:after="0" w:line="240" w:lineRule="auto"/>
        <w:ind w:left="720"/>
        <w:jc w:val="both"/>
        <w:rPr>
          <w:rFonts w:eastAsia="Times New Roman" w:cs="Times New Roman"/>
          <w:szCs w:val="24"/>
        </w:rPr>
      </w:pPr>
      <w:r>
        <w:rPr>
          <w:rFonts w:eastAsia="Times New Roman" w:cs="Times New Roman"/>
          <w:szCs w:val="24"/>
        </w:rPr>
        <w:t>Sec. 202.008. LIMITATION ON FINES DURING RESIDENTIAL WATER RESTRICTION. (a) Defines "residential watering restriction."</w:t>
      </w:r>
    </w:p>
    <w:p w:rsidR="00351A0E" w:rsidRDefault="00351A0E" w:rsidP="00351A0E">
      <w:pPr>
        <w:spacing w:after="0" w:line="240" w:lineRule="auto"/>
        <w:jc w:val="both"/>
        <w:rPr>
          <w:rFonts w:eastAsia="Times New Roman" w:cs="Times New Roman"/>
          <w:szCs w:val="24"/>
        </w:rPr>
      </w:pPr>
    </w:p>
    <w:p w:rsidR="00351A0E" w:rsidRPr="005C2A78" w:rsidRDefault="00351A0E" w:rsidP="00351A0E">
      <w:pPr>
        <w:spacing w:after="0" w:line="240" w:lineRule="auto"/>
        <w:ind w:left="1440"/>
        <w:jc w:val="both"/>
        <w:rPr>
          <w:rFonts w:eastAsia="Times New Roman" w:cs="Times New Roman"/>
          <w:szCs w:val="24"/>
        </w:rPr>
      </w:pPr>
      <w:r>
        <w:rPr>
          <w:rFonts w:eastAsia="Times New Roman" w:cs="Times New Roman"/>
          <w:szCs w:val="24"/>
        </w:rPr>
        <w:t>(b) Prohibits a property owners' association from assessing a fine against a property owner for a violation of an applicable restrictive covenant that requires the owner to maintain green vegetation or turf or prohibits discolored or brown vegetation or turf on the property:</w:t>
      </w:r>
    </w:p>
    <w:p w:rsidR="00351A0E" w:rsidRDefault="00351A0E" w:rsidP="00351A0E">
      <w:pPr>
        <w:spacing w:after="0" w:line="240" w:lineRule="auto"/>
        <w:jc w:val="both"/>
        <w:rPr>
          <w:rFonts w:eastAsia="Times New Roman" w:cs="Times New Roman"/>
          <w:szCs w:val="24"/>
        </w:rPr>
      </w:pPr>
    </w:p>
    <w:p w:rsidR="00351A0E" w:rsidRPr="001E6BA1" w:rsidRDefault="00351A0E" w:rsidP="00351A0E">
      <w:pPr>
        <w:spacing w:after="0" w:line="240" w:lineRule="auto"/>
        <w:ind w:left="2160"/>
        <w:jc w:val="both"/>
        <w:rPr>
          <w:rFonts w:eastAsia="Times New Roman" w:cs="Times New Roman"/>
          <w:szCs w:val="24"/>
        </w:rPr>
      </w:pPr>
      <w:r w:rsidRPr="001E6BA1">
        <w:rPr>
          <w:rFonts w:eastAsia="Times New Roman" w:cs="Times New Roman"/>
          <w:szCs w:val="24"/>
        </w:rPr>
        <w:t>(1) during a period when the owner's property is subject to a residential watering restriction under which discolored or brown vegetation or turf could reasonably result; and</w:t>
      </w:r>
    </w:p>
    <w:p w:rsidR="00351A0E" w:rsidRPr="001E6BA1" w:rsidRDefault="00351A0E" w:rsidP="00351A0E">
      <w:pPr>
        <w:spacing w:after="0" w:line="240" w:lineRule="auto"/>
        <w:jc w:val="both"/>
        <w:rPr>
          <w:rFonts w:eastAsia="Times New Roman" w:cs="Times New Roman"/>
          <w:szCs w:val="24"/>
        </w:rPr>
      </w:pPr>
    </w:p>
    <w:p w:rsidR="00351A0E" w:rsidRDefault="00351A0E" w:rsidP="00351A0E">
      <w:pPr>
        <w:spacing w:after="0" w:line="240" w:lineRule="auto"/>
        <w:ind w:left="2160"/>
        <w:jc w:val="both"/>
        <w:rPr>
          <w:rFonts w:eastAsia="Times New Roman" w:cs="Times New Roman"/>
          <w:szCs w:val="24"/>
        </w:rPr>
      </w:pPr>
      <w:r w:rsidRPr="001E6BA1">
        <w:rPr>
          <w:rFonts w:eastAsia="Times New Roman" w:cs="Times New Roman"/>
          <w:szCs w:val="24"/>
        </w:rPr>
        <w:t>(2) for a reasonable period of time after a residential watering restriction described by Subdivision (1) is lifted.</w:t>
      </w:r>
    </w:p>
    <w:p w:rsidR="00351A0E" w:rsidRPr="005C2A78" w:rsidRDefault="00351A0E" w:rsidP="00351A0E">
      <w:pPr>
        <w:spacing w:after="0" w:line="240" w:lineRule="auto"/>
        <w:jc w:val="both"/>
        <w:rPr>
          <w:rFonts w:eastAsia="Times New Roman" w:cs="Times New Roman"/>
          <w:szCs w:val="24"/>
        </w:rPr>
      </w:pPr>
    </w:p>
    <w:p w:rsidR="00351A0E" w:rsidRPr="005C2A78" w:rsidRDefault="00351A0E" w:rsidP="00351A0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p w:rsidR="00351A0E" w:rsidRPr="00C8671F" w:rsidRDefault="00351A0E" w:rsidP="00351A0E">
      <w:pPr>
        <w:spacing w:after="0" w:line="240" w:lineRule="auto"/>
        <w:jc w:val="both"/>
        <w:rPr>
          <w:rFonts w:eastAsia="Times New Roman" w:cs="Times New Roman"/>
          <w:szCs w:val="24"/>
        </w:rPr>
      </w:pPr>
      <w:r w:rsidRPr="005C2A78">
        <w:rPr>
          <w:rFonts w:eastAsia="Times New Roman" w:cs="Times New Roman"/>
          <w:szCs w:val="24"/>
        </w:rPr>
        <w:t xml:space="preserve"> </w:t>
      </w:r>
    </w:p>
    <w:sectPr w:rsidR="00351A0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AB8" w:rsidRDefault="00033AB8" w:rsidP="000F1DF9">
      <w:pPr>
        <w:spacing w:after="0" w:line="240" w:lineRule="auto"/>
      </w:pPr>
      <w:r>
        <w:separator/>
      </w:r>
    </w:p>
  </w:endnote>
  <w:endnote w:type="continuationSeparator" w:id="0">
    <w:p w:rsidR="00033AB8" w:rsidRDefault="00033A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3A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1A0E">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51A0E">
                <w:rPr>
                  <w:sz w:val="20"/>
                  <w:szCs w:val="20"/>
                </w:rPr>
                <w:t>S.B. 542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51A0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3A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AB8" w:rsidRDefault="00033AB8" w:rsidP="000F1DF9">
      <w:pPr>
        <w:spacing w:after="0" w:line="240" w:lineRule="auto"/>
      </w:pPr>
      <w:r>
        <w:separator/>
      </w:r>
    </w:p>
  </w:footnote>
  <w:footnote w:type="continuationSeparator" w:id="0">
    <w:p w:rsidR="00033AB8" w:rsidRDefault="00033A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3AB8"/>
    <w:rsid w:val="00043800"/>
    <w:rsid w:val="00073EDD"/>
    <w:rsid w:val="000B4D64"/>
    <w:rsid w:val="000E552E"/>
    <w:rsid w:val="000F1DF9"/>
    <w:rsid w:val="002355A9"/>
    <w:rsid w:val="00257C49"/>
    <w:rsid w:val="00305C27"/>
    <w:rsid w:val="00330BDA"/>
    <w:rsid w:val="0034346C"/>
    <w:rsid w:val="00351A0E"/>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25A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5D6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34C"/>
  <w15:docId w15:val="{4B47C051-5C6E-420F-B653-3FEDCF5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51A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8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9BAD41E0D34367A4F319B3CB3ECC70"/>
        <w:category>
          <w:name w:val="General"/>
          <w:gallery w:val="placeholder"/>
        </w:category>
        <w:types>
          <w:type w:val="bbPlcHdr"/>
        </w:types>
        <w:behaviors>
          <w:behavior w:val="content"/>
        </w:behaviors>
        <w:guid w:val="{57B63C94-EAC9-457F-8DB8-BF16E3286859}"/>
      </w:docPartPr>
      <w:docPartBody>
        <w:p w:rsidR="00EA34A8" w:rsidRDefault="00EA34A8"/>
      </w:docPartBody>
    </w:docPart>
    <w:docPart>
      <w:docPartPr>
        <w:name w:val="C9F3504AD8294662B04CFD59CDE514EB"/>
        <w:category>
          <w:name w:val="General"/>
          <w:gallery w:val="placeholder"/>
        </w:category>
        <w:types>
          <w:type w:val="bbPlcHdr"/>
        </w:types>
        <w:behaviors>
          <w:behavior w:val="content"/>
        </w:behaviors>
        <w:guid w:val="{18AFFC74-4F88-415B-AA15-BA830D9CB728}"/>
      </w:docPartPr>
      <w:docPartBody>
        <w:p w:rsidR="00EA34A8" w:rsidRDefault="00EA34A8"/>
      </w:docPartBody>
    </w:docPart>
    <w:docPart>
      <w:docPartPr>
        <w:name w:val="3641DE8F9DA14F3BA15690801094FD16"/>
        <w:category>
          <w:name w:val="General"/>
          <w:gallery w:val="placeholder"/>
        </w:category>
        <w:types>
          <w:type w:val="bbPlcHdr"/>
        </w:types>
        <w:behaviors>
          <w:behavior w:val="content"/>
        </w:behaviors>
        <w:guid w:val="{4683E1FA-0CF0-4FED-A213-37376639838D}"/>
      </w:docPartPr>
      <w:docPartBody>
        <w:p w:rsidR="00EA34A8" w:rsidRDefault="00EA34A8"/>
      </w:docPartBody>
    </w:docPart>
    <w:docPart>
      <w:docPartPr>
        <w:name w:val="17A9A840CCD8450594B9D62FD452A60E"/>
        <w:category>
          <w:name w:val="General"/>
          <w:gallery w:val="placeholder"/>
        </w:category>
        <w:types>
          <w:type w:val="bbPlcHdr"/>
        </w:types>
        <w:behaviors>
          <w:behavior w:val="content"/>
        </w:behaviors>
        <w:guid w:val="{9D2133FA-B02A-4318-AF58-BA880B7BFEA4}"/>
      </w:docPartPr>
      <w:docPartBody>
        <w:p w:rsidR="00EA34A8" w:rsidRDefault="00EA34A8"/>
      </w:docPartBody>
    </w:docPart>
    <w:docPart>
      <w:docPartPr>
        <w:name w:val="204AE4A4AA8A4A8C857DFA14E119A288"/>
        <w:category>
          <w:name w:val="General"/>
          <w:gallery w:val="placeholder"/>
        </w:category>
        <w:types>
          <w:type w:val="bbPlcHdr"/>
        </w:types>
        <w:behaviors>
          <w:behavior w:val="content"/>
        </w:behaviors>
        <w:guid w:val="{02F8BC49-A8D0-47BB-B501-B88D578A9257}"/>
      </w:docPartPr>
      <w:docPartBody>
        <w:p w:rsidR="00EA34A8" w:rsidRDefault="00EA34A8"/>
      </w:docPartBody>
    </w:docPart>
    <w:docPart>
      <w:docPartPr>
        <w:name w:val="E59E423B86D04117A1F44DDDD90B86AC"/>
        <w:category>
          <w:name w:val="General"/>
          <w:gallery w:val="placeholder"/>
        </w:category>
        <w:types>
          <w:type w:val="bbPlcHdr"/>
        </w:types>
        <w:behaviors>
          <w:behavior w:val="content"/>
        </w:behaviors>
        <w:guid w:val="{A86374C9-C1A0-4897-9EC1-2A09B913C880}"/>
      </w:docPartPr>
      <w:docPartBody>
        <w:p w:rsidR="00EA34A8" w:rsidRDefault="00EA34A8"/>
      </w:docPartBody>
    </w:docPart>
    <w:docPart>
      <w:docPartPr>
        <w:name w:val="9F35E0E121434CFEB90E0326CF774AA8"/>
        <w:category>
          <w:name w:val="General"/>
          <w:gallery w:val="placeholder"/>
        </w:category>
        <w:types>
          <w:type w:val="bbPlcHdr"/>
        </w:types>
        <w:behaviors>
          <w:behavior w:val="content"/>
        </w:behaviors>
        <w:guid w:val="{705035CC-429B-4718-9A74-7D24F834F4BA}"/>
      </w:docPartPr>
      <w:docPartBody>
        <w:p w:rsidR="00EA34A8" w:rsidRDefault="00EA34A8"/>
      </w:docPartBody>
    </w:docPart>
    <w:docPart>
      <w:docPartPr>
        <w:name w:val="D76EE0A48610467B8BCC6FC77B222DD6"/>
        <w:category>
          <w:name w:val="General"/>
          <w:gallery w:val="placeholder"/>
        </w:category>
        <w:types>
          <w:type w:val="bbPlcHdr"/>
        </w:types>
        <w:behaviors>
          <w:behavior w:val="content"/>
        </w:behaviors>
        <w:guid w:val="{18950CD7-75AA-4C42-A0D5-E8F3CABE917A}"/>
      </w:docPartPr>
      <w:docPartBody>
        <w:p w:rsidR="00EA34A8" w:rsidRDefault="00EA34A8"/>
      </w:docPartBody>
    </w:docPart>
    <w:docPart>
      <w:docPartPr>
        <w:name w:val="58D4709B194446C39CBC84AC9881E062"/>
        <w:category>
          <w:name w:val="General"/>
          <w:gallery w:val="placeholder"/>
        </w:category>
        <w:types>
          <w:type w:val="bbPlcHdr"/>
        </w:types>
        <w:behaviors>
          <w:behavior w:val="content"/>
        </w:behaviors>
        <w:guid w:val="{5CFA2F2F-3C3C-42CE-8193-122B26702B35}"/>
      </w:docPartPr>
      <w:docPartBody>
        <w:p w:rsidR="00EA34A8" w:rsidRDefault="00EA34A8"/>
      </w:docPartBody>
    </w:docPart>
    <w:docPart>
      <w:docPartPr>
        <w:name w:val="596E66B9AD6F4064B828FB76D4828DD4"/>
        <w:category>
          <w:name w:val="General"/>
          <w:gallery w:val="placeholder"/>
        </w:category>
        <w:types>
          <w:type w:val="bbPlcHdr"/>
        </w:types>
        <w:behaviors>
          <w:behavior w:val="content"/>
        </w:behaviors>
        <w:guid w:val="{9CAE54C0-BFAE-47A0-8199-8C63919E09EF}"/>
      </w:docPartPr>
      <w:docPartBody>
        <w:p w:rsidR="00EA34A8" w:rsidRDefault="002B6C54" w:rsidP="002B6C54">
          <w:pPr>
            <w:pStyle w:val="596E66B9AD6F4064B828FB76D4828DD4"/>
          </w:pPr>
          <w:r w:rsidRPr="00A30DD1">
            <w:rPr>
              <w:rStyle w:val="PlaceholderText"/>
            </w:rPr>
            <w:t>Click here to enter a date.</w:t>
          </w:r>
        </w:p>
      </w:docPartBody>
    </w:docPart>
    <w:docPart>
      <w:docPartPr>
        <w:name w:val="9B34F17651F84404B32B967D4AF5CD79"/>
        <w:category>
          <w:name w:val="General"/>
          <w:gallery w:val="placeholder"/>
        </w:category>
        <w:types>
          <w:type w:val="bbPlcHdr"/>
        </w:types>
        <w:behaviors>
          <w:behavior w:val="content"/>
        </w:behaviors>
        <w:guid w:val="{66BCAB1D-A378-4D7B-B5F7-E52C793776E1}"/>
      </w:docPartPr>
      <w:docPartBody>
        <w:p w:rsidR="00EA34A8" w:rsidRDefault="00EA34A8"/>
      </w:docPartBody>
    </w:docPart>
    <w:docPart>
      <w:docPartPr>
        <w:name w:val="FB245B1015FE426DB3C80B2C3509B144"/>
        <w:category>
          <w:name w:val="General"/>
          <w:gallery w:val="placeholder"/>
        </w:category>
        <w:types>
          <w:type w:val="bbPlcHdr"/>
        </w:types>
        <w:behaviors>
          <w:behavior w:val="content"/>
        </w:behaviors>
        <w:guid w:val="{42DE6111-17A8-4C6F-B3ED-F16FDDAB15ED}"/>
      </w:docPartPr>
      <w:docPartBody>
        <w:p w:rsidR="00EA34A8" w:rsidRDefault="00EA34A8"/>
      </w:docPartBody>
    </w:docPart>
    <w:docPart>
      <w:docPartPr>
        <w:name w:val="8072E4ABF1EC4558A5BCBF2C64CEFA08"/>
        <w:category>
          <w:name w:val="General"/>
          <w:gallery w:val="placeholder"/>
        </w:category>
        <w:types>
          <w:type w:val="bbPlcHdr"/>
        </w:types>
        <w:behaviors>
          <w:behavior w:val="content"/>
        </w:behaviors>
        <w:guid w:val="{E8706605-5E0B-4845-92E5-49207127A447}"/>
      </w:docPartPr>
      <w:docPartBody>
        <w:p w:rsidR="00EA34A8" w:rsidRDefault="002B6C54" w:rsidP="002B6C54">
          <w:pPr>
            <w:pStyle w:val="8072E4ABF1EC4558A5BCBF2C64CEFA08"/>
          </w:pPr>
          <w:r>
            <w:rPr>
              <w:rFonts w:eastAsia="Times New Roman" w:cs="Times New Roman"/>
              <w:bCs/>
            </w:rPr>
            <w:t xml:space="preserve"> </w:t>
          </w:r>
        </w:p>
      </w:docPartBody>
    </w:docPart>
    <w:docPart>
      <w:docPartPr>
        <w:name w:val="0928D9A800C64AC08C5CBDF6A1D8EC7F"/>
        <w:category>
          <w:name w:val="General"/>
          <w:gallery w:val="placeholder"/>
        </w:category>
        <w:types>
          <w:type w:val="bbPlcHdr"/>
        </w:types>
        <w:behaviors>
          <w:behavior w:val="content"/>
        </w:behaviors>
        <w:guid w:val="{A884BC8F-F279-4C23-8DCF-68A4C9461C96}"/>
      </w:docPartPr>
      <w:docPartBody>
        <w:p w:rsidR="00EA34A8" w:rsidRDefault="00EA34A8"/>
      </w:docPartBody>
    </w:docPart>
    <w:docPart>
      <w:docPartPr>
        <w:name w:val="DB72BB2963284A849FE9B6F952D3CCDD"/>
        <w:category>
          <w:name w:val="General"/>
          <w:gallery w:val="placeholder"/>
        </w:category>
        <w:types>
          <w:type w:val="bbPlcHdr"/>
        </w:types>
        <w:behaviors>
          <w:behavior w:val="content"/>
        </w:behaviors>
        <w:guid w:val="{E93DE1C8-8100-476C-8032-2078B9A45658}"/>
      </w:docPartPr>
      <w:docPartBody>
        <w:p w:rsidR="00EA34A8" w:rsidRDefault="00EA34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6C54"/>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A34A8"/>
    <w:rsid w:val="00FA5D6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C54"/>
    <w:rPr>
      <w:color w:val="808080"/>
    </w:rPr>
  </w:style>
  <w:style w:type="paragraph" w:customStyle="1" w:styleId="596E66B9AD6F4064B828FB76D4828DD4">
    <w:name w:val="596E66B9AD6F4064B828FB76D4828DD4"/>
    <w:rsid w:val="002B6C54"/>
    <w:pPr>
      <w:spacing w:after="160" w:line="278" w:lineRule="auto"/>
    </w:pPr>
    <w:rPr>
      <w:kern w:val="2"/>
      <w:sz w:val="24"/>
      <w:szCs w:val="24"/>
      <w14:ligatures w14:val="standardContextual"/>
    </w:rPr>
  </w:style>
  <w:style w:type="paragraph" w:customStyle="1" w:styleId="8072E4ABF1EC4558A5BCBF2C64CEFA08">
    <w:name w:val="8072E4ABF1EC4558A5BCBF2C64CEFA08"/>
    <w:rsid w:val="002B6C5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391</Words>
  <Characters>2233</Characters>
  <Application>Microsoft Office Word</Application>
  <DocSecurity>0</DocSecurity>
  <Lines>18</Lines>
  <Paragraphs>5</Paragraphs>
  <ScaleCrop>false</ScaleCrop>
  <Company>Texas Legislative Council</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2025-03-14T23:38:00Z</cp:lastPrinted>
  <dcterms:created xsi:type="dcterms:W3CDTF">2015-05-29T14:24:00Z</dcterms:created>
  <dcterms:modified xsi:type="dcterms:W3CDTF">2025-03-14T23:38:00Z</dcterms:modified>
</cp:coreProperties>
</file>

<file path=docProps/custom.xml><?xml version="1.0" encoding="utf-8"?>
<op:Properties xmlns:vt="http://schemas.openxmlformats.org/officeDocument/2006/docPropsVTypes" xmlns:op="http://schemas.openxmlformats.org/officeDocument/2006/custom-properties"/>
</file>