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56E9D" w:rsidRDefault="00856E9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D53381BA55346138FD3FBCCB373FAD8"/>
          </w:placeholder>
        </w:sdtPr>
        <w:sdtContent>
          <w:r w:rsidRPr="005C2A78">
            <w:rPr>
              <w:rFonts w:cs="Times New Roman"/>
              <w:b/>
              <w:szCs w:val="24"/>
              <w:u w:val="single"/>
            </w:rPr>
            <w:t>BILL ANALYSIS</w:t>
          </w:r>
        </w:sdtContent>
      </w:sdt>
    </w:p>
    <w:p w:rsidR="00856E9D" w:rsidRPr="00585C31" w:rsidRDefault="00856E9D" w:rsidP="000F1DF9">
      <w:pPr>
        <w:spacing w:after="0" w:line="240" w:lineRule="auto"/>
        <w:rPr>
          <w:rFonts w:cs="Times New Roman"/>
          <w:szCs w:val="24"/>
        </w:rPr>
      </w:pPr>
    </w:p>
    <w:p w:rsidR="00856E9D" w:rsidRPr="00585C31" w:rsidRDefault="00856E9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56E9D" w:rsidTr="000F1DF9">
        <w:tc>
          <w:tcPr>
            <w:tcW w:w="2718" w:type="dxa"/>
          </w:tcPr>
          <w:p w:rsidR="00856E9D" w:rsidRPr="005C2A78" w:rsidRDefault="00856E9D" w:rsidP="006D756B">
            <w:pPr>
              <w:rPr>
                <w:rFonts w:cs="Times New Roman"/>
                <w:szCs w:val="24"/>
              </w:rPr>
            </w:pPr>
            <w:sdt>
              <w:sdtPr>
                <w:rPr>
                  <w:rFonts w:cs="Times New Roman"/>
                  <w:szCs w:val="24"/>
                </w:rPr>
                <w:alias w:val="Agency Title"/>
                <w:tag w:val="AgencyTitleContentControl"/>
                <w:id w:val="1920747753"/>
                <w:lock w:val="sdtContentLocked"/>
                <w:placeholder>
                  <w:docPart w:val="37010933899F4A2EBA935EB173F2A5C3"/>
                </w:placeholder>
              </w:sdtPr>
              <w:sdtEndPr>
                <w:rPr>
                  <w:rFonts w:cstheme="minorBidi"/>
                  <w:szCs w:val="22"/>
                </w:rPr>
              </w:sdtEndPr>
              <w:sdtContent>
                <w:r>
                  <w:rPr>
                    <w:rFonts w:cs="Times New Roman"/>
                    <w:szCs w:val="24"/>
                  </w:rPr>
                  <w:t>Senate Research Center</w:t>
                </w:r>
              </w:sdtContent>
            </w:sdt>
          </w:p>
        </w:tc>
        <w:tc>
          <w:tcPr>
            <w:tcW w:w="6858" w:type="dxa"/>
          </w:tcPr>
          <w:p w:rsidR="00856E9D" w:rsidRPr="00FF6471" w:rsidRDefault="00856E9D" w:rsidP="000F1DF9">
            <w:pPr>
              <w:jc w:val="right"/>
              <w:rPr>
                <w:rFonts w:cs="Times New Roman"/>
                <w:szCs w:val="24"/>
              </w:rPr>
            </w:pPr>
            <w:sdt>
              <w:sdtPr>
                <w:rPr>
                  <w:rFonts w:cs="Times New Roman"/>
                  <w:szCs w:val="24"/>
                </w:rPr>
                <w:alias w:val="Bill Number"/>
                <w:tag w:val="BillNumberOne"/>
                <w:id w:val="-410784069"/>
                <w:lock w:val="sdtContentLocked"/>
                <w:placeholder>
                  <w:docPart w:val="5FAC14C12C804C5ABCC0A8F237885A28"/>
                </w:placeholder>
              </w:sdtPr>
              <w:sdtContent>
                <w:r>
                  <w:rPr>
                    <w:rFonts w:cs="Times New Roman"/>
                    <w:szCs w:val="24"/>
                  </w:rPr>
                  <w:t>S.B. 571</w:t>
                </w:r>
              </w:sdtContent>
            </w:sdt>
          </w:p>
        </w:tc>
      </w:tr>
      <w:tr w:rsidR="00856E9D" w:rsidTr="000F1DF9">
        <w:tc>
          <w:tcPr>
            <w:tcW w:w="2718" w:type="dxa"/>
          </w:tcPr>
          <w:p w:rsidR="00856E9D" w:rsidRPr="000F1DF9" w:rsidRDefault="00856E9D" w:rsidP="00C65088">
            <w:pPr>
              <w:rPr>
                <w:rFonts w:cs="Times New Roman"/>
                <w:szCs w:val="24"/>
              </w:rPr>
            </w:pPr>
            <w:sdt>
              <w:sdtPr>
                <w:rPr>
                  <w:rFonts w:cs="Times New Roman"/>
                  <w:szCs w:val="24"/>
                </w:rPr>
                <w:alias w:val="TLCNumber"/>
                <w:tag w:val="TLCNumber"/>
                <w:id w:val="-542600604"/>
                <w:lock w:val="sdtLocked"/>
                <w:placeholder>
                  <w:docPart w:val="47CA7F4D2DBE420BA83064CBC318E04E"/>
                </w:placeholder>
                <w:showingPlcHdr/>
              </w:sdtPr>
              <w:sdtContent/>
            </w:sdt>
            <w:r w:rsidRPr="00F63DE8">
              <w:rPr>
                <w:rFonts w:cs="Times New Roman"/>
                <w:szCs w:val="24"/>
              </w:rPr>
              <w:t>89R1966 MEW-D</w:t>
            </w:r>
          </w:p>
        </w:tc>
        <w:tc>
          <w:tcPr>
            <w:tcW w:w="6858" w:type="dxa"/>
          </w:tcPr>
          <w:p w:rsidR="00856E9D" w:rsidRPr="005C2A78" w:rsidRDefault="00856E9D" w:rsidP="00073EDD">
            <w:pPr>
              <w:jc w:val="right"/>
              <w:rPr>
                <w:rFonts w:cs="Times New Roman"/>
                <w:szCs w:val="24"/>
              </w:rPr>
            </w:pPr>
            <w:sdt>
              <w:sdtPr>
                <w:rPr>
                  <w:rFonts w:cs="Times New Roman"/>
                  <w:szCs w:val="24"/>
                </w:rPr>
                <w:alias w:val="Author Label"/>
                <w:tag w:val="By"/>
                <w:id w:val="72399597"/>
                <w:lock w:val="sdtLocked"/>
                <w:placeholder>
                  <w:docPart w:val="82FE890F62894FF0A3793E9F4C32F4C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940B384D7CF469D99DCC3E3E0BA8B91"/>
                </w:placeholder>
              </w:sdtPr>
              <w:sdtContent>
                <w:r>
                  <w:rPr>
                    <w:rFonts w:cs="Times New Roman"/>
                    <w:szCs w:val="24"/>
                  </w:rPr>
                  <w:t>Bettencourt et al.</w:t>
                </w:r>
              </w:sdtContent>
            </w:sdt>
            <w:sdt>
              <w:sdtPr>
                <w:rPr>
                  <w:rFonts w:cs="Times New Roman"/>
                  <w:szCs w:val="24"/>
                </w:rPr>
                <w:alias w:val="Sponsor"/>
                <w:tag w:val="Sponsor"/>
                <w:id w:val="-2039656131"/>
                <w:lock w:val="sdtContentLocked"/>
                <w:placeholder>
                  <w:docPart w:val="49B6FB6061B24F6D93670888A052B05D"/>
                </w:placeholder>
                <w:showingPlcHdr/>
              </w:sdtPr>
              <w:sdtContent/>
            </w:sdt>
            <w:sdt>
              <w:sdtPr>
                <w:rPr>
                  <w:rFonts w:cs="Times New Roman"/>
                  <w:szCs w:val="24"/>
                </w:rPr>
                <w:alias w:val="DualSponsor"/>
                <w:tag w:val="DualSponsor"/>
                <w:id w:val="1029379812"/>
                <w:lock w:val="sdtContentLocked"/>
                <w:placeholder>
                  <w:docPart w:val="CB30D18C0ECC4BE28FCD89E03AC7ED33"/>
                </w:placeholder>
                <w:showingPlcHdr/>
              </w:sdtPr>
              <w:sdtContent/>
            </w:sdt>
          </w:p>
        </w:tc>
      </w:tr>
      <w:tr w:rsidR="00856E9D" w:rsidTr="000F1DF9">
        <w:tc>
          <w:tcPr>
            <w:tcW w:w="2718" w:type="dxa"/>
          </w:tcPr>
          <w:p w:rsidR="00856E9D" w:rsidRPr="00BC7495" w:rsidRDefault="00856E9D" w:rsidP="000F1DF9">
            <w:pPr>
              <w:rPr>
                <w:rFonts w:cs="Times New Roman"/>
                <w:szCs w:val="24"/>
              </w:rPr>
            </w:pPr>
          </w:p>
        </w:tc>
        <w:sdt>
          <w:sdtPr>
            <w:rPr>
              <w:rFonts w:cs="Times New Roman"/>
              <w:szCs w:val="24"/>
            </w:rPr>
            <w:alias w:val="Committee"/>
            <w:tag w:val="Committee"/>
            <w:id w:val="1914272295"/>
            <w:lock w:val="sdtContentLocked"/>
            <w:placeholder>
              <w:docPart w:val="7420BE226C6348AA964183197B8151C9"/>
            </w:placeholder>
          </w:sdtPr>
          <w:sdtContent>
            <w:tc>
              <w:tcPr>
                <w:tcW w:w="6858" w:type="dxa"/>
              </w:tcPr>
              <w:p w:rsidR="00856E9D" w:rsidRPr="00FF6471" w:rsidRDefault="00856E9D" w:rsidP="000F1DF9">
                <w:pPr>
                  <w:jc w:val="right"/>
                  <w:rPr>
                    <w:rFonts w:cs="Times New Roman"/>
                    <w:szCs w:val="24"/>
                  </w:rPr>
                </w:pPr>
                <w:r>
                  <w:rPr>
                    <w:rFonts w:cs="Times New Roman"/>
                    <w:szCs w:val="24"/>
                  </w:rPr>
                  <w:t>Education K-16</w:t>
                </w:r>
              </w:p>
            </w:tc>
          </w:sdtContent>
        </w:sdt>
      </w:tr>
      <w:tr w:rsidR="00856E9D" w:rsidTr="000F1DF9">
        <w:tc>
          <w:tcPr>
            <w:tcW w:w="2718" w:type="dxa"/>
          </w:tcPr>
          <w:p w:rsidR="00856E9D" w:rsidRPr="00BC7495" w:rsidRDefault="00856E9D" w:rsidP="000F1DF9">
            <w:pPr>
              <w:rPr>
                <w:rFonts w:cs="Times New Roman"/>
                <w:szCs w:val="24"/>
              </w:rPr>
            </w:pPr>
          </w:p>
        </w:tc>
        <w:sdt>
          <w:sdtPr>
            <w:rPr>
              <w:rFonts w:cs="Times New Roman"/>
              <w:szCs w:val="24"/>
            </w:rPr>
            <w:alias w:val="Date"/>
            <w:tag w:val="DateContentControl"/>
            <w:id w:val="1178081906"/>
            <w:lock w:val="sdtLocked"/>
            <w:placeholder>
              <w:docPart w:val="A0043D187A064DD38BAE3A246B38AEE6"/>
            </w:placeholder>
            <w:date w:fullDate="2025-04-04T00:00:00Z">
              <w:dateFormat w:val="M/d/yyyy"/>
              <w:lid w:val="en-US"/>
              <w:storeMappedDataAs w:val="dateTime"/>
              <w:calendar w:val="gregorian"/>
            </w:date>
          </w:sdtPr>
          <w:sdtContent>
            <w:tc>
              <w:tcPr>
                <w:tcW w:w="6858" w:type="dxa"/>
              </w:tcPr>
              <w:p w:rsidR="00856E9D" w:rsidRPr="00FF6471" w:rsidRDefault="00856E9D" w:rsidP="000F1DF9">
                <w:pPr>
                  <w:jc w:val="right"/>
                  <w:rPr>
                    <w:rFonts w:cs="Times New Roman"/>
                    <w:szCs w:val="24"/>
                  </w:rPr>
                </w:pPr>
                <w:r>
                  <w:rPr>
                    <w:rFonts w:cs="Times New Roman"/>
                    <w:szCs w:val="24"/>
                  </w:rPr>
                  <w:t>4/4/2025</w:t>
                </w:r>
              </w:p>
            </w:tc>
          </w:sdtContent>
        </w:sdt>
      </w:tr>
      <w:tr w:rsidR="00856E9D" w:rsidTr="000F1DF9">
        <w:tc>
          <w:tcPr>
            <w:tcW w:w="2718" w:type="dxa"/>
          </w:tcPr>
          <w:p w:rsidR="00856E9D" w:rsidRPr="00BC7495" w:rsidRDefault="00856E9D" w:rsidP="000F1DF9">
            <w:pPr>
              <w:rPr>
                <w:rFonts w:cs="Times New Roman"/>
                <w:szCs w:val="24"/>
              </w:rPr>
            </w:pPr>
          </w:p>
        </w:tc>
        <w:sdt>
          <w:sdtPr>
            <w:rPr>
              <w:rFonts w:cs="Times New Roman"/>
              <w:szCs w:val="24"/>
            </w:rPr>
            <w:alias w:val="BA Version"/>
            <w:tag w:val="BAVersion"/>
            <w:id w:val="-1685590809"/>
            <w:lock w:val="sdtContentLocked"/>
            <w:placeholder>
              <w:docPart w:val="6C52183CC45E4602B5AD46FFDC5B96C9"/>
            </w:placeholder>
          </w:sdtPr>
          <w:sdtContent>
            <w:tc>
              <w:tcPr>
                <w:tcW w:w="6858" w:type="dxa"/>
              </w:tcPr>
              <w:p w:rsidR="00856E9D" w:rsidRPr="00FF6471" w:rsidRDefault="00856E9D" w:rsidP="000F1DF9">
                <w:pPr>
                  <w:jc w:val="right"/>
                  <w:rPr>
                    <w:rFonts w:cs="Times New Roman"/>
                    <w:szCs w:val="24"/>
                  </w:rPr>
                </w:pPr>
                <w:r>
                  <w:rPr>
                    <w:rFonts w:cs="Times New Roman"/>
                    <w:szCs w:val="24"/>
                  </w:rPr>
                  <w:t>As Filed</w:t>
                </w:r>
              </w:p>
            </w:tc>
          </w:sdtContent>
        </w:sdt>
      </w:tr>
    </w:tbl>
    <w:p w:rsidR="00856E9D" w:rsidRPr="00FF6471" w:rsidRDefault="00856E9D" w:rsidP="000F1DF9">
      <w:pPr>
        <w:spacing w:after="0" w:line="240" w:lineRule="auto"/>
        <w:rPr>
          <w:rFonts w:cs="Times New Roman"/>
          <w:szCs w:val="24"/>
        </w:rPr>
      </w:pPr>
    </w:p>
    <w:p w:rsidR="00856E9D" w:rsidRPr="00FF6471" w:rsidRDefault="00856E9D" w:rsidP="000F1DF9">
      <w:pPr>
        <w:spacing w:after="0" w:line="240" w:lineRule="auto"/>
        <w:rPr>
          <w:rFonts w:cs="Times New Roman"/>
          <w:szCs w:val="24"/>
        </w:rPr>
      </w:pPr>
    </w:p>
    <w:p w:rsidR="00856E9D" w:rsidRPr="00FF6471" w:rsidRDefault="00856E9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B8498BD296C40EB827C3984510191E3"/>
        </w:placeholder>
      </w:sdtPr>
      <w:sdtContent>
        <w:p w:rsidR="00856E9D" w:rsidRDefault="00856E9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F9F4D7731074F8D9CC910F8A8262176"/>
        </w:placeholder>
      </w:sdtPr>
      <w:sdtContent>
        <w:p w:rsidR="00856E9D" w:rsidRDefault="00856E9D" w:rsidP="00856E9D">
          <w:pPr>
            <w:pStyle w:val="NormalWeb"/>
            <w:spacing w:before="0" w:beforeAutospacing="0" w:after="0" w:afterAutospacing="0"/>
            <w:jc w:val="both"/>
            <w:divId w:val="1874415816"/>
            <w:rPr>
              <w:rFonts w:eastAsia="Times New Roman"/>
              <w:bCs/>
            </w:rPr>
          </w:pPr>
        </w:p>
        <w:p w:rsidR="00856E9D" w:rsidRDefault="00856E9D" w:rsidP="00856E9D">
          <w:pPr>
            <w:pStyle w:val="NormalWeb"/>
            <w:spacing w:before="0" w:beforeAutospacing="0" w:after="0" w:afterAutospacing="0"/>
            <w:jc w:val="both"/>
            <w:divId w:val="1874415816"/>
            <w:rPr>
              <w:color w:val="000000"/>
            </w:rPr>
          </w:pPr>
          <w:r w:rsidRPr="00F63DE8">
            <w:rPr>
              <w:color w:val="000000"/>
            </w:rPr>
            <w:t xml:space="preserve">Current law does not include contractors or sub-contractors as employees who are required to determine employment eligibility through the Interagency Reportable Conduct Search Engine established under </w:t>
          </w:r>
          <w:r>
            <w:rPr>
              <w:color w:val="000000"/>
            </w:rPr>
            <w:t>C</w:t>
          </w:r>
          <w:r w:rsidRPr="00F63DE8">
            <w:rPr>
              <w:color w:val="000000"/>
            </w:rPr>
            <w:t>hapter 810, Health and Safety Code</w:t>
          </w:r>
          <w:r>
            <w:rPr>
              <w:color w:val="000000"/>
            </w:rPr>
            <w:t>,</w:t>
          </w:r>
          <w:r w:rsidRPr="00F63DE8">
            <w:rPr>
              <w:color w:val="000000"/>
            </w:rPr>
            <w:t xml:space="preserve"> or the Do Not Hire Registry established in </w:t>
          </w:r>
          <w:r>
            <w:rPr>
              <w:color w:val="000000"/>
            </w:rPr>
            <w:t xml:space="preserve">Section </w:t>
          </w:r>
          <w:r w:rsidRPr="00F63DE8">
            <w:rPr>
              <w:color w:val="000000"/>
            </w:rPr>
            <w:t xml:space="preserve">22.092 of the Texas Education Code. </w:t>
          </w:r>
        </w:p>
        <w:p w:rsidR="00856E9D" w:rsidRPr="00F63DE8" w:rsidRDefault="00856E9D" w:rsidP="00856E9D">
          <w:pPr>
            <w:pStyle w:val="NormalWeb"/>
            <w:spacing w:before="0" w:beforeAutospacing="0" w:after="0" w:afterAutospacing="0"/>
            <w:jc w:val="both"/>
            <w:divId w:val="1874415816"/>
            <w:rPr>
              <w:color w:val="000000"/>
            </w:rPr>
          </w:pPr>
        </w:p>
        <w:p w:rsidR="00856E9D" w:rsidRDefault="00856E9D" w:rsidP="00856E9D">
          <w:pPr>
            <w:pStyle w:val="NormalWeb"/>
            <w:spacing w:before="0" w:beforeAutospacing="0" w:after="0" w:afterAutospacing="0"/>
            <w:jc w:val="both"/>
            <w:divId w:val="1874415816"/>
            <w:rPr>
              <w:color w:val="000000"/>
            </w:rPr>
          </w:pPr>
          <w:r w:rsidRPr="00F63DE8">
            <w:rPr>
              <w:color w:val="000000"/>
            </w:rPr>
            <w:t>S</w:t>
          </w:r>
          <w:r>
            <w:rPr>
              <w:color w:val="000000"/>
            </w:rPr>
            <w:t>.</w:t>
          </w:r>
          <w:r w:rsidRPr="00F63DE8">
            <w:rPr>
              <w:color w:val="000000"/>
            </w:rPr>
            <w:t>B</w:t>
          </w:r>
          <w:r>
            <w:rPr>
              <w:color w:val="000000"/>
            </w:rPr>
            <w:t>.</w:t>
          </w:r>
          <w:r w:rsidRPr="00F63DE8">
            <w:rPr>
              <w:color w:val="000000"/>
            </w:rPr>
            <w:t xml:space="preserve"> 571 prohibits contractors and subcontractors from providing services at a school if they are identified as having engaged in certain misconduct in the Do Not Hire Registry or Interagency Reportable Conduct Search Engine and expands the applicability of this requirement to employees who will be physically present at an instructional facility rather than only those who would have continuing duties and direct contact with students. </w:t>
          </w:r>
        </w:p>
        <w:p w:rsidR="00856E9D" w:rsidRPr="00F63DE8" w:rsidRDefault="00856E9D" w:rsidP="00856E9D">
          <w:pPr>
            <w:pStyle w:val="NormalWeb"/>
            <w:spacing w:before="0" w:beforeAutospacing="0" w:after="0" w:afterAutospacing="0"/>
            <w:jc w:val="both"/>
            <w:divId w:val="1874415816"/>
            <w:rPr>
              <w:color w:val="000000"/>
            </w:rPr>
          </w:pPr>
        </w:p>
        <w:p w:rsidR="00856E9D" w:rsidRPr="00F63DE8" w:rsidRDefault="00856E9D" w:rsidP="00856E9D">
          <w:pPr>
            <w:pStyle w:val="NormalWeb"/>
            <w:spacing w:before="0" w:beforeAutospacing="0" w:after="0" w:afterAutospacing="0"/>
            <w:jc w:val="both"/>
            <w:divId w:val="1874415816"/>
            <w:rPr>
              <w:color w:val="000000"/>
            </w:rPr>
          </w:pPr>
          <w:r w:rsidRPr="00F63DE8">
            <w:rPr>
              <w:color w:val="000000"/>
            </w:rPr>
            <w:t>S</w:t>
          </w:r>
          <w:r>
            <w:rPr>
              <w:color w:val="000000"/>
            </w:rPr>
            <w:t>.</w:t>
          </w:r>
          <w:r w:rsidRPr="00F63DE8">
            <w:rPr>
              <w:color w:val="000000"/>
            </w:rPr>
            <w:t>B</w:t>
          </w:r>
          <w:r>
            <w:rPr>
              <w:color w:val="000000"/>
            </w:rPr>
            <w:t>.</w:t>
          </w:r>
          <w:r w:rsidRPr="00F63DE8">
            <w:rPr>
              <w:color w:val="000000"/>
            </w:rPr>
            <w:t xml:space="preserve"> 571 also provides access to the Do Not Hire registry to entities and subcontractors of entities that contract with schools. </w:t>
          </w:r>
        </w:p>
        <w:p w:rsidR="00856E9D" w:rsidRPr="00D70925" w:rsidRDefault="00856E9D" w:rsidP="00856E9D">
          <w:pPr>
            <w:spacing w:after="0" w:line="240" w:lineRule="auto"/>
            <w:jc w:val="both"/>
            <w:rPr>
              <w:rFonts w:eastAsia="Times New Roman" w:cs="Times New Roman"/>
              <w:bCs/>
              <w:szCs w:val="24"/>
            </w:rPr>
          </w:pPr>
        </w:p>
      </w:sdtContent>
    </w:sdt>
    <w:p w:rsidR="00856E9D" w:rsidRDefault="00856E9D" w:rsidP="00856E9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571 </w:t>
      </w:r>
      <w:bookmarkStart w:id="1" w:name="AmendsCurrentLaw"/>
      <w:bookmarkEnd w:id="1"/>
      <w:r>
        <w:rPr>
          <w:rFonts w:cs="Times New Roman"/>
          <w:szCs w:val="24"/>
        </w:rPr>
        <w:t>amends current law relating to the eligibility of certain contract employees to provide services to a public school and access to the registry of persons who are not eligible for employment at public schools.</w:t>
      </w:r>
    </w:p>
    <w:p w:rsidR="00856E9D" w:rsidRPr="00F63DE8" w:rsidRDefault="00856E9D" w:rsidP="00856E9D">
      <w:pPr>
        <w:spacing w:after="0" w:line="240" w:lineRule="auto"/>
        <w:jc w:val="both"/>
        <w:rPr>
          <w:rFonts w:eastAsia="Times New Roman" w:cs="Times New Roman"/>
          <w:szCs w:val="24"/>
        </w:rPr>
      </w:pPr>
    </w:p>
    <w:p w:rsidR="00856E9D" w:rsidRPr="005C2A78" w:rsidRDefault="00856E9D" w:rsidP="00856E9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98878BBF14D469C95A12C0D660E913D"/>
          </w:placeholder>
        </w:sdtPr>
        <w:sdtContent>
          <w:r>
            <w:rPr>
              <w:rFonts w:eastAsia="Times New Roman" w:cs="Times New Roman"/>
              <w:b/>
              <w:szCs w:val="24"/>
              <w:u w:val="single"/>
            </w:rPr>
            <w:t>RULEMAKING AUTHORITY</w:t>
          </w:r>
        </w:sdtContent>
      </w:sdt>
    </w:p>
    <w:p w:rsidR="00856E9D" w:rsidRPr="006529C4" w:rsidRDefault="00856E9D" w:rsidP="00856E9D">
      <w:pPr>
        <w:spacing w:after="0" w:line="240" w:lineRule="auto"/>
        <w:jc w:val="both"/>
        <w:rPr>
          <w:rFonts w:cs="Times New Roman"/>
          <w:szCs w:val="24"/>
        </w:rPr>
      </w:pPr>
    </w:p>
    <w:p w:rsidR="00856E9D" w:rsidRPr="006529C4" w:rsidRDefault="00856E9D" w:rsidP="00856E9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56E9D" w:rsidRPr="006529C4" w:rsidRDefault="00856E9D" w:rsidP="00856E9D">
      <w:pPr>
        <w:spacing w:after="0" w:line="240" w:lineRule="auto"/>
        <w:jc w:val="both"/>
        <w:rPr>
          <w:rFonts w:cs="Times New Roman"/>
          <w:szCs w:val="24"/>
        </w:rPr>
      </w:pPr>
    </w:p>
    <w:p w:rsidR="00856E9D" w:rsidRPr="005C2A78" w:rsidRDefault="00856E9D" w:rsidP="00856E9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E6E31F21A2F443980563DD7A711E20A"/>
          </w:placeholder>
        </w:sdtPr>
        <w:sdtContent>
          <w:r>
            <w:rPr>
              <w:rFonts w:eastAsia="Times New Roman" w:cs="Times New Roman"/>
              <w:b/>
              <w:szCs w:val="24"/>
              <w:u w:val="single"/>
            </w:rPr>
            <w:t>SECTION BY SECTION ANALYSIS</w:t>
          </w:r>
        </w:sdtContent>
      </w:sdt>
    </w:p>
    <w:p w:rsidR="00856E9D" w:rsidRPr="005C2A78" w:rsidRDefault="00856E9D" w:rsidP="00856E9D">
      <w:pPr>
        <w:spacing w:after="0" w:line="240" w:lineRule="auto"/>
        <w:jc w:val="both"/>
        <w:rPr>
          <w:rFonts w:eastAsia="Times New Roman" w:cs="Times New Roman"/>
          <w:szCs w:val="24"/>
        </w:rPr>
      </w:pPr>
    </w:p>
    <w:p w:rsidR="00856E9D" w:rsidRDefault="00856E9D" w:rsidP="00856E9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Sections 22.0834(a) and (o), Education Code, as follows:</w:t>
      </w:r>
    </w:p>
    <w:p w:rsidR="00856E9D" w:rsidRDefault="00856E9D" w:rsidP="00856E9D">
      <w:pPr>
        <w:spacing w:after="0" w:line="240" w:lineRule="auto"/>
        <w:jc w:val="both"/>
        <w:rPr>
          <w:rFonts w:eastAsia="Times New Roman" w:cs="Times New Roman"/>
          <w:szCs w:val="24"/>
        </w:rPr>
      </w:pPr>
    </w:p>
    <w:p w:rsidR="00856E9D" w:rsidRDefault="00856E9D" w:rsidP="00856E9D">
      <w:pPr>
        <w:spacing w:after="0" w:line="240" w:lineRule="auto"/>
        <w:ind w:left="720"/>
        <w:jc w:val="both"/>
        <w:rPr>
          <w:rFonts w:eastAsia="Times New Roman" w:cs="Times New Roman"/>
          <w:szCs w:val="24"/>
        </w:rPr>
      </w:pPr>
      <w:r>
        <w:rPr>
          <w:rFonts w:eastAsia="Times New Roman" w:cs="Times New Roman"/>
          <w:szCs w:val="24"/>
        </w:rPr>
        <w:t xml:space="preserve">(a) Provides that this subsection applies to a person who is not an applicant for or holder of a certificate under Subchapter B (Certification of Educators), Chapter 21 (Educators), and who is offered employment by an entity or a subcontractor of an entity that contracts with a school district, open-enrollment charter school, or shared services arrangement to provide services, if the employee or applicant has or will have duties related to the contracted services that require the employee or applicant to be physically present at an instructional facility. </w:t>
      </w:r>
    </w:p>
    <w:p w:rsidR="00856E9D" w:rsidRDefault="00856E9D" w:rsidP="00856E9D">
      <w:pPr>
        <w:spacing w:after="0" w:line="240" w:lineRule="auto"/>
        <w:ind w:left="720"/>
        <w:jc w:val="both"/>
        <w:rPr>
          <w:rFonts w:eastAsia="Times New Roman" w:cs="Times New Roman"/>
          <w:szCs w:val="24"/>
        </w:rPr>
      </w:pPr>
    </w:p>
    <w:p w:rsidR="00856E9D" w:rsidRDefault="00856E9D" w:rsidP="00856E9D">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except as provided by Subsection (a-1), this subsection applies to a person who is not an applicant for or holder of a certificate under Subchapter B, Chapter 21, and who is offered employment by an entity or a subcontractor of an entity that contracts with a school district, open-enrollment charter school, or shared services arrangement to provide services if the employee or applicant has or will have continuing duties related to the contracted services, and the employee or applicant has or will have direct contact with students. </w:t>
      </w:r>
    </w:p>
    <w:p w:rsidR="00856E9D" w:rsidRDefault="00856E9D" w:rsidP="00856E9D">
      <w:pPr>
        <w:spacing w:after="0" w:line="240" w:lineRule="auto"/>
        <w:ind w:left="720"/>
        <w:jc w:val="both"/>
        <w:rPr>
          <w:rFonts w:eastAsia="Times New Roman" w:cs="Times New Roman"/>
          <w:szCs w:val="24"/>
        </w:rPr>
      </w:pPr>
    </w:p>
    <w:p w:rsidR="00856E9D" w:rsidRDefault="00856E9D" w:rsidP="00856E9D">
      <w:pPr>
        <w:spacing w:after="0" w:line="240" w:lineRule="auto"/>
        <w:ind w:left="720"/>
        <w:jc w:val="both"/>
        <w:rPr>
          <w:rFonts w:eastAsia="Times New Roman" w:cs="Times New Roman"/>
          <w:szCs w:val="24"/>
        </w:rPr>
      </w:pPr>
      <w:r>
        <w:rPr>
          <w:rFonts w:eastAsia="Times New Roman" w:cs="Times New Roman"/>
          <w:szCs w:val="24"/>
        </w:rPr>
        <w:t>(o) Prohibits a school district, charter school, regional education service center, commercial transportation company, education shared services arrangement, or qualified school contractor, contracting entity, or subcontracting entity from permitting an employee to whom Subsection (a) applies to provide services at a school if the employee:</w:t>
      </w:r>
    </w:p>
    <w:p w:rsidR="00856E9D" w:rsidRDefault="00856E9D" w:rsidP="00856E9D">
      <w:pPr>
        <w:spacing w:after="0" w:line="240" w:lineRule="auto"/>
        <w:ind w:left="720"/>
        <w:jc w:val="both"/>
        <w:rPr>
          <w:rFonts w:eastAsia="Times New Roman" w:cs="Times New Roman"/>
          <w:szCs w:val="24"/>
        </w:rPr>
      </w:pPr>
    </w:p>
    <w:p w:rsidR="00856E9D" w:rsidRDefault="00856E9D" w:rsidP="00856E9D">
      <w:pPr>
        <w:spacing w:after="0" w:line="240" w:lineRule="auto"/>
        <w:ind w:left="1440"/>
        <w:jc w:val="both"/>
        <w:rPr>
          <w:rFonts w:eastAsia="Times New Roman" w:cs="Times New Roman"/>
          <w:szCs w:val="24"/>
        </w:rPr>
      </w:pPr>
      <w:r>
        <w:rPr>
          <w:rFonts w:eastAsia="Times New Roman" w:cs="Times New Roman"/>
          <w:szCs w:val="24"/>
        </w:rPr>
        <w:t>(1) creates this subdivision from existing text and makes a nonsubstantive change</w:t>
      </w:r>
      <w:r w:rsidRPr="00F63DE8">
        <w:rPr>
          <w:rFonts w:eastAsia="Times New Roman" w:cs="Times New Roman"/>
          <w:szCs w:val="24"/>
        </w:rPr>
        <w:t>; or</w:t>
      </w:r>
    </w:p>
    <w:p w:rsidR="00856E9D" w:rsidRPr="00F63DE8" w:rsidRDefault="00856E9D" w:rsidP="00856E9D">
      <w:pPr>
        <w:spacing w:after="0" w:line="240" w:lineRule="auto"/>
        <w:ind w:left="1440"/>
        <w:jc w:val="both"/>
        <w:rPr>
          <w:rFonts w:eastAsia="Times New Roman" w:cs="Times New Roman"/>
          <w:szCs w:val="24"/>
        </w:rPr>
      </w:pPr>
    </w:p>
    <w:p w:rsidR="00856E9D" w:rsidRPr="005C2A78" w:rsidRDefault="00856E9D" w:rsidP="00856E9D">
      <w:pPr>
        <w:spacing w:after="0" w:line="240" w:lineRule="auto"/>
        <w:ind w:left="1440"/>
        <w:jc w:val="both"/>
        <w:rPr>
          <w:rFonts w:eastAsia="Times New Roman" w:cs="Times New Roman"/>
          <w:szCs w:val="24"/>
        </w:rPr>
      </w:pPr>
      <w:r w:rsidRPr="00F63DE8">
        <w:rPr>
          <w:rFonts w:eastAsia="Times New Roman" w:cs="Times New Roman"/>
          <w:szCs w:val="24"/>
        </w:rPr>
        <w:t>(2) is identified as having engaged in misconduct described by Section 22.093(c)(1)</w:t>
      </w:r>
      <w:r>
        <w:rPr>
          <w:rFonts w:eastAsia="Times New Roman" w:cs="Times New Roman"/>
          <w:szCs w:val="24"/>
        </w:rPr>
        <w:t xml:space="preserve"> (relating to requiring the superintendent or director of a school district, district of innovation, or open-enrollment charter school to notify the commissioner if an employee was terminated and if certain criminal offenses occured)</w:t>
      </w:r>
      <w:r w:rsidRPr="00F63DE8">
        <w:rPr>
          <w:rFonts w:eastAsia="Times New Roman" w:cs="Times New Roman"/>
          <w:szCs w:val="24"/>
        </w:rPr>
        <w:t xml:space="preserve"> using the interagency reportable conduct search engine established under Chapter 810</w:t>
      </w:r>
      <w:r>
        <w:rPr>
          <w:rFonts w:eastAsia="Times New Roman" w:cs="Times New Roman"/>
          <w:szCs w:val="24"/>
        </w:rPr>
        <w:t xml:space="preserve"> (Interagency Reportable Conduct Search Engine)</w:t>
      </w:r>
      <w:r w:rsidRPr="00F63DE8">
        <w:rPr>
          <w:rFonts w:eastAsia="Times New Roman" w:cs="Times New Roman"/>
          <w:szCs w:val="24"/>
        </w:rPr>
        <w:t>, Health and Safety Code.</w:t>
      </w:r>
    </w:p>
    <w:p w:rsidR="00856E9D" w:rsidRPr="005C2A78" w:rsidRDefault="00856E9D" w:rsidP="00856E9D">
      <w:pPr>
        <w:spacing w:after="0" w:line="240" w:lineRule="auto"/>
        <w:jc w:val="both"/>
        <w:rPr>
          <w:rFonts w:eastAsia="Times New Roman" w:cs="Times New Roman"/>
          <w:szCs w:val="24"/>
        </w:rPr>
      </w:pPr>
    </w:p>
    <w:p w:rsidR="00856E9D" w:rsidRDefault="00856E9D" w:rsidP="00856E9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22.092(d), Education Code, as follows:</w:t>
      </w:r>
    </w:p>
    <w:p w:rsidR="00856E9D" w:rsidRDefault="00856E9D" w:rsidP="00856E9D">
      <w:pPr>
        <w:spacing w:after="0" w:line="240" w:lineRule="auto"/>
        <w:jc w:val="both"/>
        <w:rPr>
          <w:rFonts w:eastAsia="Times New Roman" w:cs="Times New Roman"/>
          <w:szCs w:val="24"/>
        </w:rPr>
      </w:pPr>
    </w:p>
    <w:p w:rsidR="00856E9D" w:rsidRPr="005C2A78" w:rsidRDefault="00856E9D" w:rsidP="00856E9D">
      <w:pPr>
        <w:spacing w:after="0" w:line="240" w:lineRule="auto"/>
        <w:ind w:left="720"/>
        <w:jc w:val="both"/>
        <w:rPr>
          <w:rFonts w:eastAsia="Times New Roman" w:cs="Times New Roman"/>
          <w:szCs w:val="24"/>
        </w:rPr>
      </w:pPr>
      <w:r>
        <w:rPr>
          <w:rFonts w:eastAsia="Times New Roman" w:cs="Times New Roman"/>
          <w:szCs w:val="24"/>
        </w:rPr>
        <w:t xml:space="preserve">(d) Requires the Texas Education Agency to provide equivalent access to the registry maintained under Section 22.092 (Registry of Persons not Eligible for Employment in Public Schools) to certain educational institutions and organizations, including entities and subcontractors of entities that contract with a school district, open-enrollment charter school, or shared services arrangement to provides services. Makes a nonsubstantive change. </w:t>
      </w:r>
    </w:p>
    <w:p w:rsidR="00856E9D" w:rsidRPr="005C2A78" w:rsidRDefault="00856E9D" w:rsidP="00856E9D">
      <w:pPr>
        <w:spacing w:after="0" w:line="240" w:lineRule="auto"/>
        <w:jc w:val="both"/>
        <w:rPr>
          <w:rFonts w:eastAsia="Times New Roman" w:cs="Times New Roman"/>
          <w:szCs w:val="24"/>
        </w:rPr>
      </w:pPr>
    </w:p>
    <w:p w:rsidR="00856E9D" w:rsidRDefault="00856E9D" w:rsidP="00856E9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Repealer: Sections 22.0834(a-1) (relating to providing that this section does not apply to an employee or applicant of a public works contract if certain criteria are met) and (l) (relating to requiring the contracting or subcontracting entity to make a reasonable effort to ensure that the conditions or precautions that resulted in the determination that Subsection (a) did not apply continue to exist), Education Code. </w:t>
      </w:r>
    </w:p>
    <w:p w:rsidR="00856E9D" w:rsidRDefault="00856E9D" w:rsidP="00856E9D">
      <w:pPr>
        <w:spacing w:after="0" w:line="240" w:lineRule="auto"/>
        <w:jc w:val="both"/>
        <w:rPr>
          <w:rFonts w:eastAsia="Times New Roman" w:cs="Times New Roman"/>
          <w:szCs w:val="24"/>
        </w:rPr>
      </w:pPr>
    </w:p>
    <w:p w:rsidR="00856E9D" w:rsidRDefault="00856E9D" w:rsidP="00856E9D">
      <w:pPr>
        <w:spacing w:after="0" w:line="240" w:lineRule="auto"/>
        <w:ind w:left="720"/>
        <w:jc w:val="both"/>
        <w:rPr>
          <w:rFonts w:eastAsia="Times New Roman" w:cs="Times New Roman"/>
          <w:szCs w:val="24"/>
        </w:rPr>
      </w:pPr>
      <w:r>
        <w:rPr>
          <w:rFonts w:eastAsia="Times New Roman" w:cs="Times New Roman"/>
          <w:szCs w:val="24"/>
        </w:rPr>
        <w:t xml:space="preserve">Repealer: Section 22.0843(p)(2) (relating to defining "public works contractor"), Education Code. </w:t>
      </w:r>
    </w:p>
    <w:p w:rsidR="00856E9D" w:rsidRDefault="00856E9D" w:rsidP="00856E9D">
      <w:pPr>
        <w:spacing w:after="0" w:line="240" w:lineRule="auto"/>
        <w:ind w:left="720"/>
        <w:jc w:val="both"/>
        <w:rPr>
          <w:rFonts w:eastAsia="Times New Roman" w:cs="Times New Roman"/>
          <w:szCs w:val="24"/>
        </w:rPr>
      </w:pPr>
    </w:p>
    <w:p w:rsidR="00856E9D" w:rsidRDefault="00856E9D" w:rsidP="00856E9D">
      <w:pPr>
        <w:spacing w:after="0" w:line="240" w:lineRule="auto"/>
        <w:jc w:val="both"/>
        <w:rPr>
          <w:rFonts w:eastAsia="Times New Roman" w:cs="Times New Roman"/>
          <w:szCs w:val="24"/>
        </w:rPr>
      </w:pPr>
      <w:r>
        <w:rPr>
          <w:rFonts w:eastAsia="Times New Roman" w:cs="Times New Roman"/>
          <w:szCs w:val="24"/>
        </w:rPr>
        <w:t xml:space="preserve">SECTION 4. Makes application of Section 22.0834, Education Code, as added by this Act, prospective. </w:t>
      </w:r>
    </w:p>
    <w:p w:rsidR="00856E9D" w:rsidRDefault="00856E9D" w:rsidP="00856E9D">
      <w:pPr>
        <w:spacing w:after="0" w:line="240" w:lineRule="auto"/>
        <w:jc w:val="both"/>
        <w:rPr>
          <w:rFonts w:eastAsia="Times New Roman" w:cs="Times New Roman"/>
          <w:szCs w:val="24"/>
        </w:rPr>
      </w:pPr>
    </w:p>
    <w:p w:rsidR="00856E9D" w:rsidRPr="00C8671F" w:rsidRDefault="00856E9D" w:rsidP="00856E9D">
      <w:pPr>
        <w:spacing w:after="0" w:line="240" w:lineRule="auto"/>
        <w:jc w:val="both"/>
        <w:rPr>
          <w:rFonts w:eastAsia="Times New Roman" w:cs="Times New Roman"/>
          <w:szCs w:val="24"/>
        </w:rPr>
      </w:pPr>
      <w:r>
        <w:rPr>
          <w:rFonts w:eastAsia="Times New Roman" w:cs="Times New Roman"/>
          <w:szCs w:val="24"/>
        </w:rPr>
        <w:t xml:space="preserve">SECTION 5. Effective date: upon passage or September 1, 2025.  </w:t>
      </w:r>
    </w:p>
    <w:sectPr w:rsidR="00856E9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27B5" w:rsidRDefault="00C227B5" w:rsidP="000F1DF9">
      <w:pPr>
        <w:spacing w:after="0" w:line="240" w:lineRule="auto"/>
      </w:pPr>
      <w:r>
        <w:separator/>
      </w:r>
    </w:p>
  </w:endnote>
  <w:endnote w:type="continuationSeparator" w:id="0">
    <w:p w:rsidR="00C227B5" w:rsidRDefault="00C227B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227B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56E9D">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56E9D">
                <w:rPr>
                  <w:sz w:val="20"/>
                  <w:szCs w:val="20"/>
                </w:rPr>
                <w:t>S.B. 571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56E9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227B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27B5" w:rsidRDefault="00C227B5" w:rsidP="000F1DF9">
      <w:pPr>
        <w:spacing w:after="0" w:line="240" w:lineRule="auto"/>
      </w:pPr>
      <w:r>
        <w:separator/>
      </w:r>
    </w:p>
  </w:footnote>
  <w:footnote w:type="continuationSeparator" w:id="0">
    <w:p w:rsidR="00C227B5" w:rsidRDefault="00C227B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A74FC"/>
    <w:rsid w:val="006D756B"/>
    <w:rsid w:val="00774EC7"/>
    <w:rsid w:val="00833061"/>
    <w:rsid w:val="00856E9D"/>
    <w:rsid w:val="008A6859"/>
    <w:rsid w:val="0093341F"/>
    <w:rsid w:val="009562E3"/>
    <w:rsid w:val="00986E9F"/>
    <w:rsid w:val="00A21C08"/>
    <w:rsid w:val="00AE3F44"/>
    <w:rsid w:val="00B43543"/>
    <w:rsid w:val="00B53F07"/>
    <w:rsid w:val="00B97023"/>
    <w:rsid w:val="00BC7495"/>
    <w:rsid w:val="00BD0CEE"/>
    <w:rsid w:val="00BE4852"/>
    <w:rsid w:val="00C04606"/>
    <w:rsid w:val="00C10A08"/>
    <w:rsid w:val="00C227B5"/>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568EA"/>
  <w15:docId w15:val="{678B610E-1235-4320-90B0-0D410BC79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56E9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41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D53381BA55346138FD3FBCCB373FAD8"/>
        <w:category>
          <w:name w:val="General"/>
          <w:gallery w:val="placeholder"/>
        </w:category>
        <w:types>
          <w:type w:val="bbPlcHdr"/>
        </w:types>
        <w:behaviors>
          <w:behavior w:val="content"/>
        </w:behaviors>
        <w:guid w:val="{47C04937-DAA9-40E2-A613-CB4C190E2242}"/>
      </w:docPartPr>
      <w:docPartBody>
        <w:p w:rsidR="00156FA3" w:rsidRDefault="00156FA3"/>
      </w:docPartBody>
    </w:docPart>
    <w:docPart>
      <w:docPartPr>
        <w:name w:val="37010933899F4A2EBA935EB173F2A5C3"/>
        <w:category>
          <w:name w:val="General"/>
          <w:gallery w:val="placeholder"/>
        </w:category>
        <w:types>
          <w:type w:val="bbPlcHdr"/>
        </w:types>
        <w:behaviors>
          <w:behavior w:val="content"/>
        </w:behaviors>
        <w:guid w:val="{BB955669-F093-48CE-A99F-BC59AB04F1B8}"/>
      </w:docPartPr>
      <w:docPartBody>
        <w:p w:rsidR="00156FA3" w:rsidRDefault="00156FA3"/>
      </w:docPartBody>
    </w:docPart>
    <w:docPart>
      <w:docPartPr>
        <w:name w:val="5FAC14C12C804C5ABCC0A8F237885A28"/>
        <w:category>
          <w:name w:val="General"/>
          <w:gallery w:val="placeholder"/>
        </w:category>
        <w:types>
          <w:type w:val="bbPlcHdr"/>
        </w:types>
        <w:behaviors>
          <w:behavior w:val="content"/>
        </w:behaviors>
        <w:guid w:val="{7AAF15C3-DD0A-4471-8736-15FC16A22117}"/>
      </w:docPartPr>
      <w:docPartBody>
        <w:p w:rsidR="00156FA3" w:rsidRDefault="00156FA3"/>
      </w:docPartBody>
    </w:docPart>
    <w:docPart>
      <w:docPartPr>
        <w:name w:val="47CA7F4D2DBE420BA83064CBC318E04E"/>
        <w:category>
          <w:name w:val="General"/>
          <w:gallery w:val="placeholder"/>
        </w:category>
        <w:types>
          <w:type w:val="bbPlcHdr"/>
        </w:types>
        <w:behaviors>
          <w:behavior w:val="content"/>
        </w:behaviors>
        <w:guid w:val="{EAD3B690-B00D-4B1B-8AC0-83BC63CA26D8}"/>
      </w:docPartPr>
      <w:docPartBody>
        <w:p w:rsidR="00156FA3" w:rsidRDefault="00156FA3"/>
      </w:docPartBody>
    </w:docPart>
    <w:docPart>
      <w:docPartPr>
        <w:name w:val="82FE890F62894FF0A3793E9F4C32F4CB"/>
        <w:category>
          <w:name w:val="General"/>
          <w:gallery w:val="placeholder"/>
        </w:category>
        <w:types>
          <w:type w:val="bbPlcHdr"/>
        </w:types>
        <w:behaviors>
          <w:behavior w:val="content"/>
        </w:behaviors>
        <w:guid w:val="{434C8847-EE26-43E2-87C2-DF5B361EF9B9}"/>
      </w:docPartPr>
      <w:docPartBody>
        <w:p w:rsidR="00156FA3" w:rsidRDefault="00156FA3"/>
      </w:docPartBody>
    </w:docPart>
    <w:docPart>
      <w:docPartPr>
        <w:name w:val="7940B384D7CF469D99DCC3E3E0BA8B91"/>
        <w:category>
          <w:name w:val="General"/>
          <w:gallery w:val="placeholder"/>
        </w:category>
        <w:types>
          <w:type w:val="bbPlcHdr"/>
        </w:types>
        <w:behaviors>
          <w:behavior w:val="content"/>
        </w:behaviors>
        <w:guid w:val="{B71F516C-6515-487D-8A6C-59B3C808911D}"/>
      </w:docPartPr>
      <w:docPartBody>
        <w:p w:rsidR="00156FA3" w:rsidRDefault="00156FA3"/>
      </w:docPartBody>
    </w:docPart>
    <w:docPart>
      <w:docPartPr>
        <w:name w:val="49B6FB6061B24F6D93670888A052B05D"/>
        <w:category>
          <w:name w:val="General"/>
          <w:gallery w:val="placeholder"/>
        </w:category>
        <w:types>
          <w:type w:val="bbPlcHdr"/>
        </w:types>
        <w:behaviors>
          <w:behavior w:val="content"/>
        </w:behaviors>
        <w:guid w:val="{6E51982B-08AD-4759-97A5-1BD048EA2952}"/>
      </w:docPartPr>
      <w:docPartBody>
        <w:p w:rsidR="00156FA3" w:rsidRDefault="00156FA3"/>
      </w:docPartBody>
    </w:docPart>
    <w:docPart>
      <w:docPartPr>
        <w:name w:val="CB30D18C0ECC4BE28FCD89E03AC7ED33"/>
        <w:category>
          <w:name w:val="General"/>
          <w:gallery w:val="placeholder"/>
        </w:category>
        <w:types>
          <w:type w:val="bbPlcHdr"/>
        </w:types>
        <w:behaviors>
          <w:behavior w:val="content"/>
        </w:behaviors>
        <w:guid w:val="{74FAF6C8-581C-4F7B-8207-4587A123CACB}"/>
      </w:docPartPr>
      <w:docPartBody>
        <w:p w:rsidR="00156FA3" w:rsidRDefault="00156FA3"/>
      </w:docPartBody>
    </w:docPart>
    <w:docPart>
      <w:docPartPr>
        <w:name w:val="7420BE226C6348AA964183197B8151C9"/>
        <w:category>
          <w:name w:val="General"/>
          <w:gallery w:val="placeholder"/>
        </w:category>
        <w:types>
          <w:type w:val="bbPlcHdr"/>
        </w:types>
        <w:behaviors>
          <w:behavior w:val="content"/>
        </w:behaviors>
        <w:guid w:val="{A7A4C54F-9436-4631-8D69-11884F04F45A}"/>
      </w:docPartPr>
      <w:docPartBody>
        <w:p w:rsidR="00156FA3" w:rsidRDefault="00156FA3"/>
      </w:docPartBody>
    </w:docPart>
    <w:docPart>
      <w:docPartPr>
        <w:name w:val="A0043D187A064DD38BAE3A246B38AEE6"/>
        <w:category>
          <w:name w:val="General"/>
          <w:gallery w:val="placeholder"/>
        </w:category>
        <w:types>
          <w:type w:val="bbPlcHdr"/>
        </w:types>
        <w:behaviors>
          <w:behavior w:val="content"/>
        </w:behaviors>
        <w:guid w:val="{EEA566CF-5493-48B2-9755-03BA4973F12A}"/>
      </w:docPartPr>
      <w:docPartBody>
        <w:p w:rsidR="00156FA3" w:rsidRDefault="00823FDE" w:rsidP="00823FDE">
          <w:pPr>
            <w:pStyle w:val="A0043D187A064DD38BAE3A246B38AEE6"/>
          </w:pPr>
          <w:r w:rsidRPr="00A30DD1">
            <w:rPr>
              <w:rStyle w:val="PlaceholderText"/>
            </w:rPr>
            <w:t>Click here to enter a date.</w:t>
          </w:r>
        </w:p>
      </w:docPartBody>
    </w:docPart>
    <w:docPart>
      <w:docPartPr>
        <w:name w:val="6C52183CC45E4602B5AD46FFDC5B96C9"/>
        <w:category>
          <w:name w:val="General"/>
          <w:gallery w:val="placeholder"/>
        </w:category>
        <w:types>
          <w:type w:val="bbPlcHdr"/>
        </w:types>
        <w:behaviors>
          <w:behavior w:val="content"/>
        </w:behaviors>
        <w:guid w:val="{F80B2E95-58EA-4A82-8137-ACE8B4E9834A}"/>
      </w:docPartPr>
      <w:docPartBody>
        <w:p w:rsidR="00156FA3" w:rsidRDefault="00156FA3"/>
      </w:docPartBody>
    </w:docPart>
    <w:docPart>
      <w:docPartPr>
        <w:name w:val="5B8498BD296C40EB827C3984510191E3"/>
        <w:category>
          <w:name w:val="General"/>
          <w:gallery w:val="placeholder"/>
        </w:category>
        <w:types>
          <w:type w:val="bbPlcHdr"/>
        </w:types>
        <w:behaviors>
          <w:behavior w:val="content"/>
        </w:behaviors>
        <w:guid w:val="{FD6D5730-4373-4876-B6AD-8156F219BFDC}"/>
      </w:docPartPr>
      <w:docPartBody>
        <w:p w:rsidR="00156FA3" w:rsidRDefault="00156FA3"/>
      </w:docPartBody>
    </w:docPart>
    <w:docPart>
      <w:docPartPr>
        <w:name w:val="DF9F4D7731074F8D9CC910F8A8262176"/>
        <w:category>
          <w:name w:val="General"/>
          <w:gallery w:val="placeholder"/>
        </w:category>
        <w:types>
          <w:type w:val="bbPlcHdr"/>
        </w:types>
        <w:behaviors>
          <w:behavior w:val="content"/>
        </w:behaviors>
        <w:guid w:val="{CE0FC561-07D6-4726-A48C-51ED3B10AB65}"/>
      </w:docPartPr>
      <w:docPartBody>
        <w:p w:rsidR="00156FA3" w:rsidRDefault="00823FDE" w:rsidP="00823FDE">
          <w:pPr>
            <w:pStyle w:val="DF9F4D7731074F8D9CC910F8A8262176"/>
          </w:pPr>
          <w:r>
            <w:rPr>
              <w:rFonts w:eastAsia="Times New Roman" w:cs="Times New Roman"/>
              <w:bCs/>
            </w:rPr>
            <w:t xml:space="preserve"> </w:t>
          </w:r>
        </w:p>
      </w:docPartBody>
    </w:docPart>
    <w:docPart>
      <w:docPartPr>
        <w:name w:val="298878BBF14D469C95A12C0D660E913D"/>
        <w:category>
          <w:name w:val="General"/>
          <w:gallery w:val="placeholder"/>
        </w:category>
        <w:types>
          <w:type w:val="bbPlcHdr"/>
        </w:types>
        <w:behaviors>
          <w:behavior w:val="content"/>
        </w:behaviors>
        <w:guid w:val="{D1564967-1AA5-423C-95C1-7ECABA9B153D}"/>
      </w:docPartPr>
      <w:docPartBody>
        <w:p w:rsidR="00156FA3" w:rsidRDefault="00156FA3"/>
      </w:docPartBody>
    </w:docPart>
    <w:docPart>
      <w:docPartPr>
        <w:name w:val="8E6E31F21A2F443980563DD7A711E20A"/>
        <w:category>
          <w:name w:val="General"/>
          <w:gallery w:val="placeholder"/>
        </w:category>
        <w:types>
          <w:type w:val="bbPlcHdr"/>
        </w:types>
        <w:behaviors>
          <w:behavior w:val="content"/>
        </w:behaviors>
        <w:guid w:val="{4A5E1E30-019A-42B6-8AB9-3B09EE6D1EDF}"/>
      </w:docPartPr>
      <w:docPartBody>
        <w:p w:rsidR="00156FA3" w:rsidRDefault="00156F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56FA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23FDE"/>
    <w:rsid w:val="008C55F7"/>
    <w:rsid w:val="0090598B"/>
    <w:rsid w:val="00984D6C"/>
    <w:rsid w:val="00A21C08"/>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3FDE"/>
    <w:rPr>
      <w:color w:val="808080"/>
    </w:rPr>
  </w:style>
  <w:style w:type="paragraph" w:customStyle="1" w:styleId="A0043D187A064DD38BAE3A246B38AEE6">
    <w:name w:val="A0043D187A064DD38BAE3A246B38AEE6"/>
    <w:rsid w:val="00823FDE"/>
    <w:pPr>
      <w:spacing w:after="160" w:line="278" w:lineRule="auto"/>
    </w:pPr>
    <w:rPr>
      <w:kern w:val="2"/>
      <w:sz w:val="24"/>
      <w:szCs w:val="24"/>
      <w14:ligatures w14:val="standardContextual"/>
    </w:rPr>
  </w:style>
  <w:style w:type="paragraph" w:customStyle="1" w:styleId="DF9F4D7731074F8D9CC910F8A8262176">
    <w:name w:val="DF9F4D7731074F8D9CC910F8A8262176"/>
    <w:rsid w:val="00823FD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721</Words>
  <Characters>4112</Characters>
  <Application>Microsoft Office Word</Application>
  <DocSecurity>0</DocSecurity>
  <Lines>34</Lines>
  <Paragraphs>9</Paragraphs>
  <ScaleCrop>false</ScaleCrop>
  <Company>Texas Legislative Council</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2025-04-04T21:42:00Z</dcterms:modified>
</cp:coreProperties>
</file>

<file path=docProps/custom.xml><?xml version="1.0" encoding="utf-8"?>
<op:Properties xmlns:vt="http://schemas.openxmlformats.org/officeDocument/2006/docPropsVTypes" xmlns:op="http://schemas.openxmlformats.org/officeDocument/2006/custom-properties"/>
</file>