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F776F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F776F9"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F776F9"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682CDA">
                  <w:rPr>
                    <w:rFonts w:cs="Times New Roman"/>
                    <w:szCs w:val="24"/>
                  </w:rPr>
                  <w:t>C.S.S.B. 628</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682CDA" w:rsidP="00C65088">
                <w:pPr>
                  <w:rPr>
                    <w:rFonts w:cs="Times New Roman"/>
                    <w:szCs w:val="24"/>
                  </w:rPr>
                </w:pPr>
                <w:r w:rsidRPr="00682CDA">
                  <w:rPr>
                    <w:rFonts w:cs="Times New Roman"/>
                    <w:szCs w:val="24"/>
                  </w:rPr>
                  <w:t>89R22327 SCL-F</w:t>
                </w:r>
              </w:p>
            </w:tc>
          </w:sdtContent>
        </w:sdt>
        <w:tc>
          <w:tcPr>
            <w:tcW w:w="6858" w:type="dxa"/>
          </w:tcPr>
          <w:p w:rsidR="00C43D01" w:rsidRPr="005C2A78" w:rsidRDefault="00F776F9"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682CDA">
                  <w:rPr>
                    <w:rFonts w:cs="Times New Roman"/>
                    <w:szCs w:val="24"/>
                  </w:rPr>
                  <w:t>Zaffirini</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682CDA" w:rsidP="000F1DF9">
                <w:pPr>
                  <w:jc w:val="right"/>
                  <w:rPr>
                    <w:rFonts w:cs="Times New Roman"/>
                    <w:szCs w:val="24"/>
                  </w:rPr>
                </w:pPr>
                <w:r>
                  <w:rPr>
                    <w:rFonts w:cs="Times New Roman"/>
                    <w:szCs w:val="24"/>
                  </w:rPr>
                  <w:t>Local Government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29T00:00:00Z">
              <w:dateFormat w:val="M/d/yyyy"/>
              <w:lid w:val="en-US"/>
              <w:storeMappedDataAs w:val="dateTime"/>
              <w:calendar w:val="gregorian"/>
            </w:date>
          </w:sdtPr>
          <w:sdtEndPr/>
          <w:sdtContent>
            <w:tc>
              <w:tcPr>
                <w:tcW w:w="6858" w:type="dxa"/>
              </w:tcPr>
              <w:p w:rsidR="00C43D01" w:rsidRPr="00FF6471" w:rsidRDefault="00682CDA" w:rsidP="000F1DF9">
                <w:pPr>
                  <w:jc w:val="right"/>
                  <w:rPr>
                    <w:rFonts w:cs="Times New Roman"/>
                    <w:szCs w:val="24"/>
                  </w:rPr>
                </w:pPr>
                <w:r>
                  <w:rPr>
                    <w:rFonts w:cs="Times New Roman"/>
                    <w:szCs w:val="24"/>
                  </w:rPr>
                  <w:t>4/29/2025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682CDA"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682CDA" w:rsidRDefault="00682CDA" w:rsidP="00682CDA">
          <w:pPr>
            <w:pStyle w:val="NormalWeb"/>
            <w:spacing w:before="0" w:beforeAutospacing="0" w:after="0" w:afterAutospacing="0"/>
            <w:jc w:val="both"/>
            <w:divId w:val="1594895755"/>
            <w:rPr>
              <w:rFonts w:eastAsia="Times New Roman"/>
              <w:bCs/>
            </w:rPr>
          </w:pPr>
        </w:p>
        <w:p w:rsidR="00682CDA" w:rsidRDefault="00682CDA" w:rsidP="00682CDA">
          <w:pPr>
            <w:pStyle w:val="NormalWeb"/>
            <w:spacing w:before="0" w:beforeAutospacing="0" w:after="0" w:afterAutospacing="0"/>
            <w:jc w:val="both"/>
            <w:divId w:val="1594895755"/>
          </w:pPr>
          <w:r w:rsidRPr="00682CDA">
            <w:t>Current law does not explicitly authorize county commissioners courts to delegate fire code enforcement responsibilities to emergency service districts (ESDs) through interlocal agreements, resulting in inefficiencies, duplicate fees for developers, and jurisdictional disputes.</w:t>
          </w:r>
        </w:p>
        <w:p w:rsidR="00682CDA" w:rsidRDefault="00682CDA" w:rsidP="00682CDA">
          <w:pPr>
            <w:pStyle w:val="NormalWeb"/>
            <w:spacing w:before="0" w:beforeAutospacing="0" w:after="0" w:afterAutospacing="0"/>
            <w:jc w:val="both"/>
            <w:divId w:val="1594895755"/>
          </w:pPr>
        </w:p>
        <w:p w:rsidR="00682CDA" w:rsidRDefault="00682CDA" w:rsidP="00682CDA">
          <w:pPr>
            <w:pStyle w:val="NormalWeb"/>
            <w:spacing w:before="0" w:beforeAutospacing="0" w:after="0" w:afterAutospacing="0"/>
            <w:jc w:val="both"/>
            <w:divId w:val="1594895755"/>
          </w:pPr>
          <w:r w:rsidRPr="00682CDA">
            <w:t>S.B. 628 would address these shortcomings by clarifying the authority of counties to establish interlocal agreements with ESDs for fire code enforcement. This change would eliminate duplication, resolve jurisdictional ambiguity, improve efficiency, reduce building permit costs, and enhance effective fire safety enforcement.</w:t>
          </w:r>
        </w:p>
        <w:p w:rsidR="00682CDA" w:rsidRDefault="00682CDA" w:rsidP="00682CDA">
          <w:pPr>
            <w:pStyle w:val="NormalWeb"/>
            <w:spacing w:before="0" w:beforeAutospacing="0" w:after="0" w:afterAutospacing="0"/>
            <w:jc w:val="both"/>
            <w:divId w:val="1594895755"/>
          </w:pPr>
        </w:p>
        <w:p w:rsidR="00682CDA" w:rsidRPr="00682CDA" w:rsidRDefault="00682CDA" w:rsidP="00682CDA">
          <w:pPr>
            <w:pStyle w:val="NormalWeb"/>
            <w:spacing w:before="0" w:beforeAutospacing="0" w:after="0" w:afterAutospacing="0"/>
            <w:jc w:val="both"/>
            <w:divId w:val="1594895755"/>
          </w:pPr>
          <w:r w:rsidRPr="00682CDA">
            <w:t>(Original Author's/Sponsor's Statement of Intent)</w:t>
          </w:r>
        </w:p>
        <w:p w:rsidR="005320AA" w:rsidRPr="00682CDA" w:rsidRDefault="00F776F9" w:rsidP="00682CDA">
          <w:pPr>
            <w:pStyle w:val="NormalWeb"/>
            <w:spacing w:before="0" w:beforeAutospacing="0" w:after="0" w:afterAutospacing="0"/>
            <w:jc w:val="both"/>
            <w:divId w:val="1594895755"/>
          </w:pPr>
        </w:p>
      </w:sdtContent>
    </w:sdt>
    <w:p w:rsidR="00682CDA" w:rsidRDefault="00682CDA" w:rsidP="00682CDA">
      <w:pPr>
        <w:spacing w:after="0" w:line="240" w:lineRule="auto"/>
        <w:jc w:val="both"/>
        <w:rPr>
          <w:rFonts w:eastAsia="Times New Roman" w:cs="Times New Roman"/>
          <w:b/>
          <w:szCs w:val="24"/>
          <w:u w:val="single"/>
        </w:rPr>
      </w:pPr>
      <w:bookmarkStart w:id="0" w:name="EnrolledProposed"/>
      <w:bookmarkEnd w:id="0"/>
      <w:r>
        <w:rPr>
          <w:rFonts w:cs="Times New Roman"/>
          <w:szCs w:val="24"/>
        </w:rPr>
        <w:t>C.S.S.B. 628</w:t>
      </w:r>
      <w:r w:rsidR="00FF6471">
        <w:rPr>
          <w:rFonts w:cs="Times New Roman"/>
          <w:szCs w:val="24"/>
        </w:rPr>
        <w:t xml:space="preserve"> </w:t>
      </w:r>
      <w:bookmarkStart w:id="1" w:name="AmendsCurrentLaw"/>
      <w:bookmarkEnd w:id="1"/>
      <w:r>
        <w:rPr>
          <w:rFonts w:cs="Times New Roman"/>
          <w:szCs w:val="24"/>
        </w:rPr>
        <w:t xml:space="preserve">amends current law </w:t>
      </w:r>
      <w:r w:rsidRPr="00682CDA">
        <w:rPr>
          <w:rFonts w:cs="Times New Roman"/>
          <w:szCs w:val="24"/>
        </w:rPr>
        <w:t>relating to the administration and enforcement of a county fire code.</w:t>
      </w:r>
    </w:p>
    <w:p w:rsidR="00682CDA" w:rsidRPr="00682CDA" w:rsidRDefault="00682CDA" w:rsidP="000F1DF9">
      <w:pPr>
        <w:spacing w:after="0" w:line="240" w:lineRule="auto"/>
        <w:jc w:val="both"/>
        <w:rPr>
          <w:rFonts w:eastAsia="Times New Roman" w:cs="Times New Roman"/>
          <w:szCs w:val="24"/>
        </w:rPr>
      </w:pPr>
    </w:p>
    <w:p w:rsidR="00C43D01" w:rsidRPr="005C2A78" w:rsidRDefault="00F776F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682CDA" w:rsidP="00682CD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774EC7">
      <w:pPr>
        <w:spacing w:after="0" w:line="240" w:lineRule="auto"/>
        <w:jc w:val="both"/>
        <w:rPr>
          <w:rFonts w:cs="Times New Roman"/>
          <w:szCs w:val="24"/>
        </w:rPr>
      </w:pPr>
    </w:p>
    <w:p w:rsidR="00C43D01" w:rsidRPr="005C2A78" w:rsidRDefault="00F776F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682CDA" w:rsidRDefault="00682CDA" w:rsidP="00682CDA">
      <w:pPr>
        <w:spacing w:after="0" w:line="240" w:lineRule="auto"/>
        <w:jc w:val="both"/>
        <w:rPr>
          <w:rFonts w:eastAsia="Times New Roman" w:cs="Times New Roman"/>
          <w:szCs w:val="24"/>
        </w:rPr>
      </w:pPr>
      <w:r w:rsidRPr="00682CDA">
        <w:rPr>
          <w:rFonts w:eastAsia="Times New Roman" w:cs="Times New Roman"/>
          <w:szCs w:val="24"/>
        </w:rPr>
        <w:t>SECTION 1. Amends Section 233.061, Local Government Code, by amending Subsection (b) and adding Subsection (c), as follows:</w:t>
      </w:r>
    </w:p>
    <w:p w:rsidR="00682CDA" w:rsidRDefault="00682CDA" w:rsidP="00682CDA">
      <w:pPr>
        <w:spacing w:after="0" w:line="240" w:lineRule="auto"/>
        <w:jc w:val="both"/>
        <w:rPr>
          <w:rFonts w:eastAsia="Times New Roman" w:cs="Times New Roman"/>
          <w:szCs w:val="24"/>
        </w:rPr>
      </w:pPr>
    </w:p>
    <w:p w:rsidR="00C43D01" w:rsidRDefault="00682CDA" w:rsidP="00682CDA">
      <w:pPr>
        <w:spacing w:after="0" w:line="240" w:lineRule="auto"/>
        <w:ind w:left="720"/>
        <w:jc w:val="both"/>
        <w:rPr>
          <w:rFonts w:eastAsia="Times New Roman" w:cs="Times New Roman"/>
          <w:szCs w:val="24"/>
        </w:rPr>
      </w:pPr>
      <w:r w:rsidRPr="00682CDA">
        <w:rPr>
          <w:rFonts w:eastAsia="Times New Roman" w:cs="Times New Roman"/>
          <w:szCs w:val="24"/>
        </w:rPr>
        <w:t>(b) Authorizes the commissioners court of a county that adopts a fire code under Subsection (a) (relating to a county with a population of over 250,000 or a county adjacent to a county with a population of over 250,000), rather than the commissioners court or any municipality in the county, to contract with a municipality located in the county or an emergency services district located wholly in the county, rather than one another, for the administration and enforcement of the fire code.</w:t>
      </w:r>
    </w:p>
    <w:p w:rsidR="00682CDA" w:rsidRDefault="00682CDA" w:rsidP="00682CDA">
      <w:pPr>
        <w:spacing w:after="0" w:line="240" w:lineRule="auto"/>
        <w:ind w:left="720"/>
        <w:jc w:val="both"/>
        <w:rPr>
          <w:rFonts w:eastAsia="Times New Roman" w:cs="Times New Roman"/>
          <w:szCs w:val="24"/>
        </w:rPr>
      </w:pPr>
    </w:p>
    <w:p w:rsidR="00682CDA" w:rsidRPr="005C2A78" w:rsidRDefault="00682CDA" w:rsidP="00682CDA">
      <w:pPr>
        <w:spacing w:after="0" w:line="240" w:lineRule="auto"/>
        <w:ind w:left="720"/>
        <w:jc w:val="both"/>
        <w:rPr>
          <w:rFonts w:eastAsia="Times New Roman" w:cs="Times New Roman"/>
          <w:szCs w:val="24"/>
        </w:rPr>
      </w:pPr>
      <w:r w:rsidRPr="00682CDA">
        <w:rPr>
          <w:rFonts w:eastAsia="Times New Roman" w:cs="Times New Roman"/>
          <w:szCs w:val="24"/>
        </w:rPr>
        <w:t xml:space="preserve">(c) Authorizes an emergency services district that has adopted a fire code and that is located in </w:t>
      </w:r>
      <w:r>
        <w:rPr>
          <w:rFonts w:eastAsia="Times New Roman" w:cs="Times New Roman"/>
          <w:szCs w:val="24"/>
        </w:rPr>
        <w:t>a</w:t>
      </w:r>
      <w:r w:rsidRPr="00682CDA">
        <w:rPr>
          <w:rFonts w:eastAsia="Times New Roman" w:cs="Times New Roman"/>
          <w:szCs w:val="24"/>
        </w:rPr>
        <w:t xml:space="preserve"> county to enter into an interlocal agreement with the county to delegate to the district all or part of the county's authority to enforce the county's fire code.</w:t>
      </w:r>
    </w:p>
    <w:p w:rsidR="00C43D01" w:rsidRPr="005C2A78" w:rsidRDefault="00C43D01" w:rsidP="00682CDA">
      <w:pPr>
        <w:spacing w:after="0" w:line="240" w:lineRule="auto"/>
        <w:jc w:val="both"/>
        <w:rPr>
          <w:rFonts w:eastAsia="Times New Roman" w:cs="Times New Roman"/>
          <w:szCs w:val="24"/>
        </w:rPr>
      </w:pPr>
    </w:p>
    <w:p w:rsidR="00682CDA" w:rsidRDefault="00682CDA" w:rsidP="00682CDA">
      <w:pPr>
        <w:spacing w:after="0" w:line="240" w:lineRule="auto"/>
        <w:jc w:val="both"/>
        <w:rPr>
          <w:rFonts w:eastAsia="Times New Roman" w:cs="Times New Roman"/>
          <w:szCs w:val="24"/>
        </w:rPr>
      </w:pPr>
      <w:r w:rsidRPr="00682CDA">
        <w:rPr>
          <w:rFonts w:eastAsia="Times New Roman" w:cs="Times New Roman"/>
          <w:szCs w:val="24"/>
        </w:rPr>
        <w:t>SECTION 2. Amends Section 352.019, Local Government Code, by amending Subsection (a) and adding Subsection (a-1), as follows:</w:t>
      </w:r>
    </w:p>
    <w:p w:rsidR="00682CDA" w:rsidRDefault="00682CDA" w:rsidP="00682CDA">
      <w:pPr>
        <w:spacing w:after="0" w:line="240" w:lineRule="auto"/>
        <w:jc w:val="both"/>
        <w:rPr>
          <w:rFonts w:eastAsia="Times New Roman" w:cs="Times New Roman"/>
          <w:szCs w:val="24"/>
        </w:rPr>
      </w:pPr>
    </w:p>
    <w:p w:rsidR="00682CDA" w:rsidRDefault="00682CDA" w:rsidP="00682CDA">
      <w:pPr>
        <w:spacing w:after="0" w:line="240" w:lineRule="auto"/>
        <w:ind w:left="720"/>
        <w:jc w:val="both"/>
        <w:rPr>
          <w:rFonts w:eastAsia="Times New Roman" w:cs="Times New Roman"/>
          <w:szCs w:val="24"/>
        </w:rPr>
      </w:pPr>
      <w:r w:rsidRPr="00682CDA">
        <w:rPr>
          <w:rFonts w:eastAsia="Times New Roman" w:cs="Times New Roman"/>
          <w:szCs w:val="24"/>
        </w:rPr>
        <w:t>(a) Creates an exception under Subsection (a-1).</w:t>
      </w:r>
    </w:p>
    <w:p w:rsidR="00682CDA" w:rsidRDefault="00682CDA" w:rsidP="00682CDA">
      <w:pPr>
        <w:spacing w:after="0" w:line="240" w:lineRule="auto"/>
        <w:ind w:left="720"/>
        <w:jc w:val="both"/>
        <w:rPr>
          <w:rFonts w:eastAsia="Times New Roman" w:cs="Times New Roman"/>
          <w:szCs w:val="24"/>
        </w:rPr>
      </w:pPr>
    </w:p>
    <w:p w:rsidR="00C43D01" w:rsidRPr="005C2A78" w:rsidRDefault="00682CDA" w:rsidP="00682CDA">
      <w:pPr>
        <w:spacing w:after="0" w:line="240" w:lineRule="auto"/>
        <w:ind w:left="720"/>
        <w:jc w:val="both"/>
        <w:rPr>
          <w:rFonts w:eastAsia="Times New Roman" w:cs="Times New Roman"/>
          <w:szCs w:val="24"/>
        </w:rPr>
      </w:pPr>
      <w:r w:rsidRPr="00682CDA">
        <w:rPr>
          <w:rFonts w:eastAsia="Times New Roman" w:cs="Times New Roman"/>
          <w:szCs w:val="24"/>
        </w:rPr>
        <w:t>(a-1) Requires the county fire marshal to delegate the administration and enforcement of the county's fire code to a municipality or emergency services district in accordance with a contract entered into by the commissioners court of the county under Section 233.061 (Authority to Adopt and Enforce Fire Code).</w:t>
      </w:r>
    </w:p>
    <w:p w:rsidR="00C43D01" w:rsidRPr="005C2A78" w:rsidRDefault="00C43D01" w:rsidP="00682CDA">
      <w:pPr>
        <w:spacing w:after="0" w:line="240" w:lineRule="auto"/>
        <w:jc w:val="both"/>
        <w:rPr>
          <w:rFonts w:eastAsia="Times New Roman" w:cs="Times New Roman"/>
          <w:szCs w:val="24"/>
        </w:rPr>
      </w:pPr>
    </w:p>
    <w:p w:rsidR="00986E9F" w:rsidRPr="00C8671F" w:rsidRDefault="00C43D01" w:rsidP="00682CDA">
      <w:pPr>
        <w:spacing w:after="0" w:line="240" w:lineRule="auto"/>
        <w:jc w:val="both"/>
        <w:rPr>
          <w:rFonts w:eastAsia="Times New Roman" w:cs="Times New Roman"/>
          <w:szCs w:val="24"/>
        </w:rPr>
      </w:pPr>
      <w:r w:rsidRPr="005C2A78">
        <w:rPr>
          <w:rFonts w:eastAsia="Times New Roman" w:cs="Times New Roman"/>
          <w:szCs w:val="24"/>
        </w:rPr>
        <w:t xml:space="preserve">SECTION 3. </w:t>
      </w:r>
      <w:r w:rsidR="00682CDA" w:rsidRPr="00682CDA">
        <w:rPr>
          <w:rFonts w:eastAsia="Times New Roman" w:cs="Times New Roman"/>
          <w:szCs w:val="24"/>
        </w:rPr>
        <w:t>Effective date: September 1, 2025.</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76F9" w:rsidRDefault="00F776F9" w:rsidP="000F1DF9">
      <w:pPr>
        <w:spacing w:after="0" w:line="240" w:lineRule="auto"/>
      </w:pPr>
      <w:r>
        <w:separator/>
      </w:r>
    </w:p>
  </w:endnote>
  <w:endnote w:type="continuationSeparator" w:id="0">
    <w:p w:rsidR="00F776F9" w:rsidRDefault="00F776F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776F9"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82CDA">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682CDA">
                <w:rPr>
                  <w:sz w:val="20"/>
                  <w:szCs w:val="20"/>
                </w:rPr>
                <w:t>C.S.S.B. 628</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682CDA">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776F9"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76F9" w:rsidRDefault="00F776F9" w:rsidP="000F1DF9">
      <w:pPr>
        <w:spacing w:after="0" w:line="240" w:lineRule="auto"/>
      </w:pPr>
      <w:r>
        <w:separator/>
      </w:r>
    </w:p>
  </w:footnote>
  <w:footnote w:type="continuationSeparator" w:id="0">
    <w:p w:rsidR="00F776F9" w:rsidRDefault="00F776F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82CDA"/>
    <w:rsid w:val="006D756B"/>
    <w:rsid w:val="006F3739"/>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46E6E"/>
    <w:rsid w:val="00F776F9"/>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23DB2"/>
  <w15:docId w15:val="{C78F5329-C785-4F00-AF52-E970DB0CF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82CD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89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F3739"/>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A4F99"/>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5711</TotalTime>
  <Pages>1</Pages>
  <Words>382</Words>
  <Characters>2184</Characters>
  <Application>Microsoft Office Word</Application>
  <DocSecurity>0</DocSecurity>
  <Lines>18</Lines>
  <Paragraphs>5</Paragraphs>
  <ScaleCrop>false</ScaleCrop>
  <Company>Texas Legislative Council</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2025-04-29T20:53:00Z</cp:lastPrinted>
  <dcterms:created xsi:type="dcterms:W3CDTF">2015-05-29T14:24:00Z</dcterms:created>
  <dcterms:modified xsi:type="dcterms:W3CDTF">2025-04-29T20:53:00Z</dcterms:modified>
</cp:coreProperties>
</file>

<file path=docProps/custom.xml><?xml version="1.0" encoding="utf-8"?>
<op:Properties xmlns:vt="http://schemas.openxmlformats.org/officeDocument/2006/docPropsVTypes" xmlns:op="http://schemas.openxmlformats.org/officeDocument/2006/custom-properties"/>
</file>