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619F" w:rsidRDefault="001C619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3733471883B4BDCA98F3CBFCCEB3771"/>
          </w:placeholder>
        </w:sdtPr>
        <w:sdtContent>
          <w:r w:rsidRPr="005C2A78">
            <w:rPr>
              <w:rFonts w:cs="Times New Roman"/>
              <w:b/>
              <w:szCs w:val="24"/>
              <w:u w:val="single"/>
            </w:rPr>
            <w:t>BILL ANALYSIS</w:t>
          </w:r>
        </w:sdtContent>
      </w:sdt>
    </w:p>
    <w:p w:rsidR="001C619F" w:rsidRPr="00585C31" w:rsidRDefault="001C619F" w:rsidP="000F1DF9">
      <w:pPr>
        <w:spacing w:after="0" w:line="240" w:lineRule="auto"/>
        <w:rPr>
          <w:rFonts w:cs="Times New Roman"/>
          <w:szCs w:val="24"/>
        </w:rPr>
      </w:pPr>
    </w:p>
    <w:p w:rsidR="001C619F" w:rsidRPr="00585C31" w:rsidRDefault="001C619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C619F" w:rsidTr="000F1DF9">
        <w:tc>
          <w:tcPr>
            <w:tcW w:w="2718" w:type="dxa"/>
          </w:tcPr>
          <w:p w:rsidR="001C619F" w:rsidRPr="005C2A78" w:rsidRDefault="001C619F" w:rsidP="006D756B">
            <w:pPr>
              <w:rPr>
                <w:rFonts w:cs="Times New Roman"/>
                <w:szCs w:val="24"/>
              </w:rPr>
            </w:pPr>
            <w:sdt>
              <w:sdtPr>
                <w:rPr>
                  <w:rFonts w:cs="Times New Roman"/>
                  <w:szCs w:val="24"/>
                </w:rPr>
                <w:alias w:val="Agency Title"/>
                <w:tag w:val="AgencyTitleContentControl"/>
                <w:id w:val="1920747753"/>
                <w:lock w:val="sdtContentLocked"/>
                <w:placeholder>
                  <w:docPart w:val="7692C536CDB54B169BAE031AF09FDB5F"/>
                </w:placeholder>
              </w:sdtPr>
              <w:sdtEndPr>
                <w:rPr>
                  <w:rFonts w:cstheme="minorBidi"/>
                  <w:szCs w:val="22"/>
                </w:rPr>
              </w:sdtEndPr>
              <w:sdtContent>
                <w:r>
                  <w:rPr>
                    <w:rFonts w:cs="Times New Roman"/>
                    <w:szCs w:val="24"/>
                  </w:rPr>
                  <w:t>Senate Research Center</w:t>
                </w:r>
              </w:sdtContent>
            </w:sdt>
          </w:p>
        </w:tc>
        <w:tc>
          <w:tcPr>
            <w:tcW w:w="6858" w:type="dxa"/>
          </w:tcPr>
          <w:p w:rsidR="001C619F" w:rsidRPr="00FF6471" w:rsidRDefault="001C619F" w:rsidP="000F1DF9">
            <w:pPr>
              <w:jc w:val="right"/>
              <w:rPr>
                <w:rFonts w:cs="Times New Roman"/>
                <w:szCs w:val="24"/>
              </w:rPr>
            </w:pPr>
            <w:sdt>
              <w:sdtPr>
                <w:rPr>
                  <w:rFonts w:cs="Times New Roman"/>
                  <w:szCs w:val="24"/>
                </w:rPr>
                <w:alias w:val="Bill Number"/>
                <w:tag w:val="BillNumberOne"/>
                <w:id w:val="-410784069"/>
                <w:lock w:val="sdtContentLocked"/>
                <w:placeholder>
                  <w:docPart w:val="575C0331F87F41BDBBC585F6F6B22E41"/>
                </w:placeholder>
              </w:sdtPr>
              <w:sdtContent>
                <w:r>
                  <w:rPr>
                    <w:rFonts w:cs="Times New Roman"/>
                    <w:szCs w:val="24"/>
                  </w:rPr>
                  <w:t>C.S.S.B. 672</w:t>
                </w:r>
              </w:sdtContent>
            </w:sdt>
          </w:p>
        </w:tc>
      </w:tr>
      <w:tr w:rsidR="001C619F" w:rsidTr="000F1DF9">
        <w:sdt>
          <w:sdtPr>
            <w:rPr>
              <w:rFonts w:cs="Times New Roman"/>
              <w:szCs w:val="24"/>
            </w:rPr>
            <w:alias w:val="TLCNumber"/>
            <w:tag w:val="TLCNumber"/>
            <w:id w:val="-542600604"/>
            <w:lock w:val="sdtLocked"/>
            <w:placeholder>
              <w:docPart w:val="933393156C03404C9DE72F3FBD92BB59"/>
            </w:placeholder>
          </w:sdtPr>
          <w:sdtContent>
            <w:tc>
              <w:tcPr>
                <w:tcW w:w="2718" w:type="dxa"/>
              </w:tcPr>
              <w:p w:rsidR="001C619F" w:rsidRPr="000F1DF9" w:rsidRDefault="001C619F" w:rsidP="00C65088">
                <w:pPr>
                  <w:rPr>
                    <w:rFonts w:cs="Times New Roman"/>
                    <w:szCs w:val="24"/>
                  </w:rPr>
                </w:pPr>
                <w:r>
                  <w:rPr>
                    <w:rFonts w:cs="Times New Roman"/>
                    <w:szCs w:val="24"/>
                  </w:rPr>
                  <w:t>89R25368 SRA-D</w:t>
                </w:r>
              </w:p>
            </w:tc>
          </w:sdtContent>
        </w:sdt>
        <w:tc>
          <w:tcPr>
            <w:tcW w:w="6858" w:type="dxa"/>
          </w:tcPr>
          <w:p w:rsidR="001C619F" w:rsidRPr="005C2A78" w:rsidRDefault="001C619F" w:rsidP="00073EDD">
            <w:pPr>
              <w:jc w:val="right"/>
              <w:rPr>
                <w:rFonts w:cs="Times New Roman"/>
                <w:szCs w:val="24"/>
              </w:rPr>
            </w:pPr>
            <w:sdt>
              <w:sdtPr>
                <w:rPr>
                  <w:rFonts w:cs="Times New Roman"/>
                  <w:szCs w:val="24"/>
                </w:rPr>
                <w:alias w:val="Author Label"/>
                <w:tag w:val="By"/>
                <w:id w:val="72399597"/>
                <w:lock w:val="sdtLocked"/>
                <w:placeholder>
                  <w:docPart w:val="5B9124110EF24DA3B1C7FBC4DA9A144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C22DC7EE2C24D7795517951EC319D57"/>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8863481725C545B0A7812C253E56CABF"/>
                </w:placeholder>
                <w:showingPlcHdr/>
              </w:sdtPr>
              <w:sdtContent/>
            </w:sdt>
            <w:sdt>
              <w:sdtPr>
                <w:rPr>
                  <w:rFonts w:cs="Times New Roman"/>
                  <w:szCs w:val="24"/>
                </w:rPr>
                <w:alias w:val="DualSponsor"/>
                <w:tag w:val="DualSponsor"/>
                <w:id w:val="1029379812"/>
                <w:lock w:val="sdtContentLocked"/>
                <w:placeholder>
                  <w:docPart w:val="2272F4D0F0764F0CBE763D5221021F29"/>
                </w:placeholder>
                <w:showingPlcHdr/>
              </w:sdtPr>
              <w:sdtContent/>
            </w:sdt>
          </w:p>
        </w:tc>
      </w:tr>
      <w:tr w:rsidR="001C619F" w:rsidTr="000F1DF9">
        <w:tc>
          <w:tcPr>
            <w:tcW w:w="2718" w:type="dxa"/>
          </w:tcPr>
          <w:p w:rsidR="001C619F" w:rsidRPr="00BC7495" w:rsidRDefault="001C619F" w:rsidP="000F1DF9">
            <w:pPr>
              <w:rPr>
                <w:rFonts w:cs="Times New Roman"/>
                <w:szCs w:val="24"/>
              </w:rPr>
            </w:pPr>
          </w:p>
        </w:tc>
        <w:sdt>
          <w:sdtPr>
            <w:rPr>
              <w:rFonts w:cs="Times New Roman"/>
              <w:szCs w:val="24"/>
            </w:rPr>
            <w:alias w:val="Committee"/>
            <w:tag w:val="Committee"/>
            <w:id w:val="1914272295"/>
            <w:lock w:val="sdtContentLocked"/>
            <w:placeholder>
              <w:docPart w:val="02E724A7836147ABA3868BA0540AFCC6"/>
            </w:placeholder>
          </w:sdtPr>
          <w:sdtContent>
            <w:tc>
              <w:tcPr>
                <w:tcW w:w="6858" w:type="dxa"/>
              </w:tcPr>
              <w:p w:rsidR="001C619F" w:rsidRPr="00FF6471" w:rsidRDefault="001C619F" w:rsidP="000F1DF9">
                <w:pPr>
                  <w:jc w:val="right"/>
                  <w:rPr>
                    <w:rFonts w:cs="Times New Roman"/>
                    <w:szCs w:val="24"/>
                  </w:rPr>
                </w:pPr>
                <w:r>
                  <w:rPr>
                    <w:rFonts w:cs="Times New Roman"/>
                    <w:szCs w:val="24"/>
                  </w:rPr>
                  <w:t>Health &amp; Human Services</w:t>
                </w:r>
              </w:p>
            </w:tc>
          </w:sdtContent>
        </w:sdt>
      </w:tr>
      <w:tr w:rsidR="001C619F" w:rsidTr="000F1DF9">
        <w:tc>
          <w:tcPr>
            <w:tcW w:w="2718" w:type="dxa"/>
          </w:tcPr>
          <w:p w:rsidR="001C619F" w:rsidRPr="00BC7495" w:rsidRDefault="001C619F" w:rsidP="000F1DF9">
            <w:pPr>
              <w:rPr>
                <w:rFonts w:cs="Times New Roman"/>
                <w:szCs w:val="24"/>
              </w:rPr>
            </w:pPr>
          </w:p>
        </w:tc>
        <w:sdt>
          <w:sdtPr>
            <w:rPr>
              <w:rFonts w:cs="Times New Roman"/>
              <w:szCs w:val="24"/>
            </w:rPr>
            <w:alias w:val="Date"/>
            <w:tag w:val="DateContentControl"/>
            <w:id w:val="1178081906"/>
            <w:lock w:val="sdtLocked"/>
            <w:placeholder>
              <w:docPart w:val="361AFDA0C34D4F2395E69C8104A4C6C2"/>
            </w:placeholder>
            <w:date w:fullDate="2025-04-25T00:00:00Z">
              <w:dateFormat w:val="M/d/yyyy"/>
              <w:lid w:val="en-US"/>
              <w:storeMappedDataAs w:val="dateTime"/>
              <w:calendar w:val="gregorian"/>
            </w:date>
          </w:sdtPr>
          <w:sdtContent>
            <w:tc>
              <w:tcPr>
                <w:tcW w:w="6858" w:type="dxa"/>
              </w:tcPr>
              <w:p w:rsidR="001C619F" w:rsidRPr="00FF6471" w:rsidRDefault="001C619F" w:rsidP="000F1DF9">
                <w:pPr>
                  <w:jc w:val="right"/>
                  <w:rPr>
                    <w:rFonts w:cs="Times New Roman"/>
                    <w:szCs w:val="24"/>
                  </w:rPr>
                </w:pPr>
                <w:r>
                  <w:rPr>
                    <w:rFonts w:cs="Times New Roman"/>
                    <w:szCs w:val="24"/>
                  </w:rPr>
                  <w:t>4/25/2025</w:t>
                </w:r>
              </w:p>
            </w:tc>
          </w:sdtContent>
        </w:sdt>
      </w:tr>
      <w:tr w:rsidR="001C619F" w:rsidTr="000F1DF9">
        <w:tc>
          <w:tcPr>
            <w:tcW w:w="2718" w:type="dxa"/>
          </w:tcPr>
          <w:p w:rsidR="001C619F" w:rsidRPr="00BC7495" w:rsidRDefault="001C619F" w:rsidP="000F1DF9">
            <w:pPr>
              <w:rPr>
                <w:rFonts w:cs="Times New Roman"/>
                <w:szCs w:val="24"/>
              </w:rPr>
            </w:pPr>
          </w:p>
        </w:tc>
        <w:sdt>
          <w:sdtPr>
            <w:rPr>
              <w:rFonts w:cs="Times New Roman"/>
              <w:szCs w:val="24"/>
            </w:rPr>
            <w:alias w:val="BA Version"/>
            <w:tag w:val="BAVersion"/>
            <w:id w:val="-1685590809"/>
            <w:lock w:val="sdtContentLocked"/>
            <w:placeholder>
              <w:docPart w:val="492ACBCC5C6844848F4B307BFFBA3579"/>
            </w:placeholder>
          </w:sdtPr>
          <w:sdtContent>
            <w:tc>
              <w:tcPr>
                <w:tcW w:w="6858" w:type="dxa"/>
              </w:tcPr>
              <w:p w:rsidR="001C619F" w:rsidRPr="00FF6471" w:rsidRDefault="001C619F" w:rsidP="000F1DF9">
                <w:pPr>
                  <w:jc w:val="right"/>
                  <w:rPr>
                    <w:rFonts w:cs="Times New Roman"/>
                    <w:szCs w:val="24"/>
                  </w:rPr>
                </w:pPr>
                <w:r>
                  <w:rPr>
                    <w:rFonts w:cs="Times New Roman"/>
                    <w:szCs w:val="24"/>
                  </w:rPr>
                  <w:t>Committee Report (Substituted)</w:t>
                </w:r>
              </w:p>
            </w:tc>
          </w:sdtContent>
        </w:sdt>
      </w:tr>
    </w:tbl>
    <w:p w:rsidR="001C619F" w:rsidRPr="00FF6471" w:rsidRDefault="001C619F" w:rsidP="000F1DF9">
      <w:pPr>
        <w:spacing w:after="0" w:line="240" w:lineRule="auto"/>
        <w:rPr>
          <w:rFonts w:cs="Times New Roman"/>
          <w:szCs w:val="24"/>
        </w:rPr>
      </w:pPr>
    </w:p>
    <w:p w:rsidR="001C619F" w:rsidRPr="00FF6471" w:rsidRDefault="001C619F" w:rsidP="000F1DF9">
      <w:pPr>
        <w:spacing w:after="0" w:line="240" w:lineRule="auto"/>
        <w:rPr>
          <w:rFonts w:cs="Times New Roman"/>
          <w:szCs w:val="24"/>
        </w:rPr>
      </w:pPr>
    </w:p>
    <w:p w:rsidR="001C619F" w:rsidRPr="00FF6471" w:rsidRDefault="001C619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341F6EB08454C0DB4374A8F8E9EFC23"/>
        </w:placeholder>
      </w:sdtPr>
      <w:sdtContent>
        <w:p w:rsidR="001C619F" w:rsidRDefault="001C619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D104AE0550D4D93B925F7547C65C05F"/>
        </w:placeholder>
      </w:sdtPr>
      <w:sdtContent>
        <w:p w:rsidR="001C619F" w:rsidRDefault="001C619F" w:rsidP="001C619F">
          <w:pPr>
            <w:pStyle w:val="NormalWeb"/>
            <w:spacing w:before="0" w:beforeAutospacing="0" w:after="0" w:afterAutospacing="0"/>
            <w:jc w:val="both"/>
            <w:divId w:val="1304232420"/>
            <w:rPr>
              <w:rFonts w:eastAsia="Times New Roman"/>
              <w:bCs/>
            </w:rPr>
          </w:pPr>
        </w:p>
        <w:p w:rsidR="001C619F" w:rsidRDefault="001C619F" w:rsidP="001C619F">
          <w:pPr>
            <w:pStyle w:val="NormalWeb"/>
            <w:spacing w:before="0" w:beforeAutospacing="0" w:after="0" w:afterAutospacing="0"/>
            <w:jc w:val="both"/>
            <w:divId w:val="1304232420"/>
          </w:pPr>
          <w:r w:rsidRPr="0035290B">
            <w:t xml:space="preserve">The Texas Health and Human Services Commission </w:t>
          </w:r>
          <w:r>
            <w:t xml:space="preserve">(HHSC) </w:t>
          </w:r>
          <w:r w:rsidRPr="0035290B">
            <w:t>does not know under what circumstances hospitals divert patients and ambulances from their emergency departments.</w:t>
          </w:r>
          <w:r w:rsidRPr="0035290B">
            <w:br/>
            <w:t>S</w:t>
          </w:r>
          <w:r>
            <w:t>.</w:t>
          </w:r>
          <w:r w:rsidRPr="0035290B">
            <w:t>B</w:t>
          </w:r>
          <w:r>
            <w:t>.</w:t>
          </w:r>
          <w:r w:rsidRPr="0035290B">
            <w:t xml:space="preserve"> 672 requires hospitals to submit their emergency department diversion plans to their licensing authority. A diversion plan is defined as a hospital's process for temporarily routing patients to other facilities when the hospital's capacity is significantly diminished, potentially leading to delayed care and worse health outcomes.</w:t>
          </w:r>
        </w:p>
        <w:p w:rsidR="001C619F" w:rsidRDefault="001C619F" w:rsidP="001C619F">
          <w:pPr>
            <w:pStyle w:val="NormalWeb"/>
            <w:spacing w:before="0" w:beforeAutospacing="0" w:after="0" w:afterAutospacing="0"/>
            <w:jc w:val="both"/>
            <w:divId w:val="1304232420"/>
          </w:pPr>
          <w:r w:rsidRPr="0035290B">
            <w:br/>
            <w:t>The bill applies to hospitals licensed under Chapter 241 with emergency departments or regularly providing emergency services. Hospitals must submit a summary of their diversion plans that address potential diversions due to cyber attacks or power outages.</w:t>
          </w:r>
          <w:r w:rsidRPr="0035290B">
            <w:br/>
            <w:t>If the diversion plan is changed, an updated summary must be submitted within 30 days of the changes being approved. Hospitals are not bound to follow their submitted diversion plan.</w:t>
          </w:r>
        </w:p>
        <w:p w:rsidR="001C619F" w:rsidRDefault="001C619F" w:rsidP="001C619F">
          <w:pPr>
            <w:pStyle w:val="NormalWeb"/>
            <w:spacing w:before="0" w:beforeAutospacing="0" w:after="0" w:afterAutospacing="0"/>
            <w:jc w:val="both"/>
            <w:divId w:val="1304232420"/>
          </w:pPr>
          <w:r w:rsidRPr="0035290B">
            <w:br/>
            <w:t xml:space="preserve">The summaries submitted to </w:t>
          </w:r>
          <w:r>
            <w:t>HHSC</w:t>
          </w:r>
          <w:r w:rsidRPr="0035290B">
            <w:t xml:space="preserve"> are confidential and exempt from public disclosure under Chapter 552 of the Government Code.</w:t>
          </w:r>
        </w:p>
        <w:p w:rsidR="001C619F" w:rsidRPr="0035290B" w:rsidRDefault="001C619F" w:rsidP="001C619F">
          <w:pPr>
            <w:pStyle w:val="NormalWeb"/>
            <w:spacing w:before="0" w:beforeAutospacing="0" w:after="0" w:afterAutospacing="0"/>
            <w:jc w:val="both"/>
            <w:divId w:val="1304232420"/>
          </w:pPr>
          <w:r w:rsidRPr="0035290B">
            <w:br/>
            <w:t xml:space="preserve">The committee substitute changes the words </w:t>
          </w:r>
          <w:r>
            <w:t>"</w:t>
          </w:r>
          <w:r w:rsidRPr="0035290B">
            <w:t>diversion plans</w:t>
          </w:r>
          <w:r>
            <w:t>"</w:t>
          </w:r>
          <w:r w:rsidRPr="0035290B">
            <w:t xml:space="preserve"> to </w:t>
          </w:r>
          <w:r>
            <w:t>"</w:t>
          </w:r>
          <w:r w:rsidRPr="0035290B">
            <w:t>emergency operations plans</w:t>
          </w:r>
          <w:r>
            <w:t>"</w:t>
          </w:r>
          <w:r w:rsidRPr="0035290B">
            <w:t xml:space="preserve"> per stakeholder request.</w:t>
          </w:r>
        </w:p>
        <w:p w:rsidR="001C619F" w:rsidRPr="00D70925" w:rsidRDefault="001C619F" w:rsidP="001C619F">
          <w:pPr>
            <w:spacing w:after="0" w:line="240" w:lineRule="auto"/>
            <w:jc w:val="both"/>
            <w:rPr>
              <w:rFonts w:eastAsia="Times New Roman" w:cs="Times New Roman"/>
              <w:bCs/>
              <w:szCs w:val="24"/>
            </w:rPr>
          </w:pPr>
        </w:p>
      </w:sdtContent>
    </w:sdt>
    <w:p w:rsidR="001C619F" w:rsidRDefault="001C619F" w:rsidP="001C619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672 </w:t>
      </w:r>
      <w:bookmarkStart w:id="1" w:name="AmendsCurrentLaw"/>
      <w:bookmarkEnd w:id="1"/>
      <w:r>
        <w:rPr>
          <w:rFonts w:cs="Times New Roman"/>
          <w:szCs w:val="24"/>
        </w:rPr>
        <w:t>amends current law relating to a requirement that certain hospitals submit a summary of parts of their emergency operations plans to the Health and Human Services Commission.</w:t>
      </w:r>
    </w:p>
    <w:p w:rsidR="001C619F" w:rsidRPr="0035290B" w:rsidRDefault="001C619F" w:rsidP="000F1DF9">
      <w:pPr>
        <w:spacing w:after="0" w:line="240" w:lineRule="auto"/>
        <w:jc w:val="both"/>
        <w:rPr>
          <w:rFonts w:eastAsia="Times New Roman" w:cs="Times New Roman"/>
          <w:szCs w:val="24"/>
        </w:rPr>
      </w:pPr>
    </w:p>
    <w:p w:rsidR="001C619F" w:rsidRPr="005C2A78" w:rsidRDefault="001C619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DAA1ECE35EA48B1A333F99163B75C92"/>
          </w:placeholder>
        </w:sdtPr>
        <w:sdtContent>
          <w:r>
            <w:rPr>
              <w:rFonts w:eastAsia="Times New Roman" w:cs="Times New Roman"/>
              <w:b/>
              <w:szCs w:val="24"/>
              <w:u w:val="single"/>
            </w:rPr>
            <w:t>RULEMAKING AUTHORITY</w:t>
          </w:r>
        </w:sdtContent>
      </w:sdt>
    </w:p>
    <w:p w:rsidR="001C619F" w:rsidRPr="006529C4" w:rsidRDefault="001C619F" w:rsidP="00774EC7">
      <w:pPr>
        <w:spacing w:after="0" w:line="240" w:lineRule="auto"/>
        <w:jc w:val="both"/>
        <w:rPr>
          <w:rFonts w:cs="Times New Roman"/>
          <w:szCs w:val="24"/>
        </w:rPr>
      </w:pPr>
    </w:p>
    <w:p w:rsidR="001C619F" w:rsidRPr="006529C4" w:rsidRDefault="001C619F" w:rsidP="001C619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C619F" w:rsidRPr="006529C4" w:rsidRDefault="001C619F" w:rsidP="00774EC7">
      <w:pPr>
        <w:spacing w:after="0" w:line="240" w:lineRule="auto"/>
        <w:jc w:val="both"/>
        <w:rPr>
          <w:rFonts w:cs="Times New Roman"/>
          <w:szCs w:val="24"/>
        </w:rPr>
      </w:pPr>
    </w:p>
    <w:p w:rsidR="001C619F" w:rsidRPr="005C2A78" w:rsidRDefault="001C619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4EF25A8681A45A6A2701E6ECA9648E1"/>
          </w:placeholder>
        </w:sdtPr>
        <w:sdtContent>
          <w:r>
            <w:rPr>
              <w:rFonts w:eastAsia="Times New Roman" w:cs="Times New Roman"/>
              <w:b/>
              <w:szCs w:val="24"/>
              <w:u w:val="single"/>
            </w:rPr>
            <w:t>SECTION BY SECTION ANALYSIS</w:t>
          </w:r>
        </w:sdtContent>
      </w:sdt>
    </w:p>
    <w:p w:rsidR="001C619F" w:rsidRPr="005C2A78" w:rsidRDefault="001C619F" w:rsidP="000F1DF9">
      <w:pPr>
        <w:spacing w:after="0" w:line="240" w:lineRule="auto"/>
        <w:jc w:val="both"/>
        <w:rPr>
          <w:rFonts w:eastAsia="Times New Roman" w:cs="Times New Roman"/>
          <w:szCs w:val="24"/>
        </w:rPr>
      </w:pPr>
    </w:p>
    <w:p w:rsidR="001C619F" w:rsidRPr="005C2A78" w:rsidRDefault="001C619F" w:rsidP="001C619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B, Chapter 311, Health and Safety Code, by adding Section 311.025, as follows:</w:t>
      </w:r>
    </w:p>
    <w:p w:rsidR="001C619F" w:rsidRDefault="001C619F" w:rsidP="001C619F">
      <w:pPr>
        <w:spacing w:after="0" w:line="240" w:lineRule="auto"/>
        <w:jc w:val="both"/>
        <w:rPr>
          <w:rFonts w:eastAsia="Times New Roman" w:cs="Times New Roman"/>
          <w:szCs w:val="24"/>
        </w:rPr>
      </w:pPr>
    </w:p>
    <w:p w:rsidR="001C619F" w:rsidRDefault="001C619F" w:rsidP="001C619F">
      <w:pPr>
        <w:spacing w:after="0" w:line="240" w:lineRule="auto"/>
        <w:ind w:left="720"/>
        <w:jc w:val="both"/>
        <w:rPr>
          <w:rFonts w:eastAsia="Times New Roman" w:cs="Times New Roman"/>
          <w:szCs w:val="24"/>
        </w:rPr>
      </w:pPr>
      <w:r>
        <w:rPr>
          <w:rFonts w:eastAsia="Times New Roman" w:cs="Times New Roman"/>
          <w:szCs w:val="24"/>
        </w:rPr>
        <w:t>Sec. 311.025. SUMMARY OF CERTAIN PARTS OF EMERGENCY DEPARTMENT DIVERSION PLAN. (a) Defines "commission," "emergency operations plan," and "hospital."</w:t>
      </w:r>
    </w:p>
    <w:p w:rsidR="001C619F" w:rsidRDefault="001C619F" w:rsidP="001C619F">
      <w:pPr>
        <w:spacing w:after="0" w:line="240" w:lineRule="auto"/>
        <w:ind w:left="720"/>
        <w:jc w:val="both"/>
        <w:rPr>
          <w:rFonts w:eastAsia="Times New Roman" w:cs="Times New Roman"/>
          <w:szCs w:val="24"/>
        </w:rPr>
      </w:pPr>
    </w:p>
    <w:p w:rsidR="001C619F" w:rsidRDefault="001C619F" w:rsidP="001C619F">
      <w:pPr>
        <w:spacing w:after="0" w:line="240" w:lineRule="auto"/>
        <w:ind w:left="1440"/>
        <w:jc w:val="both"/>
        <w:rPr>
          <w:rFonts w:eastAsia="Times New Roman" w:cs="Times New Roman"/>
          <w:szCs w:val="24"/>
        </w:rPr>
      </w:pPr>
      <w:r>
        <w:rPr>
          <w:rFonts w:eastAsia="Times New Roman" w:cs="Times New Roman"/>
          <w:szCs w:val="24"/>
        </w:rPr>
        <w:t>(b) Provides that this s</w:t>
      </w:r>
      <w:r w:rsidRPr="00D4226B">
        <w:rPr>
          <w:rFonts w:eastAsia="Times New Roman" w:cs="Times New Roman"/>
          <w:szCs w:val="24"/>
        </w:rPr>
        <w:t>ection</w:t>
      </w:r>
      <w:r>
        <w:rPr>
          <w:rFonts w:eastAsia="Times New Roman" w:cs="Times New Roman"/>
          <w:szCs w:val="24"/>
        </w:rPr>
        <w:t xml:space="preserve"> applies only to a hospital that has an emergency department or otherwise regularly provides emergency services.</w:t>
      </w:r>
    </w:p>
    <w:p w:rsidR="001C619F" w:rsidRDefault="001C619F" w:rsidP="001C619F">
      <w:pPr>
        <w:spacing w:after="0" w:line="240" w:lineRule="auto"/>
        <w:ind w:left="1440"/>
        <w:jc w:val="both"/>
        <w:rPr>
          <w:rFonts w:eastAsia="Times New Roman" w:cs="Times New Roman"/>
          <w:szCs w:val="24"/>
        </w:rPr>
      </w:pPr>
    </w:p>
    <w:p w:rsidR="001C619F" w:rsidRDefault="001C619F" w:rsidP="001C619F">
      <w:pPr>
        <w:spacing w:after="0" w:line="240" w:lineRule="auto"/>
        <w:ind w:left="1440"/>
        <w:jc w:val="both"/>
      </w:pPr>
      <w:r>
        <w:rPr>
          <w:rFonts w:eastAsia="Times New Roman" w:cs="Times New Roman"/>
          <w:szCs w:val="24"/>
        </w:rPr>
        <w:t xml:space="preserve">(c) Requires a hospital to which this section applies to </w:t>
      </w:r>
      <w:r>
        <w:t>submit to the Health and Human Services Commission (HHSC) a written summary of the part of the hospital's emergency operations plan that addresses diversions from the hospital's emergency department in the event that the hospital experiences a cyber attack or an electrical power outage.</w:t>
      </w:r>
    </w:p>
    <w:p w:rsidR="001C619F" w:rsidRDefault="001C619F" w:rsidP="001C619F">
      <w:pPr>
        <w:spacing w:after="0" w:line="240" w:lineRule="auto"/>
        <w:ind w:left="1440"/>
        <w:jc w:val="both"/>
      </w:pPr>
    </w:p>
    <w:p w:rsidR="001C619F" w:rsidRDefault="001C619F" w:rsidP="001C619F">
      <w:pPr>
        <w:spacing w:after="0" w:line="240" w:lineRule="auto"/>
        <w:ind w:left="1440"/>
        <w:jc w:val="both"/>
      </w:pPr>
      <w:r>
        <w:t>(d) Requires that a hospital, if the hospital to which this section applies makes changes to the part of the plan described by Subsection (c), to update the previously submitted summary and submit the updated summary to HHSC not later than the 30th day after the date the changes to the plan are adopted by the hospital's governing body or otherwise approved by the appropriate hospital administrator.</w:t>
      </w:r>
    </w:p>
    <w:p w:rsidR="001C619F" w:rsidRDefault="001C619F" w:rsidP="001C619F">
      <w:pPr>
        <w:spacing w:after="0" w:line="240" w:lineRule="auto"/>
        <w:ind w:left="1440"/>
        <w:jc w:val="both"/>
      </w:pPr>
    </w:p>
    <w:p w:rsidR="001C619F" w:rsidRDefault="001C619F" w:rsidP="001C619F">
      <w:pPr>
        <w:spacing w:after="0" w:line="240" w:lineRule="auto"/>
        <w:ind w:left="1440"/>
        <w:jc w:val="both"/>
      </w:pPr>
      <w:r>
        <w:t>(e) Provides that a summary submitted to HHSC under this section is confidential and excepted from public disclosure under Chapter 552 (Public Information), Government Code.</w:t>
      </w:r>
    </w:p>
    <w:p w:rsidR="001C619F" w:rsidRPr="005C2A78" w:rsidRDefault="001C619F" w:rsidP="001C619F">
      <w:pPr>
        <w:spacing w:after="0" w:line="240" w:lineRule="auto"/>
        <w:ind w:left="1440"/>
        <w:jc w:val="both"/>
        <w:rPr>
          <w:rFonts w:eastAsia="Times New Roman" w:cs="Times New Roman"/>
          <w:szCs w:val="24"/>
        </w:rPr>
      </w:pPr>
    </w:p>
    <w:p w:rsidR="001C619F" w:rsidRPr="005C2A78" w:rsidRDefault="001C619F" w:rsidP="001C619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that a hospital to which Section 311.025, Health and Safety Code, applies, not later than December 1, 2025, comply with the requirements of that section, as added by this Act. </w:t>
      </w:r>
    </w:p>
    <w:p w:rsidR="001C619F" w:rsidRPr="005C2A78" w:rsidRDefault="001C619F" w:rsidP="001C619F">
      <w:pPr>
        <w:spacing w:after="0" w:line="240" w:lineRule="auto"/>
        <w:jc w:val="both"/>
        <w:rPr>
          <w:rFonts w:eastAsia="Times New Roman" w:cs="Times New Roman"/>
          <w:szCs w:val="24"/>
        </w:rPr>
      </w:pPr>
    </w:p>
    <w:p w:rsidR="001C619F" w:rsidRPr="00C8671F" w:rsidRDefault="001C619F" w:rsidP="001C619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p w:rsidR="001C619F" w:rsidRPr="00C8671F" w:rsidRDefault="001C619F" w:rsidP="001C619F">
      <w:pPr>
        <w:spacing w:after="0" w:line="240" w:lineRule="auto"/>
        <w:jc w:val="both"/>
        <w:rPr>
          <w:rFonts w:eastAsia="Times New Roman" w:cs="Times New Roman"/>
          <w:szCs w:val="24"/>
        </w:rPr>
      </w:pPr>
    </w:p>
    <w:sectPr w:rsidR="001C61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7C72" w:rsidRDefault="00557C72" w:rsidP="000F1DF9">
      <w:pPr>
        <w:spacing w:after="0" w:line="240" w:lineRule="auto"/>
      </w:pPr>
      <w:r>
        <w:separator/>
      </w:r>
    </w:p>
  </w:endnote>
  <w:endnote w:type="continuationSeparator" w:id="0">
    <w:p w:rsidR="00557C72" w:rsidRDefault="00557C7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57C7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C619F">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C619F">
                <w:rPr>
                  <w:sz w:val="20"/>
                  <w:szCs w:val="20"/>
                </w:rPr>
                <w:t>C.S.S.B. 672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C619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57C7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7C72" w:rsidRDefault="00557C72" w:rsidP="000F1DF9">
      <w:pPr>
        <w:spacing w:after="0" w:line="240" w:lineRule="auto"/>
      </w:pPr>
      <w:r>
        <w:separator/>
      </w:r>
    </w:p>
  </w:footnote>
  <w:footnote w:type="continuationSeparator" w:id="0">
    <w:p w:rsidR="00557C72" w:rsidRDefault="00557C7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C619F"/>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57C72"/>
    <w:rsid w:val="00585C31"/>
    <w:rsid w:val="005A7918"/>
    <w:rsid w:val="005E0AC7"/>
    <w:rsid w:val="005F46D7"/>
    <w:rsid w:val="00605CA0"/>
    <w:rsid w:val="006529C4"/>
    <w:rsid w:val="006D756B"/>
    <w:rsid w:val="00774EC7"/>
    <w:rsid w:val="00833061"/>
    <w:rsid w:val="008A6859"/>
    <w:rsid w:val="0093341F"/>
    <w:rsid w:val="009562E3"/>
    <w:rsid w:val="00986E9F"/>
    <w:rsid w:val="00A77D47"/>
    <w:rsid w:val="00AE3F44"/>
    <w:rsid w:val="00B43543"/>
    <w:rsid w:val="00B53F07"/>
    <w:rsid w:val="00B97023"/>
    <w:rsid w:val="00BC7495"/>
    <w:rsid w:val="00BD0CEE"/>
    <w:rsid w:val="00BE4852"/>
    <w:rsid w:val="00C04606"/>
    <w:rsid w:val="00C10A08"/>
    <w:rsid w:val="00C43D01"/>
    <w:rsid w:val="00C65088"/>
    <w:rsid w:val="00C8671F"/>
    <w:rsid w:val="00CC3033"/>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A8AD9"/>
  <w15:docId w15:val="{BB9F2D63-AFE4-4898-9DAF-FFE7A3AE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C619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23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3733471883B4BDCA98F3CBFCCEB3771"/>
        <w:category>
          <w:name w:val="General"/>
          <w:gallery w:val="placeholder"/>
        </w:category>
        <w:types>
          <w:type w:val="bbPlcHdr"/>
        </w:types>
        <w:behaviors>
          <w:behavior w:val="content"/>
        </w:behaviors>
        <w:guid w:val="{6AF1D01B-AE92-4F84-A8B7-222E147A8800}"/>
      </w:docPartPr>
      <w:docPartBody>
        <w:p w:rsidR="00D166D1" w:rsidRDefault="00D166D1"/>
      </w:docPartBody>
    </w:docPart>
    <w:docPart>
      <w:docPartPr>
        <w:name w:val="7692C536CDB54B169BAE031AF09FDB5F"/>
        <w:category>
          <w:name w:val="General"/>
          <w:gallery w:val="placeholder"/>
        </w:category>
        <w:types>
          <w:type w:val="bbPlcHdr"/>
        </w:types>
        <w:behaviors>
          <w:behavior w:val="content"/>
        </w:behaviors>
        <w:guid w:val="{9F20ED32-6BC7-4845-A833-291E6AFEA2BE}"/>
      </w:docPartPr>
      <w:docPartBody>
        <w:p w:rsidR="00D166D1" w:rsidRDefault="00D166D1"/>
      </w:docPartBody>
    </w:docPart>
    <w:docPart>
      <w:docPartPr>
        <w:name w:val="575C0331F87F41BDBBC585F6F6B22E41"/>
        <w:category>
          <w:name w:val="General"/>
          <w:gallery w:val="placeholder"/>
        </w:category>
        <w:types>
          <w:type w:val="bbPlcHdr"/>
        </w:types>
        <w:behaviors>
          <w:behavior w:val="content"/>
        </w:behaviors>
        <w:guid w:val="{A2C8BACB-2143-47B1-97A3-CD9695674503}"/>
      </w:docPartPr>
      <w:docPartBody>
        <w:p w:rsidR="00D166D1" w:rsidRDefault="00D166D1"/>
      </w:docPartBody>
    </w:docPart>
    <w:docPart>
      <w:docPartPr>
        <w:name w:val="933393156C03404C9DE72F3FBD92BB59"/>
        <w:category>
          <w:name w:val="General"/>
          <w:gallery w:val="placeholder"/>
        </w:category>
        <w:types>
          <w:type w:val="bbPlcHdr"/>
        </w:types>
        <w:behaviors>
          <w:behavior w:val="content"/>
        </w:behaviors>
        <w:guid w:val="{52919FE7-2C53-4ED0-A1D0-1F211EF61A75}"/>
      </w:docPartPr>
      <w:docPartBody>
        <w:p w:rsidR="00D166D1" w:rsidRDefault="00D166D1"/>
      </w:docPartBody>
    </w:docPart>
    <w:docPart>
      <w:docPartPr>
        <w:name w:val="5B9124110EF24DA3B1C7FBC4DA9A1446"/>
        <w:category>
          <w:name w:val="General"/>
          <w:gallery w:val="placeholder"/>
        </w:category>
        <w:types>
          <w:type w:val="bbPlcHdr"/>
        </w:types>
        <w:behaviors>
          <w:behavior w:val="content"/>
        </w:behaviors>
        <w:guid w:val="{51F9B0C6-FE92-48F8-993B-68A89A5B2852}"/>
      </w:docPartPr>
      <w:docPartBody>
        <w:p w:rsidR="00D166D1" w:rsidRDefault="00D166D1"/>
      </w:docPartBody>
    </w:docPart>
    <w:docPart>
      <w:docPartPr>
        <w:name w:val="8C22DC7EE2C24D7795517951EC319D57"/>
        <w:category>
          <w:name w:val="General"/>
          <w:gallery w:val="placeholder"/>
        </w:category>
        <w:types>
          <w:type w:val="bbPlcHdr"/>
        </w:types>
        <w:behaviors>
          <w:behavior w:val="content"/>
        </w:behaviors>
        <w:guid w:val="{844A3430-CF6D-429A-9C70-0AD2DF9B1652}"/>
      </w:docPartPr>
      <w:docPartBody>
        <w:p w:rsidR="00D166D1" w:rsidRDefault="00D166D1"/>
      </w:docPartBody>
    </w:docPart>
    <w:docPart>
      <w:docPartPr>
        <w:name w:val="8863481725C545B0A7812C253E56CABF"/>
        <w:category>
          <w:name w:val="General"/>
          <w:gallery w:val="placeholder"/>
        </w:category>
        <w:types>
          <w:type w:val="bbPlcHdr"/>
        </w:types>
        <w:behaviors>
          <w:behavior w:val="content"/>
        </w:behaviors>
        <w:guid w:val="{97D4C4A1-1C17-4C64-9E39-ADD62C42E5F2}"/>
      </w:docPartPr>
      <w:docPartBody>
        <w:p w:rsidR="00D166D1" w:rsidRDefault="00D166D1"/>
      </w:docPartBody>
    </w:docPart>
    <w:docPart>
      <w:docPartPr>
        <w:name w:val="2272F4D0F0764F0CBE763D5221021F29"/>
        <w:category>
          <w:name w:val="General"/>
          <w:gallery w:val="placeholder"/>
        </w:category>
        <w:types>
          <w:type w:val="bbPlcHdr"/>
        </w:types>
        <w:behaviors>
          <w:behavior w:val="content"/>
        </w:behaviors>
        <w:guid w:val="{05A35215-249A-4BC3-A5FC-6A3E5CCC1518}"/>
      </w:docPartPr>
      <w:docPartBody>
        <w:p w:rsidR="00D166D1" w:rsidRDefault="00D166D1"/>
      </w:docPartBody>
    </w:docPart>
    <w:docPart>
      <w:docPartPr>
        <w:name w:val="02E724A7836147ABA3868BA0540AFCC6"/>
        <w:category>
          <w:name w:val="General"/>
          <w:gallery w:val="placeholder"/>
        </w:category>
        <w:types>
          <w:type w:val="bbPlcHdr"/>
        </w:types>
        <w:behaviors>
          <w:behavior w:val="content"/>
        </w:behaviors>
        <w:guid w:val="{1FF395CC-CCAC-43BD-9FB5-BD4B99ABB3A2}"/>
      </w:docPartPr>
      <w:docPartBody>
        <w:p w:rsidR="00D166D1" w:rsidRDefault="00D166D1"/>
      </w:docPartBody>
    </w:docPart>
    <w:docPart>
      <w:docPartPr>
        <w:name w:val="361AFDA0C34D4F2395E69C8104A4C6C2"/>
        <w:category>
          <w:name w:val="General"/>
          <w:gallery w:val="placeholder"/>
        </w:category>
        <w:types>
          <w:type w:val="bbPlcHdr"/>
        </w:types>
        <w:behaviors>
          <w:behavior w:val="content"/>
        </w:behaviors>
        <w:guid w:val="{A971CC08-D979-46F1-A6DF-BABD57ACE964}"/>
      </w:docPartPr>
      <w:docPartBody>
        <w:p w:rsidR="00D166D1" w:rsidRDefault="00C334FA" w:rsidP="00C334FA">
          <w:pPr>
            <w:pStyle w:val="361AFDA0C34D4F2395E69C8104A4C6C2"/>
          </w:pPr>
          <w:r w:rsidRPr="00A30DD1">
            <w:rPr>
              <w:rStyle w:val="PlaceholderText"/>
            </w:rPr>
            <w:t>Click here to enter a date.</w:t>
          </w:r>
        </w:p>
      </w:docPartBody>
    </w:docPart>
    <w:docPart>
      <w:docPartPr>
        <w:name w:val="492ACBCC5C6844848F4B307BFFBA3579"/>
        <w:category>
          <w:name w:val="General"/>
          <w:gallery w:val="placeholder"/>
        </w:category>
        <w:types>
          <w:type w:val="bbPlcHdr"/>
        </w:types>
        <w:behaviors>
          <w:behavior w:val="content"/>
        </w:behaviors>
        <w:guid w:val="{E351B3CE-0D15-42E0-8499-8271B9188303}"/>
      </w:docPartPr>
      <w:docPartBody>
        <w:p w:rsidR="00D166D1" w:rsidRDefault="00D166D1"/>
      </w:docPartBody>
    </w:docPart>
    <w:docPart>
      <w:docPartPr>
        <w:name w:val="5341F6EB08454C0DB4374A8F8E9EFC23"/>
        <w:category>
          <w:name w:val="General"/>
          <w:gallery w:val="placeholder"/>
        </w:category>
        <w:types>
          <w:type w:val="bbPlcHdr"/>
        </w:types>
        <w:behaviors>
          <w:behavior w:val="content"/>
        </w:behaviors>
        <w:guid w:val="{0049EF58-9591-4C73-B9E4-796EE0BF5167}"/>
      </w:docPartPr>
      <w:docPartBody>
        <w:p w:rsidR="00D166D1" w:rsidRDefault="00D166D1"/>
      </w:docPartBody>
    </w:docPart>
    <w:docPart>
      <w:docPartPr>
        <w:name w:val="0D104AE0550D4D93B925F7547C65C05F"/>
        <w:category>
          <w:name w:val="General"/>
          <w:gallery w:val="placeholder"/>
        </w:category>
        <w:types>
          <w:type w:val="bbPlcHdr"/>
        </w:types>
        <w:behaviors>
          <w:behavior w:val="content"/>
        </w:behaviors>
        <w:guid w:val="{9336ACB1-2FD9-4F87-A0C2-1FFAA0B8AAB4}"/>
      </w:docPartPr>
      <w:docPartBody>
        <w:p w:rsidR="00D166D1" w:rsidRDefault="00C334FA" w:rsidP="00C334FA">
          <w:pPr>
            <w:pStyle w:val="0D104AE0550D4D93B925F7547C65C05F"/>
          </w:pPr>
          <w:r>
            <w:rPr>
              <w:rFonts w:eastAsia="Times New Roman" w:cs="Times New Roman"/>
              <w:bCs/>
            </w:rPr>
            <w:t xml:space="preserve"> </w:t>
          </w:r>
        </w:p>
      </w:docPartBody>
    </w:docPart>
    <w:docPart>
      <w:docPartPr>
        <w:name w:val="1DAA1ECE35EA48B1A333F99163B75C92"/>
        <w:category>
          <w:name w:val="General"/>
          <w:gallery w:val="placeholder"/>
        </w:category>
        <w:types>
          <w:type w:val="bbPlcHdr"/>
        </w:types>
        <w:behaviors>
          <w:behavior w:val="content"/>
        </w:behaviors>
        <w:guid w:val="{4A082A12-C0F5-450B-B3CF-C446D95309B1}"/>
      </w:docPartPr>
      <w:docPartBody>
        <w:p w:rsidR="00D166D1" w:rsidRDefault="00D166D1"/>
      </w:docPartBody>
    </w:docPart>
    <w:docPart>
      <w:docPartPr>
        <w:name w:val="D4EF25A8681A45A6A2701E6ECA9648E1"/>
        <w:category>
          <w:name w:val="General"/>
          <w:gallery w:val="placeholder"/>
        </w:category>
        <w:types>
          <w:type w:val="bbPlcHdr"/>
        </w:types>
        <w:behaviors>
          <w:behavior w:val="content"/>
        </w:behaviors>
        <w:guid w:val="{AD3A1EAF-1CBB-4394-8091-E8D4042F7091}"/>
      </w:docPartPr>
      <w:docPartBody>
        <w:p w:rsidR="00D166D1" w:rsidRDefault="00D166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334FA"/>
    <w:rsid w:val="00C968BA"/>
    <w:rsid w:val="00CC3033"/>
    <w:rsid w:val="00D166D1"/>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4FA"/>
    <w:rPr>
      <w:color w:val="808080"/>
    </w:rPr>
  </w:style>
  <w:style w:type="paragraph" w:customStyle="1" w:styleId="361AFDA0C34D4F2395E69C8104A4C6C2">
    <w:name w:val="361AFDA0C34D4F2395E69C8104A4C6C2"/>
    <w:rsid w:val="00C334FA"/>
    <w:pPr>
      <w:spacing w:after="160" w:line="278" w:lineRule="auto"/>
    </w:pPr>
    <w:rPr>
      <w:kern w:val="2"/>
      <w:sz w:val="24"/>
      <w:szCs w:val="24"/>
      <w14:ligatures w14:val="standardContextual"/>
    </w:rPr>
  </w:style>
  <w:style w:type="paragraph" w:customStyle="1" w:styleId="0D104AE0550D4D93B925F7547C65C05F">
    <w:name w:val="0D104AE0550D4D93B925F7547C65C05F"/>
    <w:rsid w:val="00C334F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499</Words>
  <Characters>2848</Characters>
  <Application>Microsoft Office Word</Application>
  <DocSecurity>0</DocSecurity>
  <Lines>23</Lines>
  <Paragraphs>6</Paragraphs>
  <ScaleCrop>false</ScaleCrop>
  <Company>Texas Legislative Council</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2025-04-25T19:22:00Z</cp:lastPrinted>
  <dcterms:created xsi:type="dcterms:W3CDTF">2015-05-29T14:24:00Z</dcterms:created>
  <dcterms:modified xsi:type="dcterms:W3CDTF">2025-04-25T19:25:00Z</dcterms:modified>
</cp:coreProperties>
</file>

<file path=docProps/custom.xml><?xml version="1.0" encoding="utf-8"?>
<op:Properties xmlns:vt="http://schemas.openxmlformats.org/officeDocument/2006/docPropsVTypes" xmlns:op="http://schemas.openxmlformats.org/officeDocument/2006/custom-properties"/>
</file>