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6E1E" w:rsidRDefault="00836E1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3682664E5724627B1E25E82F6660B54"/>
          </w:placeholder>
        </w:sdtPr>
        <w:sdtContent>
          <w:r w:rsidRPr="005C2A78">
            <w:rPr>
              <w:rFonts w:cs="Times New Roman"/>
              <w:b/>
              <w:szCs w:val="24"/>
              <w:u w:val="single"/>
            </w:rPr>
            <w:t>BILL ANALYSIS</w:t>
          </w:r>
        </w:sdtContent>
      </w:sdt>
    </w:p>
    <w:p w:rsidR="00836E1E" w:rsidRPr="00585C31" w:rsidRDefault="00836E1E" w:rsidP="000F1DF9">
      <w:pPr>
        <w:spacing w:after="0" w:line="240" w:lineRule="auto"/>
        <w:rPr>
          <w:rFonts w:cs="Times New Roman"/>
          <w:szCs w:val="24"/>
        </w:rPr>
      </w:pPr>
    </w:p>
    <w:p w:rsidR="00836E1E" w:rsidRPr="00585C31" w:rsidRDefault="00836E1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36E1E" w:rsidTr="000F1DF9">
        <w:tc>
          <w:tcPr>
            <w:tcW w:w="2718" w:type="dxa"/>
          </w:tcPr>
          <w:p w:rsidR="00836E1E" w:rsidRPr="005C2A78" w:rsidRDefault="00836E1E" w:rsidP="006D756B">
            <w:pPr>
              <w:rPr>
                <w:rFonts w:cs="Times New Roman"/>
                <w:szCs w:val="24"/>
              </w:rPr>
            </w:pPr>
            <w:sdt>
              <w:sdtPr>
                <w:rPr>
                  <w:rFonts w:cs="Times New Roman"/>
                  <w:szCs w:val="24"/>
                </w:rPr>
                <w:alias w:val="Agency Title"/>
                <w:tag w:val="AgencyTitleContentControl"/>
                <w:id w:val="1920747753"/>
                <w:lock w:val="sdtContentLocked"/>
                <w:placeholder>
                  <w:docPart w:val="599D28C266FF4C02AE353ACB342561B9"/>
                </w:placeholder>
              </w:sdtPr>
              <w:sdtEndPr>
                <w:rPr>
                  <w:rFonts w:cstheme="minorBidi"/>
                  <w:szCs w:val="22"/>
                </w:rPr>
              </w:sdtEndPr>
              <w:sdtContent>
                <w:r>
                  <w:rPr>
                    <w:rFonts w:cs="Times New Roman"/>
                    <w:szCs w:val="24"/>
                  </w:rPr>
                  <w:t>Senate Research Center</w:t>
                </w:r>
              </w:sdtContent>
            </w:sdt>
          </w:p>
        </w:tc>
        <w:tc>
          <w:tcPr>
            <w:tcW w:w="6858" w:type="dxa"/>
          </w:tcPr>
          <w:p w:rsidR="00836E1E" w:rsidRPr="00FF6471" w:rsidRDefault="00836E1E" w:rsidP="000F1DF9">
            <w:pPr>
              <w:jc w:val="right"/>
              <w:rPr>
                <w:rFonts w:cs="Times New Roman"/>
                <w:szCs w:val="24"/>
              </w:rPr>
            </w:pPr>
            <w:sdt>
              <w:sdtPr>
                <w:rPr>
                  <w:rFonts w:cs="Times New Roman"/>
                  <w:szCs w:val="24"/>
                </w:rPr>
                <w:alias w:val="Bill Number"/>
                <w:tag w:val="BillNumberOne"/>
                <w:id w:val="-410784069"/>
                <w:lock w:val="sdtContentLocked"/>
                <w:placeholder>
                  <w:docPart w:val="B5F77BE14C40464982C51AA23D493747"/>
                </w:placeholder>
              </w:sdtPr>
              <w:sdtContent>
                <w:r>
                  <w:rPr>
                    <w:rFonts w:cs="Times New Roman"/>
                    <w:szCs w:val="24"/>
                  </w:rPr>
                  <w:t>S.B. 688</w:t>
                </w:r>
              </w:sdtContent>
            </w:sdt>
          </w:p>
        </w:tc>
      </w:tr>
      <w:tr w:rsidR="00836E1E" w:rsidTr="000F1DF9">
        <w:sdt>
          <w:sdtPr>
            <w:rPr>
              <w:rFonts w:cs="Times New Roman"/>
              <w:szCs w:val="24"/>
            </w:rPr>
            <w:alias w:val="TLCNumber"/>
            <w:tag w:val="TLCNumber"/>
            <w:id w:val="-542600604"/>
            <w:lock w:val="sdtLocked"/>
            <w:placeholder>
              <w:docPart w:val="EC65252DD2F24550A906639E56E88491"/>
            </w:placeholder>
            <w:showingPlcHdr/>
          </w:sdtPr>
          <w:sdtContent>
            <w:tc>
              <w:tcPr>
                <w:tcW w:w="2718" w:type="dxa"/>
              </w:tcPr>
              <w:p w:rsidR="00836E1E" w:rsidRPr="000F1DF9" w:rsidRDefault="00836E1E" w:rsidP="00C65088">
                <w:pPr>
                  <w:rPr>
                    <w:rFonts w:cs="Times New Roman"/>
                    <w:szCs w:val="24"/>
                  </w:rPr>
                </w:pPr>
              </w:p>
            </w:tc>
          </w:sdtContent>
        </w:sdt>
        <w:tc>
          <w:tcPr>
            <w:tcW w:w="6858" w:type="dxa"/>
          </w:tcPr>
          <w:p w:rsidR="00836E1E" w:rsidRPr="005C2A78" w:rsidRDefault="00836E1E" w:rsidP="00073EDD">
            <w:pPr>
              <w:jc w:val="right"/>
              <w:rPr>
                <w:rFonts w:cs="Times New Roman"/>
                <w:szCs w:val="24"/>
              </w:rPr>
            </w:pPr>
            <w:sdt>
              <w:sdtPr>
                <w:rPr>
                  <w:rFonts w:cs="Times New Roman"/>
                  <w:szCs w:val="24"/>
                </w:rPr>
                <w:alias w:val="Author Label"/>
                <w:tag w:val="By"/>
                <w:id w:val="72399597"/>
                <w:lock w:val="sdtLocked"/>
                <w:placeholder>
                  <w:docPart w:val="D5F0D0D580C94CB29607E2C18CA0873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5C9A276AF2C4C7DA1E20EEC75124FB9"/>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DF3D25848D5D4E74B717A45101FA5183"/>
                </w:placeholder>
                <w:showingPlcHdr/>
              </w:sdtPr>
              <w:sdtContent/>
            </w:sdt>
            <w:sdt>
              <w:sdtPr>
                <w:rPr>
                  <w:rFonts w:cs="Times New Roman"/>
                  <w:szCs w:val="24"/>
                </w:rPr>
                <w:alias w:val="DualSponsor"/>
                <w:tag w:val="DualSponsor"/>
                <w:id w:val="1029379812"/>
                <w:lock w:val="sdtContentLocked"/>
                <w:placeholder>
                  <w:docPart w:val="56F0365AEF544DC49419FFEFD0CD0E72"/>
                </w:placeholder>
                <w:showingPlcHdr/>
              </w:sdtPr>
              <w:sdtContent/>
            </w:sdt>
          </w:p>
        </w:tc>
      </w:tr>
      <w:tr w:rsidR="00836E1E" w:rsidTr="000F1DF9">
        <w:tc>
          <w:tcPr>
            <w:tcW w:w="2718" w:type="dxa"/>
          </w:tcPr>
          <w:p w:rsidR="00836E1E" w:rsidRPr="00BC7495" w:rsidRDefault="00836E1E" w:rsidP="000F1DF9">
            <w:pPr>
              <w:rPr>
                <w:rFonts w:cs="Times New Roman"/>
                <w:szCs w:val="24"/>
              </w:rPr>
            </w:pPr>
          </w:p>
        </w:tc>
        <w:sdt>
          <w:sdtPr>
            <w:rPr>
              <w:rFonts w:cs="Times New Roman"/>
              <w:szCs w:val="24"/>
            </w:rPr>
            <w:alias w:val="Committee"/>
            <w:tag w:val="Committee"/>
            <w:id w:val="1914272295"/>
            <w:lock w:val="sdtContentLocked"/>
            <w:placeholder>
              <w:docPart w:val="E52FBDFBF343474389CD7CDE780BB40F"/>
            </w:placeholder>
          </w:sdtPr>
          <w:sdtContent>
            <w:tc>
              <w:tcPr>
                <w:tcW w:w="6858" w:type="dxa"/>
              </w:tcPr>
              <w:p w:rsidR="00836E1E" w:rsidRPr="00FF6471" w:rsidRDefault="00836E1E" w:rsidP="000F1DF9">
                <w:pPr>
                  <w:jc w:val="right"/>
                  <w:rPr>
                    <w:rFonts w:cs="Times New Roman"/>
                    <w:szCs w:val="24"/>
                  </w:rPr>
                </w:pPr>
                <w:r>
                  <w:rPr>
                    <w:rFonts w:cs="Times New Roman"/>
                    <w:szCs w:val="24"/>
                  </w:rPr>
                  <w:t>State Affairs</w:t>
                </w:r>
              </w:p>
            </w:tc>
          </w:sdtContent>
        </w:sdt>
      </w:tr>
      <w:tr w:rsidR="00836E1E" w:rsidTr="000F1DF9">
        <w:tc>
          <w:tcPr>
            <w:tcW w:w="2718" w:type="dxa"/>
          </w:tcPr>
          <w:p w:rsidR="00836E1E" w:rsidRPr="00BC7495" w:rsidRDefault="00836E1E" w:rsidP="000F1DF9">
            <w:pPr>
              <w:rPr>
                <w:rFonts w:cs="Times New Roman"/>
                <w:szCs w:val="24"/>
              </w:rPr>
            </w:pPr>
          </w:p>
        </w:tc>
        <w:sdt>
          <w:sdtPr>
            <w:rPr>
              <w:rFonts w:cs="Times New Roman"/>
              <w:szCs w:val="24"/>
            </w:rPr>
            <w:alias w:val="Date"/>
            <w:tag w:val="DateContentControl"/>
            <w:id w:val="1178081906"/>
            <w:lock w:val="sdtLocked"/>
            <w:placeholder>
              <w:docPart w:val="B3810344EA7F42399787482FC063BE96"/>
            </w:placeholder>
            <w:date w:fullDate="2025-06-11T00:00:00Z">
              <w:dateFormat w:val="M/d/yyyy"/>
              <w:lid w:val="en-US"/>
              <w:storeMappedDataAs w:val="dateTime"/>
              <w:calendar w:val="gregorian"/>
            </w:date>
          </w:sdtPr>
          <w:sdtContent>
            <w:tc>
              <w:tcPr>
                <w:tcW w:w="6858" w:type="dxa"/>
              </w:tcPr>
              <w:p w:rsidR="00836E1E" w:rsidRPr="00FF6471" w:rsidRDefault="00836E1E" w:rsidP="000F1DF9">
                <w:pPr>
                  <w:jc w:val="right"/>
                  <w:rPr>
                    <w:rFonts w:cs="Times New Roman"/>
                    <w:szCs w:val="24"/>
                  </w:rPr>
                </w:pPr>
                <w:r>
                  <w:rPr>
                    <w:rFonts w:cs="Times New Roman"/>
                    <w:szCs w:val="24"/>
                  </w:rPr>
                  <w:t>6/11/2025</w:t>
                </w:r>
              </w:p>
            </w:tc>
          </w:sdtContent>
        </w:sdt>
      </w:tr>
      <w:tr w:rsidR="00836E1E" w:rsidTr="000F1DF9">
        <w:tc>
          <w:tcPr>
            <w:tcW w:w="2718" w:type="dxa"/>
          </w:tcPr>
          <w:p w:rsidR="00836E1E" w:rsidRPr="00BC7495" w:rsidRDefault="00836E1E" w:rsidP="000F1DF9">
            <w:pPr>
              <w:rPr>
                <w:rFonts w:cs="Times New Roman"/>
                <w:szCs w:val="24"/>
              </w:rPr>
            </w:pPr>
          </w:p>
        </w:tc>
        <w:sdt>
          <w:sdtPr>
            <w:rPr>
              <w:rFonts w:cs="Times New Roman"/>
              <w:szCs w:val="24"/>
            </w:rPr>
            <w:alias w:val="BA Version"/>
            <w:tag w:val="BAVersion"/>
            <w:id w:val="-1685590809"/>
            <w:lock w:val="sdtContentLocked"/>
            <w:placeholder>
              <w:docPart w:val="AFE74F3E11AB4D9E8357819E67384443"/>
            </w:placeholder>
          </w:sdtPr>
          <w:sdtContent>
            <w:tc>
              <w:tcPr>
                <w:tcW w:w="6858" w:type="dxa"/>
              </w:tcPr>
              <w:p w:rsidR="00836E1E" w:rsidRPr="00FF6471" w:rsidRDefault="00836E1E" w:rsidP="000F1DF9">
                <w:pPr>
                  <w:jc w:val="right"/>
                  <w:rPr>
                    <w:rFonts w:cs="Times New Roman"/>
                    <w:szCs w:val="24"/>
                  </w:rPr>
                </w:pPr>
                <w:r>
                  <w:rPr>
                    <w:rFonts w:cs="Times New Roman"/>
                    <w:szCs w:val="24"/>
                  </w:rPr>
                  <w:t>Enrolled</w:t>
                </w:r>
              </w:p>
            </w:tc>
          </w:sdtContent>
        </w:sdt>
      </w:tr>
    </w:tbl>
    <w:p w:rsidR="00836E1E" w:rsidRPr="00FF6471" w:rsidRDefault="00836E1E" w:rsidP="000F1DF9">
      <w:pPr>
        <w:spacing w:after="0" w:line="240" w:lineRule="auto"/>
        <w:rPr>
          <w:rFonts w:cs="Times New Roman"/>
          <w:szCs w:val="24"/>
        </w:rPr>
      </w:pPr>
    </w:p>
    <w:p w:rsidR="00836E1E" w:rsidRPr="00FF6471" w:rsidRDefault="00836E1E" w:rsidP="000F1DF9">
      <w:pPr>
        <w:spacing w:after="0" w:line="240" w:lineRule="auto"/>
        <w:rPr>
          <w:rFonts w:cs="Times New Roman"/>
          <w:szCs w:val="24"/>
        </w:rPr>
      </w:pPr>
    </w:p>
    <w:p w:rsidR="00836E1E" w:rsidRPr="00FF6471" w:rsidRDefault="00836E1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B17C1DC3B7648D0A01E4CD32B623D58"/>
        </w:placeholder>
      </w:sdtPr>
      <w:sdtContent>
        <w:p w:rsidR="00836E1E" w:rsidRDefault="00836E1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D056BBB1F8E4EB388D94F165D68A13E"/>
        </w:placeholder>
      </w:sdtPr>
      <w:sdtContent>
        <w:p w:rsidR="00836E1E" w:rsidRDefault="00836E1E" w:rsidP="00497EA4">
          <w:pPr>
            <w:pStyle w:val="NormalWeb"/>
            <w:spacing w:before="0" w:beforeAutospacing="0" w:after="0" w:afterAutospacing="0"/>
            <w:jc w:val="both"/>
            <w:divId w:val="1450007917"/>
            <w:rPr>
              <w:rFonts w:eastAsia="Times New Roman" w:cstheme="minorBidi"/>
              <w:bCs/>
              <w:szCs w:val="22"/>
            </w:rPr>
          </w:pPr>
        </w:p>
        <w:p w:rsidR="00836E1E" w:rsidRDefault="00836E1E" w:rsidP="00497EA4">
          <w:pPr>
            <w:pStyle w:val="NormalWeb"/>
            <w:spacing w:before="0" w:beforeAutospacing="0" w:after="0" w:afterAutospacing="0"/>
            <w:jc w:val="both"/>
            <w:divId w:val="1450007917"/>
          </w:pPr>
          <w:r>
            <w:t>In 2022, Congress passed the Electoral Count Reform Act (ECRA) to clarify the process of casting and counting electoral votes. The ECRA also changed the Electoral College meeting date to "the first Tuesday after the second Wednesday in December," moving it one day later than before.</w:t>
          </w:r>
        </w:p>
        <w:p w:rsidR="00836E1E" w:rsidRDefault="00836E1E" w:rsidP="00497EA4">
          <w:pPr>
            <w:pStyle w:val="NormalWeb"/>
            <w:spacing w:before="0" w:beforeAutospacing="0" w:after="0" w:afterAutospacing="0"/>
            <w:jc w:val="both"/>
            <w:divId w:val="1450007917"/>
          </w:pPr>
        </w:p>
        <w:p w:rsidR="00836E1E" w:rsidRPr="00497EA4" w:rsidRDefault="00836E1E" w:rsidP="00497EA4">
          <w:pPr>
            <w:pStyle w:val="NormalWeb"/>
            <w:spacing w:before="0" w:beforeAutospacing="0" w:after="0" w:afterAutospacing="0"/>
            <w:jc w:val="both"/>
            <w:divId w:val="1450007917"/>
          </w:pPr>
          <w:r>
            <w:t>The Texas Election Code has not been updated to match this federal requirement. S.B. 688 rectifies this by changing the day Texas electors meet from Monday to Tuesday so Texas law may be in compliance with the ECRA.</w:t>
          </w:r>
        </w:p>
        <w:p w:rsidR="00836E1E" w:rsidRPr="00D70925" w:rsidRDefault="00836E1E" w:rsidP="00497EA4">
          <w:pPr>
            <w:spacing w:after="0" w:line="240" w:lineRule="auto"/>
            <w:jc w:val="both"/>
            <w:rPr>
              <w:rFonts w:eastAsia="Times New Roman" w:cs="Times New Roman"/>
              <w:bCs/>
              <w:szCs w:val="24"/>
            </w:rPr>
          </w:pPr>
        </w:p>
      </w:sdtContent>
    </w:sdt>
    <w:p w:rsidR="00836E1E" w:rsidRDefault="00836E1E" w:rsidP="00B613B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688 </w:t>
      </w:r>
      <w:bookmarkStart w:id="1" w:name="AmendsCurrentLaw"/>
      <w:bookmarkEnd w:id="1"/>
      <w:r>
        <w:rPr>
          <w:rFonts w:cs="Times New Roman"/>
          <w:szCs w:val="24"/>
        </w:rPr>
        <w:t>amends current law relating to the date of the meeting of presidential electors of this state.</w:t>
      </w:r>
    </w:p>
    <w:p w:rsidR="00836E1E" w:rsidRPr="00894BD2" w:rsidRDefault="00836E1E" w:rsidP="000F1DF9">
      <w:pPr>
        <w:spacing w:after="0" w:line="240" w:lineRule="auto"/>
        <w:jc w:val="both"/>
        <w:rPr>
          <w:rFonts w:eastAsia="Times New Roman" w:cs="Times New Roman"/>
          <w:szCs w:val="24"/>
        </w:rPr>
      </w:pPr>
    </w:p>
    <w:p w:rsidR="00836E1E" w:rsidRPr="005C2A78" w:rsidRDefault="00836E1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0F4ED1E05584725AEE7089A9A5FD748"/>
          </w:placeholder>
        </w:sdtPr>
        <w:sdtContent>
          <w:r>
            <w:rPr>
              <w:rFonts w:eastAsia="Times New Roman" w:cs="Times New Roman"/>
              <w:b/>
              <w:szCs w:val="24"/>
              <w:u w:val="single"/>
            </w:rPr>
            <w:t>RULEMAKING AUTHORITY</w:t>
          </w:r>
        </w:sdtContent>
      </w:sdt>
    </w:p>
    <w:p w:rsidR="00836E1E" w:rsidRPr="006529C4" w:rsidRDefault="00836E1E" w:rsidP="00774EC7">
      <w:pPr>
        <w:spacing w:after="0" w:line="240" w:lineRule="auto"/>
        <w:jc w:val="both"/>
        <w:rPr>
          <w:rFonts w:cs="Times New Roman"/>
          <w:szCs w:val="24"/>
        </w:rPr>
      </w:pPr>
    </w:p>
    <w:p w:rsidR="00836E1E" w:rsidRPr="006529C4" w:rsidRDefault="00836E1E" w:rsidP="00B613B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36E1E" w:rsidRPr="006529C4" w:rsidRDefault="00836E1E" w:rsidP="00774EC7">
      <w:pPr>
        <w:spacing w:after="0" w:line="240" w:lineRule="auto"/>
        <w:jc w:val="both"/>
        <w:rPr>
          <w:rFonts w:cs="Times New Roman"/>
          <w:szCs w:val="24"/>
        </w:rPr>
      </w:pPr>
    </w:p>
    <w:p w:rsidR="00836E1E" w:rsidRPr="005C2A78" w:rsidRDefault="00836E1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577B0D8FC6E432BA20EE51AA6B9C863"/>
          </w:placeholder>
        </w:sdtPr>
        <w:sdtContent>
          <w:r>
            <w:rPr>
              <w:rFonts w:eastAsia="Times New Roman" w:cs="Times New Roman"/>
              <w:b/>
              <w:szCs w:val="24"/>
              <w:u w:val="single"/>
            </w:rPr>
            <w:t>SECTION BY SECTION ANALYSIS</w:t>
          </w:r>
        </w:sdtContent>
      </w:sdt>
    </w:p>
    <w:p w:rsidR="00836E1E" w:rsidRPr="005C2A78" w:rsidRDefault="00836E1E" w:rsidP="000F1DF9">
      <w:pPr>
        <w:spacing w:after="0" w:line="240" w:lineRule="auto"/>
        <w:jc w:val="both"/>
        <w:rPr>
          <w:rFonts w:eastAsia="Times New Roman" w:cs="Times New Roman"/>
          <w:szCs w:val="24"/>
        </w:rPr>
      </w:pPr>
    </w:p>
    <w:p w:rsidR="00836E1E" w:rsidRPr="005C2A78" w:rsidRDefault="00836E1E" w:rsidP="00836E1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894BD2">
        <w:rPr>
          <w:rFonts w:eastAsia="Times New Roman" w:cs="Times New Roman"/>
          <w:szCs w:val="24"/>
        </w:rPr>
        <w:t>Section 192.006(a), Election Code,</w:t>
      </w:r>
      <w:r>
        <w:rPr>
          <w:rFonts w:eastAsia="Times New Roman" w:cs="Times New Roman"/>
          <w:szCs w:val="24"/>
        </w:rPr>
        <w:t xml:space="preserve"> to require the presidential electors to </w:t>
      </w:r>
      <w:r w:rsidRPr="00894BD2">
        <w:rPr>
          <w:rFonts w:eastAsia="Times New Roman" w:cs="Times New Roman"/>
          <w:szCs w:val="24"/>
        </w:rPr>
        <w:t>convene at the State Capitol at 2 p.m. on the first Tuesday</w:t>
      </w:r>
      <w:r>
        <w:rPr>
          <w:rFonts w:eastAsia="Times New Roman" w:cs="Times New Roman"/>
          <w:szCs w:val="24"/>
        </w:rPr>
        <w:t xml:space="preserve">, rather than the first </w:t>
      </w:r>
      <w:r w:rsidRPr="00894BD2">
        <w:rPr>
          <w:rFonts w:eastAsia="Times New Roman" w:cs="Times New Roman"/>
          <w:szCs w:val="24"/>
        </w:rPr>
        <w:t>Monday</w:t>
      </w:r>
      <w:r>
        <w:rPr>
          <w:rFonts w:eastAsia="Times New Roman" w:cs="Times New Roman"/>
          <w:szCs w:val="24"/>
        </w:rPr>
        <w:t>,</w:t>
      </w:r>
      <w:r w:rsidRPr="00894BD2">
        <w:rPr>
          <w:rFonts w:eastAsia="Times New Roman" w:cs="Times New Roman"/>
          <w:szCs w:val="24"/>
        </w:rPr>
        <w:t xml:space="preserve"> after the second Wednesday in December following their election and perform their duties as prescribed by federal law.</w:t>
      </w:r>
    </w:p>
    <w:p w:rsidR="00836E1E" w:rsidRPr="005C2A78" w:rsidRDefault="00836E1E" w:rsidP="00836E1E">
      <w:pPr>
        <w:spacing w:after="0" w:line="240" w:lineRule="auto"/>
        <w:jc w:val="both"/>
        <w:rPr>
          <w:rFonts w:eastAsia="Times New Roman" w:cs="Times New Roman"/>
          <w:szCs w:val="24"/>
        </w:rPr>
      </w:pPr>
    </w:p>
    <w:p w:rsidR="00836E1E" w:rsidRPr="00C8671F" w:rsidRDefault="00836E1E" w:rsidP="00836E1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836E1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4275" w:rsidRDefault="00454275" w:rsidP="000F1DF9">
      <w:pPr>
        <w:spacing w:after="0" w:line="240" w:lineRule="auto"/>
      </w:pPr>
      <w:r>
        <w:separator/>
      </w:r>
    </w:p>
  </w:endnote>
  <w:endnote w:type="continuationSeparator" w:id="0">
    <w:p w:rsidR="00454275" w:rsidRDefault="0045427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5427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36E1E">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36E1E">
                <w:rPr>
                  <w:sz w:val="20"/>
                  <w:szCs w:val="20"/>
                </w:rPr>
                <w:t>S.B. 688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36E1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5427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4275" w:rsidRDefault="00454275" w:rsidP="000F1DF9">
      <w:pPr>
        <w:spacing w:after="0" w:line="240" w:lineRule="auto"/>
      </w:pPr>
      <w:r>
        <w:separator/>
      </w:r>
    </w:p>
  </w:footnote>
  <w:footnote w:type="continuationSeparator" w:id="0">
    <w:p w:rsidR="00454275" w:rsidRDefault="0045427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54275"/>
    <w:rsid w:val="00503AD0"/>
    <w:rsid w:val="005320AA"/>
    <w:rsid w:val="00544B9F"/>
    <w:rsid w:val="00585C31"/>
    <w:rsid w:val="005A7918"/>
    <w:rsid w:val="005E0AC7"/>
    <w:rsid w:val="005F46D7"/>
    <w:rsid w:val="00605CA0"/>
    <w:rsid w:val="006529C4"/>
    <w:rsid w:val="006D756B"/>
    <w:rsid w:val="00774EC7"/>
    <w:rsid w:val="00833061"/>
    <w:rsid w:val="00836E1E"/>
    <w:rsid w:val="008A6859"/>
    <w:rsid w:val="009277FD"/>
    <w:rsid w:val="0093341F"/>
    <w:rsid w:val="009562E3"/>
    <w:rsid w:val="00986E9F"/>
    <w:rsid w:val="00AE3F44"/>
    <w:rsid w:val="00B43543"/>
    <w:rsid w:val="00B53F07"/>
    <w:rsid w:val="00B97023"/>
    <w:rsid w:val="00BC7495"/>
    <w:rsid w:val="00BD0CEE"/>
    <w:rsid w:val="00BE4852"/>
    <w:rsid w:val="00C04606"/>
    <w:rsid w:val="00C10A08"/>
    <w:rsid w:val="00C22C61"/>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15A55"/>
  <w15:docId w15:val="{0F147EB9-4148-44D7-A11B-C13916D3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36E1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00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3682664E5724627B1E25E82F6660B54"/>
        <w:category>
          <w:name w:val="General"/>
          <w:gallery w:val="placeholder"/>
        </w:category>
        <w:types>
          <w:type w:val="bbPlcHdr"/>
        </w:types>
        <w:behaviors>
          <w:behavior w:val="content"/>
        </w:behaviors>
        <w:guid w:val="{407A054C-8D90-4B07-AB07-F5AA9074B6E6}"/>
      </w:docPartPr>
      <w:docPartBody>
        <w:p w:rsidR="009C0CDF" w:rsidRDefault="009C0CDF"/>
      </w:docPartBody>
    </w:docPart>
    <w:docPart>
      <w:docPartPr>
        <w:name w:val="599D28C266FF4C02AE353ACB342561B9"/>
        <w:category>
          <w:name w:val="General"/>
          <w:gallery w:val="placeholder"/>
        </w:category>
        <w:types>
          <w:type w:val="bbPlcHdr"/>
        </w:types>
        <w:behaviors>
          <w:behavior w:val="content"/>
        </w:behaviors>
        <w:guid w:val="{199E7F17-A626-4BE2-8F30-EF4236EE2BEA}"/>
      </w:docPartPr>
      <w:docPartBody>
        <w:p w:rsidR="009C0CDF" w:rsidRDefault="009C0CDF"/>
      </w:docPartBody>
    </w:docPart>
    <w:docPart>
      <w:docPartPr>
        <w:name w:val="B5F77BE14C40464982C51AA23D493747"/>
        <w:category>
          <w:name w:val="General"/>
          <w:gallery w:val="placeholder"/>
        </w:category>
        <w:types>
          <w:type w:val="bbPlcHdr"/>
        </w:types>
        <w:behaviors>
          <w:behavior w:val="content"/>
        </w:behaviors>
        <w:guid w:val="{AD728F63-9F56-4EDF-8B61-2F5BE46ED797}"/>
      </w:docPartPr>
      <w:docPartBody>
        <w:p w:rsidR="009C0CDF" w:rsidRDefault="009C0CDF"/>
      </w:docPartBody>
    </w:docPart>
    <w:docPart>
      <w:docPartPr>
        <w:name w:val="EC65252DD2F24550A906639E56E88491"/>
        <w:category>
          <w:name w:val="General"/>
          <w:gallery w:val="placeholder"/>
        </w:category>
        <w:types>
          <w:type w:val="bbPlcHdr"/>
        </w:types>
        <w:behaviors>
          <w:behavior w:val="content"/>
        </w:behaviors>
        <w:guid w:val="{90D9F052-8B26-4EB0-A319-74AD32A3F4DA}"/>
      </w:docPartPr>
      <w:docPartBody>
        <w:p w:rsidR="009C0CDF" w:rsidRDefault="009C0CDF"/>
      </w:docPartBody>
    </w:docPart>
    <w:docPart>
      <w:docPartPr>
        <w:name w:val="D5F0D0D580C94CB29607E2C18CA08735"/>
        <w:category>
          <w:name w:val="General"/>
          <w:gallery w:val="placeholder"/>
        </w:category>
        <w:types>
          <w:type w:val="bbPlcHdr"/>
        </w:types>
        <w:behaviors>
          <w:behavior w:val="content"/>
        </w:behaviors>
        <w:guid w:val="{76174045-ECEC-4E92-9E91-F75E40FC8E60}"/>
      </w:docPartPr>
      <w:docPartBody>
        <w:p w:rsidR="009C0CDF" w:rsidRDefault="009C0CDF"/>
      </w:docPartBody>
    </w:docPart>
    <w:docPart>
      <w:docPartPr>
        <w:name w:val="15C9A276AF2C4C7DA1E20EEC75124FB9"/>
        <w:category>
          <w:name w:val="General"/>
          <w:gallery w:val="placeholder"/>
        </w:category>
        <w:types>
          <w:type w:val="bbPlcHdr"/>
        </w:types>
        <w:behaviors>
          <w:behavior w:val="content"/>
        </w:behaviors>
        <w:guid w:val="{54CF590A-635B-48AB-BEDF-9AB72472FCB0}"/>
      </w:docPartPr>
      <w:docPartBody>
        <w:p w:rsidR="009C0CDF" w:rsidRDefault="009C0CDF"/>
      </w:docPartBody>
    </w:docPart>
    <w:docPart>
      <w:docPartPr>
        <w:name w:val="DF3D25848D5D4E74B717A45101FA5183"/>
        <w:category>
          <w:name w:val="General"/>
          <w:gallery w:val="placeholder"/>
        </w:category>
        <w:types>
          <w:type w:val="bbPlcHdr"/>
        </w:types>
        <w:behaviors>
          <w:behavior w:val="content"/>
        </w:behaviors>
        <w:guid w:val="{2F9B80D3-6AC3-4A2A-8D8B-0A3A238296DD}"/>
      </w:docPartPr>
      <w:docPartBody>
        <w:p w:rsidR="009C0CDF" w:rsidRDefault="009C0CDF"/>
      </w:docPartBody>
    </w:docPart>
    <w:docPart>
      <w:docPartPr>
        <w:name w:val="56F0365AEF544DC49419FFEFD0CD0E72"/>
        <w:category>
          <w:name w:val="General"/>
          <w:gallery w:val="placeholder"/>
        </w:category>
        <w:types>
          <w:type w:val="bbPlcHdr"/>
        </w:types>
        <w:behaviors>
          <w:behavior w:val="content"/>
        </w:behaviors>
        <w:guid w:val="{7166AA6F-5280-4325-A16E-4104C4AC0546}"/>
      </w:docPartPr>
      <w:docPartBody>
        <w:p w:rsidR="009C0CDF" w:rsidRDefault="009C0CDF"/>
      </w:docPartBody>
    </w:docPart>
    <w:docPart>
      <w:docPartPr>
        <w:name w:val="E52FBDFBF343474389CD7CDE780BB40F"/>
        <w:category>
          <w:name w:val="General"/>
          <w:gallery w:val="placeholder"/>
        </w:category>
        <w:types>
          <w:type w:val="bbPlcHdr"/>
        </w:types>
        <w:behaviors>
          <w:behavior w:val="content"/>
        </w:behaviors>
        <w:guid w:val="{B0BD7B0E-1EC5-42A5-AF1E-9B5FD19FA06E}"/>
      </w:docPartPr>
      <w:docPartBody>
        <w:p w:rsidR="009C0CDF" w:rsidRDefault="009C0CDF"/>
      </w:docPartBody>
    </w:docPart>
    <w:docPart>
      <w:docPartPr>
        <w:name w:val="B3810344EA7F42399787482FC063BE96"/>
        <w:category>
          <w:name w:val="General"/>
          <w:gallery w:val="placeholder"/>
        </w:category>
        <w:types>
          <w:type w:val="bbPlcHdr"/>
        </w:types>
        <w:behaviors>
          <w:behavior w:val="content"/>
        </w:behaviors>
        <w:guid w:val="{5B8C8D72-E0E6-4143-BF73-845010EDEE3E}"/>
      </w:docPartPr>
      <w:docPartBody>
        <w:p w:rsidR="009C0CDF" w:rsidRDefault="005A1CE7" w:rsidP="005A1CE7">
          <w:pPr>
            <w:pStyle w:val="B3810344EA7F42399787482FC063BE96"/>
          </w:pPr>
          <w:r w:rsidRPr="00A30DD1">
            <w:rPr>
              <w:rStyle w:val="PlaceholderText"/>
            </w:rPr>
            <w:t>Click here to enter a date.</w:t>
          </w:r>
        </w:p>
      </w:docPartBody>
    </w:docPart>
    <w:docPart>
      <w:docPartPr>
        <w:name w:val="AFE74F3E11AB4D9E8357819E67384443"/>
        <w:category>
          <w:name w:val="General"/>
          <w:gallery w:val="placeholder"/>
        </w:category>
        <w:types>
          <w:type w:val="bbPlcHdr"/>
        </w:types>
        <w:behaviors>
          <w:behavior w:val="content"/>
        </w:behaviors>
        <w:guid w:val="{6A567480-2C3E-46B7-B0C6-E3C0FF7FE9CD}"/>
      </w:docPartPr>
      <w:docPartBody>
        <w:p w:rsidR="009C0CDF" w:rsidRDefault="009C0CDF"/>
      </w:docPartBody>
    </w:docPart>
    <w:docPart>
      <w:docPartPr>
        <w:name w:val="EB17C1DC3B7648D0A01E4CD32B623D58"/>
        <w:category>
          <w:name w:val="General"/>
          <w:gallery w:val="placeholder"/>
        </w:category>
        <w:types>
          <w:type w:val="bbPlcHdr"/>
        </w:types>
        <w:behaviors>
          <w:behavior w:val="content"/>
        </w:behaviors>
        <w:guid w:val="{1C141E9A-59D5-4E57-8E15-9026F70574A2}"/>
      </w:docPartPr>
      <w:docPartBody>
        <w:p w:rsidR="009C0CDF" w:rsidRDefault="009C0CDF"/>
      </w:docPartBody>
    </w:docPart>
    <w:docPart>
      <w:docPartPr>
        <w:name w:val="8D056BBB1F8E4EB388D94F165D68A13E"/>
        <w:category>
          <w:name w:val="General"/>
          <w:gallery w:val="placeholder"/>
        </w:category>
        <w:types>
          <w:type w:val="bbPlcHdr"/>
        </w:types>
        <w:behaviors>
          <w:behavior w:val="content"/>
        </w:behaviors>
        <w:guid w:val="{8F2B6EA2-9F50-496B-9CBD-4AEBAFB6E733}"/>
      </w:docPartPr>
      <w:docPartBody>
        <w:p w:rsidR="009C0CDF" w:rsidRDefault="005A1CE7" w:rsidP="005A1CE7">
          <w:pPr>
            <w:pStyle w:val="8D056BBB1F8E4EB388D94F165D68A13E"/>
          </w:pPr>
          <w:r>
            <w:rPr>
              <w:rFonts w:eastAsia="Times New Roman" w:cs="Times New Roman"/>
              <w:bCs/>
            </w:rPr>
            <w:t xml:space="preserve"> </w:t>
          </w:r>
        </w:p>
      </w:docPartBody>
    </w:docPart>
    <w:docPart>
      <w:docPartPr>
        <w:name w:val="50F4ED1E05584725AEE7089A9A5FD748"/>
        <w:category>
          <w:name w:val="General"/>
          <w:gallery w:val="placeholder"/>
        </w:category>
        <w:types>
          <w:type w:val="bbPlcHdr"/>
        </w:types>
        <w:behaviors>
          <w:behavior w:val="content"/>
        </w:behaviors>
        <w:guid w:val="{D01593A8-9C12-4EB7-A3B9-9413AABB9902}"/>
      </w:docPartPr>
      <w:docPartBody>
        <w:p w:rsidR="009C0CDF" w:rsidRDefault="009C0CDF"/>
      </w:docPartBody>
    </w:docPart>
    <w:docPart>
      <w:docPartPr>
        <w:name w:val="8577B0D8FC6E432BA20EE51AA6B9C863"/>
        <w:category>
          <w:name w:val="General"/>
          <w:gallery w:val="placeholder"/>
        </w:category>
        <w:types>
          <w:type w:val="bbPlcHdr"/>
        </w:types>
        <w:behaviors>
          <w:behavior w:val="content"/>
        </w:behaviors>
        <w:guid w:val="{03DC9DB6-4E75-461B-BEF5-8F6783C66F0B}"/>
      </w:docPartPr>
      <w:docPartBody>
        <w:p w:rsidR="009C0CDF" w:rsidRDefault="009C0C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A1CE7"/>
    <w:rsid w:val="005B408E"/>
    <w:rsid w:val="005D31F2"/>
    <w:rsid w:val="00635291"/>
    <w:rsid w:val="006959CC"/>
    <w:rsid w:val="00696675"/>
    <w:rsid w:val="006B0016"/>
    <w:rsid w:val="008C55F7"/>
    <w:rsid w:val="0090598B"/>
    <w:rsid w:val="009277FD"/>
    <w:rsid w:val="00984D6C"/>
    <w:rsid w:val="009C0CDF"/>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1CE7"/>
    <w:rPr>
      <w:color w:val="808080"/>
    </w:rPr>
  </w:style>
  <w:style w:type="paragraph" w:customStyle="1" w:styleId="B3810344EA7F42399787482FC063BE96">
    <w:name w:val="B3810344EA7F42399787482FC063BE96"/>
    <w:rsid w:val="005A1CE7"/>
    <w:pPr>
      <w:spacing w:after="160" w:line="278" w:lineRule="auto"/>
    </w:pPr>
    <w:rPr>
      <w:kern w:val="2"/>
      <w:sz w:val="24"/>
      <w:szCs w:val="24"/>
      <w14:ligatures w14:val="standardContextual"/>
    </w:rPr>
  </w:style>
  <w:style w:type="paragraph" w:customStyle="1" w:styleId="8D056BBB1F8E4EB388D94F165D68A13E">
    <w:name w:val="8D056BBB1F8E4EB388D94F165D68A13E"/>
    <w:rsid w:val="005A1CE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194</Words>
  <Characters>1106</Characters>
  <Application>Microsoft Office Word</Application>
  <DocSecurity>0</DocSecurity>
  <Lines>9</Lines>
  <Paragraphs>2</Paragraphs>
  <ScaleCrop>false</ScaleCrop>
  <Company>Texas Legislative Council</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2025-06-12T19:02:00Z</dcterms:modified>
</cp:coreProperties>
</file>

<file path=docProps/custom.xml><?xml version="1.0" encoding="utf-8"?>
<op:Properties xmlns:vt="http://schemas.openxmlformats.org/officeDocument/2006/docPropsVTypes" xmlns:op="http://schemas.openxmlformats.org/officeDocument/2006/custom-properties"/>
</file>