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E86A90" w14:paraId="08374EBA" w14:textId="77777777" w:rsidTr="00345119">
        <w:tc>
          <w:tcPr>
            <w:tcW w:w="9576" w:type="dxa"/>
            <w:noWrap/>
          </w:tcPr>
          <w:p w14:paraId="1A354225" w14:textId="77777777" w:rsidR="008423E4" w:rsidRPr="0022177D" w:rsidRDefault="005C3F2A" w:rsidP="003B62DA">
            <w:pPr>
              <w:pStyle w:val="Heading1"/>
            </w:pPr>
            <w:r w:rsidRPr="00631897">
              <w:t>BILL ANALYSIS</w:t>
            </w:r>
          </w:p>
        </w:tc>
      </w:tr>
    </w:tbl>
    <w:p w14:paraId="4CD3DB69" w14:textId="77777777" w:rsidR="008423E4" w:rsidRPr="0022177D" w:rsidRDefault="008423E4" w:rsidP="003B62DA">
      <w:pPr>
        <w:jc w:val="center"/>
      </w:pPr>
    </w:p>
    <w:p w14:paraId="76951A91" w14:textId="77777777" w:rsidR="008423E4" w:rsidRPr="00B31F0E" w:rsidRDefault="008423E4" w:rsidP="003B62DA"/>
    <w:p w14:paraId="51291B32" w14:textId="77777777" w:rsidR="008423E4" w:rsidRPr="00742794" w:rsidRDefault="008423E4" w:rsidP="003B62DA">
      <w:pPr>
        <w:tabs>
          <w:tab w:val="right" w:pos="9360"/>
        </w:tabs>
      </w:pPr>
    </w:p>
    <w:tbl>
      <w:tblPr>
        <w:tblW w:w="0" w:type="auto"/>
        <w:tblLayout w:type="fixed"/>
        <w:tblLook w:val="01E0" w:firstRow="1" w:lastRow="1" w:firstColumn="1" w:lastColumn="1" w:noHBand="0" w:noVBand="0"/>
      </w:tblPr>
      <w:tblGrid>
        <w:gridCol w:w="9576"/>
      </w:tblGrid>
      <w:tr w:rsidR="00E86A90" w14:paraId="2D432836" w14:textId="77777777" w:rsidTr="00345119">
        <w:tc>
          <w:tcPr>
            <w:tcW w:w="9576" w:type="dxa"/>
          </w:tcPr>
          <w:p w14:paraId="31052402" w14:textId="38982E15" w:rsidR="008423E4" w:rsidRPr="00861995" w:rsidRDefault="005C3F2A" w:rsidP="003B62DA">
            <w:pPr>
              <w:jc w:val="right"/>
            </w:pPr>
            <w:r>
              <w:t>C.S.S.B. 693</w:t>
            </w:r>
          </w:p>
        </w:tc>
      </w:tr>
      <w:tr w:rsidR="00E86A90" w14:paraId="7FA63E81" w14:textId="77777777" w:rsidTr="00345119">
        <w:tc>
          <w:tcPr>
            <w:tcW w:w="9576" w:type="dxa"/>
          </w:tcPr>
          <w:p w14:paraId="046A5E09" w14:textId="11CA83F5" w:rsidR="008423E4" w:rsidRPr="00861995" w:rsidRDefault="005C3F2A" w:rsidP="003B62DA">
            <w:pPr>
              <w:jc w:val="right"/>
            </w:pPr>
            <w:r>
              <w:t xml:space="preserve">By: </w:t>
            </w:r>
            <w:r w:rsidR="00AB2AC3">
              <w:t>West</w:t>
            </w:r>
          </w:p>
        </w:tc>
      </w:tr>
      <w:tr w:rsidR="00E86A90" w14:paraId="7B7958BF" w14:textId="77777777" w:rsidTr="00345119">
        <w:tc>
          <w:tcPr>
            <w:tcW w:w="9576" w:type="dxa"/>
          </w:tcPr>
          <w:p w14:paraId="27B8E6C2" w14:textId="77CD7C1A" w:rsidR="008423E4" w:rsidRPr="00861995" w:rsidRDefault="005C3F2A" w:rsidP="003B62DA">
            <w:pPr>
              <w:jc w:val="right"/>
            </w:pPr>
            <w:r>
              <w:t>Judiciary &amp; Civil Jurisprudence</w:t>
            </w:r>
          </w:p>
        </w:tc>
      </w:tr>
      <w:tr w:rsidR="00E86A90" w14:paraId="53B9149A" w14:textId="77777777" w:rsidTr="00345119">
        <w:tc>
          <w:tcPr>
            <w:tcW w:w="9576" w:type="dxa"/>
          </w:tcPr>
          <w:p w14:paraId="794E8108" w14:textId="234719DD" w:rsidR="008423E4" w:rsidRDefault="005C3F2A" w:rsidP="003B62DA">
            <w:pPr>
              <w:jc w:val="right"/>
            </w:pPr>
            <w:r>
              <w:t>Committee Report (Substituted)</w:t>
            </w:r>
          </w:p>
        </w:tc>
      </w:tr>
    </w:tbl>
    <w:p w14:paraId="7E584C28" w14:textId="77777777" w:rsidR="008423E4" w:rsidRPr="003D23FA" w:rsidRDefault="008423E4" w:rsidP="003B62DA">
      <w:pPr>
        <w:tabs>
          <w:tab w:val="right" w:pos="9360"/>
        </w:tabs>
        <w:rPr>
          <w:sz w:val="22"/>
          <w:szCs w:val="22"/>
        </w:rPr>
      </w:pPr>
    </w:p>
    <w:p w14:paraId="1C6E902C" w14:textId="77777777" w:rsidR="008423E4" w:rsidRPr="003D23FA" w:rsidRDefault="008423E4" w:rsidP="003B62DA">
      <w:pPr>
        <w:rPr>
          <w:sz w:val="22"/>
          <w:szCs w:val="22"/>
        </w:rPr>
      </w:pPr>
    </w:p>
    <w:p w14:paraId="589DA25A" w14:textId="77777777" w:rsidR="008423E4" w:rsidRPr="003D23FA" w:rsidRDefault="008423E4" w:rsidP="003B62DA">
      <w:pPr>
        <w:rPr>
          <w:sz w:val="22"/>
          <w:szCs w:val="22"/>
        </w:rPr>
      </w:pPr>
    </w:p>
    <w:tbl>
      <w:tblPr>
        <w:tblW w:w="0" w:type="auto"/>
        <w:tblCellMar>
          <w:left w:w="115" w:type="dxa"/>
          <w:right w:w="115" w:type="dxa"/>
        </w:tblCellMar>
        <w:tblLook w:val="01E0" w:firstRow="1" w:lastRow="1" w:firstColumn="1" w:lastColumn="1" w:noHBand="0" w:noVBand="0"/>
      </w:tblPr>
      <w:tblGrid>
        <w:gridCol w:w="9360"/>
      </w:tblGrid>
      <w:tr w:rsidR="00E86A90" w14:paraId="4A6394A4" w14:textId="77777777" w:rsidTr="00B61B40">
        <w:tc>
          <w:tcPr>
            <w:tcW w:w="9360" w:type="dxa"/>
          </w:tcPr>
          <w:p w14:paraId="326A43A4" w14:textId="77777777" w:rsidR="008423E4" w:rsidRPr="00A8133F" w:rsidRDefault="005C3F2A" w:rsidP="003B62DA">
            <w:pPr>
              <w:rPr>
                <w:b/>
              </w:rPr>
            </w:pPr>
            <w:r w:rsidRPr="009C1E9A">
              <w:rPr>
                <w:b/>
                <w:u w:val="single"/>
              </w:rPr>
              <w:t>BACKGROUND AND PURPOSE</w:t>
            </w:r>
            <w:r>
              <w:rPr>
                <w:b/>
              </w:rPr>
              <w:t xml:space="preserve"> </w:t>
            </w:r>
          </w:p>
          <w:p w14:paraId="31B1C877" w14:textId="77777777" w:rsidR="008423E4" w:rsidRPr="003D23FA" w:rsidRDefault="008423E4" w:rsidP="003B62DA">
            <w:pPr>
              <w:rPr>
                <w:sz w:val="22"/>
                <w:szCs w:val="22"/>
              </w:rPr>
            </w:pPr>
          </w:p>
          <w:p w14:paraId="4CD467BC" w14:textId="5F574A12" w:rsidR="008423E4" w:rsidRDefault="005C3F2A" w:rsidP="003B62DA">
            <w:pPr>
              <w:pStyle w:val="Header"/>
              <w:jc w:val="both"/>
            </w:pPr>
            <w:r>
              <w:t xml:space="preserve">The bill </w:t>
            </w:r>
            <w:r w:rsidR="00832F35">
              <w:t xml:space="preserve">sponsor </w:t>
            </w:r>
            <w:r>
              <w:t>has informed the committee</w:t>
            </w:r>
            <w:r w:rsidR="0035072C">
              <w:t xml:space="preserve"> of a number of issues surrounding a</w:t>
            </w:r>
            <w:r w:rsidR="00657B1F">
              <w:t xml:space="preserve"> notable rise in </w:t>
            </w:r>
            <w:r w:rsidR="00852DFF">
              <w:t>deed fraud where</w:t>
            </w:r>
            <w:r w:rsidR="00C515B2">
              <w:t>by</w:t>
            </w:r>
            <w:r w:rsidR="00657B1F">
              <w:t xml:space="preserve"> a person forges </w:t>
            </w:r>
            <w:r>
              <w:t>an</w:t>
            </w:r>
            <w:r w:rsidR="00657B1F">
              <w:t xml:space="preserve"> owner</w:t>
            </w:r>
            <w:r w:rsidR="001C4775">
              <w:t>'</w:t>
            </w:r>
            <w:r w:rsidR="00657B1F">
              <w:t>s signature and files a fraudulent deed</w:t>
            </w:r>
            <w:r>
              <w:t xml:space="preserve">, </w:t>
            </w:r>
            <w:r w:rsidR="0035072C">
              <w:t xml:space="preserve">including </w:t>
            </w:r>
            <w:r>
              <w:t xml:space="preserve">that in-person notaries </w:t>
            </w:r>
            <w:r w:rsidR="00CF2563">
              <w:t xml:space="preserve">public </w:t>
            </w:r>
            <w:r>
              <w:t xml:space="preserve">do not have safety protocols </w:t>
            </w:r>
            <w:r w:rsidR="00C14062">
              <w:t>to prevent these situations</w:t>
            </w:r>
            <w:r>
              <w:t>, that these</w:t>
            </w:r>
            <w:r w:rsidR="00852DFF">
              <w:t xml:space="preserve"> p</w:t>
            </w:r>
            <w:r w:rsidR="00657B1F">
              <w:t>roperty transfers typically occur outside a title company</w:t>
            </w:r>
            <w:r>
              <w:t>,</w:t>
            </w:r>
            <w:r w:rsidR="00663732">
              <w:t xml:space="preserve"> </w:t>
            </w:r>
            <w:r w:rsidR="00657B1F">
              <w:t xml:space="preserve">and </w:t>
            </w:r>
            <w:r>
              <w:t xml:space="preserve">that </w:t>
            </w:r>
            <w:r w:rsidR="00657B1F">
              <w:t xml:space="preserve">the </w:t>
            </w:r>
            <w:r w:rsidR="00852DFF">
              <w:t>n</w:t>
            </w:r>
            <w:r w:rsidR="00657B1F">
              <w:t xml:space="preserve">otary </w:t>
            </w:r>
            <w:r w:rsidR="00C14062">
              <w:t>in this transaction is</w:t>
            </w:r>
            <w:r w:rsidR="00657B1F">
              <w:t xml:space="preserve"> the primary weak link in t</w:t>
            </w:r>
            <w:r w:rsidR="00C14062">
              <w:t>his type of deed fraud</w:t>
            </w:r>
            <w:r w:rsidR="00657B1F">
              <w:t xml:space="preserve">. </w:t>
            </w:r>
            <w:r w:rsidR="00663732">
              <w:t xml:space="preserve">The bill </w:t>
            </w:r>
            <w:r w:rsidR="00832F35">
              <w:t xml:space="preserve">sponsor </w:t>
            </w:r>
            <w:r w:rsidR="00FA3FD4">
              <w:t xml:space="preserve">has </w:t>
            </w:r>
            <w:r w:rsidR="00C14062">
              <w:t xml:space="preserve">further informed the committee </w:t>
            </w:r>
            <w:r w:rsidR="00663732">
              <w:t>that i</w:t>
            </w:r>
            <w:r w:rsidR="00657B1F">
              <w:t xml:space="preserve">n-person notaries </w:t>
            </w:r>
            <w:r w:rsidR="0035072C">
              <w:t>can be</w:t>
            </w:r>
            <w:r w:rsidR="00657B1F">
              <w:t xml:space="preserve"> exploited by criminals in various ways, including th</w:t>
            </w:r>
            <w:r w:rsidR="00C14062">
              <w:t>rough the</w:t>
            </w:r>
            <w:r w:rsidR="00657B1F">
              <w:t xml:space="preserve"> presentation of fake IDs</w:t>
            </w:r>
            <w:r w:rsidR="00C14062">
              <w:t xml:space="preserve"> and previously signed documents</w:t>
            </w:r>
            <w:r w:rsidR="0035072C">
              <w:t xml:space="preserve"> to the notary as well as</w:t>
            </w:r>
            <w:r w:rsidR="00657B1F">
              <w:t xml:space="preserve"> false claims </w:t>
            </w:r>
            <w:r w:rsidR="0035072C">
              <w:t xml:space="preserve">to the notary </w:t>
            </w:r>
            <w:r w:rsidR="00657B1F">
              <w:t>that the signatory is unavailable</w:t>
            </w:r>
            <w:r w:rsidR="0035072C">
              <w:t xml:space="preserve">. Moreover, as the bill </w:t>
            </w:r>
            <w:r w:rsidR="00832F35">
              <w:t xml:space="preserve">sponsor </w:t>
            </w:r>
            <w:r w:rsidR="0035072C">
              <w:t xml:space="preserve">has </w:t>
            </w:r>
            <w:r w:rsidR="003B2784">
              <w:t>informed the committee</w:t>
            </w:r>
            <w:r w:rsidR="0035072C">
              <w:t>,</w:t>
            </w:r>
            <w:r w:rsidR="00C14062">
              <w:t xml:space="preserve"> </w:t>
            </w:r>
            <w:r w:rsidR="00657B1F">
              <w:t xml:space="preserve">in some cases notaries </w:t>
            </w:r>
            <w:r w:rsidR="00FA3FD4">
              <w:t>may be</w:t>
            </w:r>
            <w:r w:rsidR="00657B1F">
              <w:t xml:space="preserve"> complicit in these fraudulent transactions.</w:t>
            </w:r>
            <w:r w:rsidR="00663732">
              <w:t xml:space="preserve"> </w:t>
            </w:r>
            <w:r w:rsidR="00832F35">
              <w:t xml:space="preserve">C.S.S.B. 693 </w:t>
            </w:r>
            <w:r w:rsidR="00663732" w:rsidRPr="00663732">
              <w:t xml:space="preserve">seeks to </w:t>
            </w:r>
            <w:r w:rsidR="00600103">
              <w:t>strengthen</w:t>
            </w:r>
            <w:r w:rsidR="00663732" w:rsidRPr="00663732">
              <w:t xml:space="preserve"> the integrity, education, and records retention</w:t>
            </w:r>
            <w:r w:rsidR="00FA3FD4">
              <w:t xml:space="preserve"> policies for</w:t>
            </w:r>
            <w:r w:rsidR="00663732" w:rsidRPr="00663732">
              <w:t xml:space="preserve"> in</w:t>
            </w:r>
            <w:r w:rsidR="006E7860">
              <w:noBreakHyphen/>
            </w:r>
            <w:r w:rsidR="00663732" w:rsidRPr="00663732">
              <w:t>person notaries public in order to address the issue of deed fraud. The bill establishes education requirements for appointment and reappointment as a notary public, a retention period for notary records, and a criminal offense to penalize notaries complicit in deed fraud.</w:t>
            </w:r>
          </w:p>
          <w:p w14:paraId="7E1A19FA" w14:textId="613CBA58" w:rsidR="001C4775" w:rsidRPr="003D23FA" w:rsidRDefault="001C4775" w:rsidP="003B62DA">
            <w:pPr>
              <w:pStyle w:val="Header"/>
              <w:jc w:val="both"/>
              <w:rPr>
                <w:b/>
              </w:rPr>
            </w:pPr>
          </w:p>
        </w:tc>
      </w:tr>
      <w:tr w:rsidR="00E86A90" w14:paraId="1B9EBB8A" w14:textId="77777777" w:rsidTr="00B61B40">
        <w:tc>
          <w:tcPr>
            <w:tcW w:w="9360" w:type="dxa"/>
          </w:tcPr>
          <w:p w14:paraId="694A2520" w14:textId="77777777" w:rsidR="0017725B" w:rsidRDefault="005C3F2A" w:rsidP="003B62DA">
            <w:pPr>
              <w:rPr>
                <w:b/>
                <w:u w:val="single"/>
              </w:rPr>
            </w:pPr>
            <w:r>
              <w:rPr>
                <w:b/>
                <w:u w:val="single"/>
              </w:rPr>
              <w:t>CRIMINAL JUSTICE IMPACT</w:t>
            </w:r>
          </w:p>
          <w:p w14:paraId="5C7F3CC0" w14:textId="77777777" w:rsidR="0017725B" w:rsidRPr="003D23FA" w:rsidRDefault="0017725B" w:rsidP="003B62DA">
            <w:pPr>
              <w:rPr>
                <w:b/>
                <w:sz w:val="22"/>
                <w:szCs w:val="22"/>
                <w:u w:val="single"/>
              </w:rPr>
            </w:pPr>
          </w:p>
          <w:p w14:paraId="1352EB68" w14:textId="77777777" w:rsidR="0017725B" w:rsidRDefault="005C3F2A" w:rsidP="003B62DA">
            <w:pPr>
              <w:jc w:val="both"/>
            </w:pPr>
            <w:r>
              <w:t>It is the committee's opinion that this bill expressly does one or more of the following: creates a criminal offense, increases the punishment for an existing criminal offense or category of offenses, or changes the eligibility of a person for community supervision, parole, or mandatory supervision.</w:t>
            </w:r>
          </w:p>
          <w:p w14:paraId="7D89696F" w14:textId="31E75920" w:rsidR="00375155" w:rsidRPr="003D23FA" w:rsidRDefault="00375155" w:rsidP="003B62DA">
            <w:pPr>
              <w:jc w:val="both"/>
              <w:rPr>
                <w:b/>
                <w:u w:val="single"/>
              </w:rPr>
            </w:pPr>
          </w:p>
        </w:tc>
      </w:tr>
      <w:tr w:rsidR="00E86A90" w14:paraId="355AD753" w14:textId="77777777" w:rsidTr="00B61B40">
        <w:tc>
          <w:tcPr>
            <w:tcW w:w="9360" w:type="dxa"/>
          </w:tcPr>
          <w:p w14:paraId="338D6C7C" w14:textId="77777777" w:rsidR="008423E4" w:rsidRPr="00A8133F" w:rsidRDefault="005C3F2A" w:rsidP="003B62DA">
            <w:pPr>
              <w:rPr>
                <w:b/>
              </w:rPr>
            </w:pPr>
            <w:r w:rsidRPr="009C1E9A">
              <w:rPr>
                <w:b/>
                <w:u w:val="single"/>
              </w:rPr>
              <w:t>RULEMAKING AUTHORITY</w:t>
            </w:r>
            <w:r>
              <w:rPr>
                <w:b/>
              </w:rPr>
              <w:t xml:space="preserve"> </w:t>
            </w:r>
          </w:p>
          <w:p w14:paraId="5387923C" w14:textId="77777777" w:rsidR="008423E4" w:rsidRPr="003D23FA" w:rsidRDefault="008423E4" w:rsidP="003B62DA">
            <w:pPr>
              <w:rPr>
                <w:sz w:val="22"/>
                <w:szCs w:val="22"/>
              </w:rPr>
            </w:pPr>
          </w:p>
          <w:p w14:paraId="6164EB48" w14:textId="231D2302" w:rsidR="008423E4" w:rsidRDefault="005C3F2A" w:rsidP="003B62DA">
            <w:pPr>
              <w:pStyle w:val="Header"/>
              <w:tabs>
                <w:tab w:val="clear" w:pos="4320"/>
                <w:tab w:val="clear" w:pos="8640"/>
              </w:tabs>
              <w:jc w:val="both"/>
            </w:pPr>
            <w:r>
              <w:t xml:space="preserve">It is the committee's opinion that rulemaking authority is expressly granted to the secretary of state in SECTION </w:t>
            </w:r>
            <w:r w:rsidR="00DC42A2">
              <w:t>6</w:t>
            </w:r>
            <w:r>
              <w:t xml:space="preserve"> of this bill.</w:t>
            </w:r>
          </w:p>
          <w:p w14:paraId="4A623A13" w14:textId="6F1DB2E5" w:rsidR="00375155" w:rsidRPr="00E21FDC" w:rsidRDefault="00375155" w:rsidP="003B62DA">
            <w:pPr>
              <w:pStyle w:val="Header"/>
              <w:tabs>
                <w:tab w:val="clear" w:pos="4320"/>
                <w:tab w:val="clear" w:pos="8640"/>
              </w:tabs>
              <w:jc w:val="both"/>
              <w:rPr>
                <w:b/>
              </w:rPr>
            </w:pPr>
          </w:p>
        </w:tc>
      </w:tr>
      <w:tr w:rsidR="00E86A90" w14:paraId="735ADB97" w14:textId="77777777" w:rsidTr="00B61B40">
        <w:tc>
          <w:tcPr>
            <w:tcW w:w="9360" w:type="dxa"/>
          </w:tcPr>
          <w:p w14:paraId="79035E9F" w14:textId="77777777" w:rsidR="008423E4" w:rsidRPr="00A8133F" w:rsidRDefault="005C3F2A" w:rsidP="003B62DA">
            <w:pPr>
              <w:rPr>
                <w:b/>
              </w:rPr>
            </w:pPr>
            <w:r w:rsidRPr="009C1E9A">
              <w:rPr>
                <w:b/>
                <w:u w:val="single"/>
              </w:rPr>
              <w:t>ANALYSIS</w:t>
            </w:r>
            <w:r>
              <w:rPr>
                <w:b/>
              </w:rPr>
              <w:t xml:space="preserve"> </w:t>
            </w:r>
          </w:p>
          <w:p w14:paraId="1151E0F1" w14:textId="77777777" w:rsidR="008423E4" w:rsidRPr="003D23FA" w:rsidRDefault="008423E4" w:rsidP="003B62DA">
            <w:pPr>
              <w:rPr>
                <w:sz w:val="22"/>
                <w:szCs w:val="22"/>
              </w:rPr>
            </w:pPr>
          </w:p>
          <w:p w14:paraId="09C57456" w14:textId="4526C935" w:rsidR="00C055EE" w:rsidRDefault="005C3F2A" w:rsidP="003B62DA">
            <w:pPr>
              <w:pStyle w:val="Header"/>
              <w:jc w:val="both"/>
            </w:pPr>
            <w:r>
              <w:t>C.S.S.B. 693</w:t>
            </w:r>
            <w:r w:rsidR="00644FAE">
              <w:t xml:space="preserve"> amends the Government Code to</w:t>
            </w:r>
            <w:r>
              <w:t xml:space="preserve"> create a </w:t>
            </w:r>
            <w:r w:rsidRPr="009F3258">
              <w:t xml:space="preserve">Class A </w:t>
            </w:r>
            <w:r w:rsidRPr="009F3258">
              <w:t>misdemeanor</w:t>
            </w:r>
            <w:r>
              <w:t xml:space="preserve"> offense for a notary public who </w:t>
            </w:r>
            <w:r w:rsidRPr="009F3258">
              <w:t>performs any notarization</w:t>
            </w:r>
            <w:r w:rsidRPr="007B077F">
              <w:t xml:space="preserve"> with knowledge that the signer, grantor, make</w:t>
            </w:r>
            <w:r>
              <w:t xml:space="preserve">r, or principal </w:t>
            </w:r>
            <w:r w:rsidRPr="009F3258">
              <w:t>for whom the notarization is performed did not personally appear before the notary at the time the notarization is execute</w:t>
            </w:r>
            <w:r>
              <w:t xml:space="preserve">d. The bill enhances from </w:t>
            </w:r>
            <w:r w:rsidRPr="009F3258">
              <w:t xml:space="preserve">a Class A misdemeanor </w:t>
            </w:r>
            <w:r>
              <w:t>to a state jail</w:t>
            </w:r>
            <w:r w:rsidRPr="009F3258">
              <w:t xml:space="preserve"> felony </w:t>
            </w:r>
            <w:r>
              <w:t>the penalty for the offense if the document being notarized involves the transfer of real property</w:t>
            </w:r>
            <w:r w:rsidR="00850E94">
              <w:t xml:space="preserve"> or any interest in real property</w:t>
            </w:r>
            <w:r>
              <w:t xml:space="preserve">. The bill establishes </w:t>
            </w:r>
            <w:r w:rsidR="004975DD">
              <w:t>as</w:t>
            </w:r>
            <w:r w:rsidRPr="00E45D99">
              <w:t xml:space="preserve"> an affirmative defense to prose</w:t>
            </w:r>
            <w:r w:rsidRPr="00E45D99">
              <w:t>cution</w:t>
            </w:r>
            <w:r>
              <w:t xml:space="preserve"> </w:t>
            </w:r>
            <w:r w:rsidR="004975DD">
              <w:t xml:space="preserve">for the offense </w:t>
            </w:r>
            <w:r w:rsidRPr="00E45D99">
              <w:t>that the person who personally appeared before the notary public knowingly presented an apparently valid proof of identification identifying the person as the signer, grantor, maker, or principal for whom the notarization was purported to be performed, regardless of the identity of the person.</w:t>
            </w:r>
            <w:r>
              <w:t xml:space="preserve"> For these purposes, </w:t>
            </w:r>
            <w:r w:rsidR="00ED734D">
              <w:t xml:space="preserve">the bill establishes that </w:t>
            </w:r>
            <w:r>
              <w:t>a person personally appears before a notary public if</w:t>
            </w:r>
            <w:r w:rsidR="00ED734D">
              <w:t xml:space="preserve"> the person does the following</w:t>
            </w:r>
            <w:r>
              <w:t>:</w:t>
            </w:r>
          </w:p>
          <w:p w14:paraId="770CAD3A" w14:textId="04EF6DE8" w:rsidR="00C055EE" w:rsidRDefault="005C3F2A" w:rsidP="003B62DA">
            <w:pPr>
              <w:pStyle w:val="Header"/>
              <w:numPr>
                <w:ilvl w:val="0"/>
                <w:numId w:val="2"/>
              </w:numPr>
              <w:jc w:val="both"/>
            </w:pPr>
            <w:r>
              <w:t>for a notarization other than an online notarization, physically appears before the notary public at the time of the notarization in a manner that permits the notary public and the person to see, hear, communicate with, and provide proof of identification to each other; and</w:t>
            </w:r>
          </w:p>
          <w:p w14:paraId="3C5E8DCB" w14:textId="2005FBC9" w:rsidR="00C055EE" w:rsidRDefault="005C3F2A" w:rsidP="003B62DA">
            <w:pPr>
              <w:pStyle w:val="Header"/>
              <w:numPr>
                <w:ilvl w:val="0"/>
                <w:numId w:val="2"/>
              </w:numPr>
              <w:jc w:val="both"/>
            </w:pPr>
            <w:r>
              <w:t>for an online notarization, appears at the time of the notarization by an interactive two</w:t>
            </w:r>
            <w:r w:rsidR="00C032DF">
              <w:noBreakHyphen/>
            </w:r>
            <w:r>
              <w:t xml:space="preserve">way video and audio conference technology that meets the standards adopted for online notarization under </w:t>
            </w:r>
            <w:r w:rsidR="00ED734D">
              <w:t>state law</w:t>
            </w:r>
            <w:r>
              <w:t xml:space="preserve">. </w:t>
            </w:r>
          </w:p>
          <w:p w14:paraId="7C0B1288" w14:textId="77777777" w:rsidR="005A076E" w:rsidRPr="003D23FA" w:rsidRDefault="005A076E" w:rsidP="003B62DA">
            <w:pPr>
              <w:pStyle w:val="Header"/>
              <w:jc w:val="both"/>
              <w:rPr>
                <w:sz w:val="22"/>
                <w:szCs w:val="22"/>
              </w:rPr>
            </w:pPr>
          </w:p>
          <w:p w14:paraId="2A31FC22" w14:textId="6CA759BE" w:rsidR="006C04BC" w:rsidRDefault="005C3F2A" w:rsidP="003B62DA">
            <w:pPr>
              <w:pStyle w:val="Header"/>
              <w:tabs>
                <w:tab w:val="clear" w:pos="4320"/>
                <w:tab w:val="clear" w:pos="8640"/>
              </w:tabs>
              <w:jc w:val="both"/>
            </w:pPr>
            <w:r>
              <w:t>C.S.S.B. 693</w:t>
            </w:r>
            <w:r w:rsidR="005A076E">
              <w:t xml:space="preserve"> requires the secretary of state to </w:t>
            </w:r>
            <w:r w:rsidR="005A076E" w:rsidRPr="00644FAE">
              <w:t>adopt rules necessary to establish education requirements for</w:t>
            </w:r>
            <w:r w:rsidR="005A076E">
              <w:t xml:space="preserve"> </w:t>
            </w:r>
            <w:r w:rsidR="005A076E" w:rsidRPr="007B077F">
              <w:t>appointment and continuing education requirements for reappointment</w:t>
            </w:r>
            <w:r>
              <w:t xml:space="preserve"> </w:t>
            </w:r>
            <w:r w:rsidRPr="007B077F">
              <w:t>as a notary public</w:t>
            </w:r>
            <w:r w:rsidR="00232C0D">
              <w:t>. The rules must</w:t>
            </w:r>
            <w:r>
              <w:t xml:space="preserve"> </w:t>
            </w:r>
            <w:r w:rsidR="00232C0D">
              <w:t>require</w:t>
            </w:r>
            <w:r>
              <w:t xml:space="preserve"> the following:</w:t>
            </w:r>
          </w:p>
          <w:p w14:paraId="7EBB5480" w14:textId="33FC557D" w:rsidR="006C04BC" w:rsidRDefault="005C3F2A" w:rsidP="003B62DA">
            <w:pPr>
              <w:pStyle w:val="Header"/>
              <w:numPr>
                <w:ilvl w:val="0"/>
                <w:numId w:val="4"/>
              </w:numPr>
              <w:tabs>
                <w:tab w:val="clear" w:pos="4320"/>
                <w:tab w:val="clear" w:pos="8640"/>
              </w:tabs>
              <w:jc w:val="both"/>
            </w:pPr>
            <w:r w:rsidRPr="006C04BC">
              <w:t>that the secretary of state establish and offer education and continuing education courses</w:t>
            </w:r>
            <w:r w:rsidR="00232C0D">
              <w:t xml:space="preserve"> and </w:t>
            </w:r>
            <w:r w:rsidRPr="006C04BC">
              <w:t xml:space="preserve">allow the </w:t>
            </w:r>
            <w:r w:rsidRPr="006C04BC">
              <w:t>secretary of state to charge a reasonable fee</w:t>
            </w:r>
            <w:r w:rsidR="00E44151">
              <w:t xml:space="preserve"> for such courses</w:t>
            </w:r>
            <w:r w:rsidRPr="006C04BC">
              <w:t>;</w:t>
            </w:r>
            <w:r>
              <w:t xml:space="preserve"> and </w:t>
            </w:r>
          </w:p>
          <w:p w14:paraId="1CB105C1" w14:textId="72687832" w:rsidR="006C04BC" w:rsidRDefault="005C3F2A" w:rsidP="003B62DA">
            <w:pPr>
              <w:pStyle w:val="Header"/>
              <w:numPr>
                <w:ilvl w:val="0"/>
                <w:numId w:val="4"/>
              </w:numPr>
              <w:tabs>
                <w:tab w:val="clear" w:pos="4320"/>
                <w:tab w:val="clear" w:pos="8640"/>
              </w:tabs>
              <w:jc w:val="both"/>
            </w:pPr>
            <w:r w:rsidRPr="006C04BC">
              <w:t>that the education and continuing education course hours required for appointment or reappointment as a notary public only be completed through a course established and offered by the secretary of state</w:t>
            </w:r>
            <w:r w:rsidR="00B26156">
              <w:t>.</w:t>
            </w:r>
          </w:p>
          <w:p w14:paraId="410FC10B" w14:textId="760D6647" w:rsidR="005A076E" w:rsidRDefault="005C3F2A" w:rsidP="003B62DA">
            <w:pPr>
              <w:pStyle w:val="Header"/>
              <w:tabs>
                <w:tab w:val="clear" w:pos="4320"/>
                <w:tab w:val="clear" w:pos="8640"/>
              </w:tabs>
              <w:jc w:val="both"/>
            </w:pPr>
            <w:r>
              <w:t>In addition, the bill prohibits the rules from requiring a person to do the following:</w:t>
            </w:r>
          </w:p>
          <w:p w14:paraId="146DA96D" w14:textId="0CB235F9" w:rsidR="005A076E" w:rsidRDefault="005C3F2A" w:rsidP="003B62DA">
            <w:pPr>
              <w:pStyle w:val="Header"/>
              <w:numPr>
                <w:ilvl w:val="0"/>
                <w:numId w:val="3"/>
              </w:numPr>
              <w:tabs>
                <w:tab w:val="clear" w:pos="4320"/>
                <w:tab w:val="clear" w:pos="8640"/>
              </w:tabs>
              <w:jc w:val="both"/>
            </w:pPr>
            <w:r w:rsidRPr="00EE3B8C">
              <w:t>complete more than two hours of education for appointment or two hours of continuing education for reappointment as a notary public</w:t>
            </w:r>
            <w:r>
              <w:t xml:space="preserve">; and </w:t>
            </w:r>
          </w:p>
          <w:p w14:paraId="4E0979B0" w14:textId="5CB6654E" w:rsidR="005A076E" w:rsidRDefault="005C3F2A" w:rsidP="003B62DA">
            <w:pPr>
              <w:pStyle w:val="Header"/>
              <w:numPr>
                <w:ilvl w:val="0"/>
                <w:numId w:val="3"/>
              </w:numPr>
              <w:tabs>
                <w:tab w:val="clear" w:pos="4320"/>
                <w:tab w:val="clear" w:pos="8640"/>
              </w:tabs>
              <w:jc w:val="both"/>
            </w:pPr>
            <w:r>
              <w:t xml:space="preserve">with respect to a person who is </w:t>
            </w:r>
            <w:r w:rsidRPr="007B077F">
              <w:t>appointed as a notary public before September 1, 202</w:t>
            </w:r>
            <w:r>
              <w:t>5</w:t>
            </w:r>
            <w:r w:rsidRPr="007B077F">
              <w:t>, complete education requirements required for initial appointment on or after that date.</w:t>
            </w:r>
            <w:r>
              <w:t xml:space="preserve"> </w:t>
            </w:r>
          </w:p>
          <w:p w14:paraId="03ED7FE7" w14:textId="311134CD" w:rsidR="00F90B7E" w:rsidRDefault="005C3F2A" w:rsidP="003B62DA">
            <w:pPr>
              <w:pStyle w:val="Header"/>
              <w:tabs>
                <w:tab w:val="clear" w:pos="4320"/>
                <w:tab w:val="clear" w:pos="8640"/>
              </w:tabs>
              <w:jc w:val="both"/>
            </w:pPr>
            <w:r w:rsidRPr="00120A18">
              <w:t>The bill conditions a person's appointment or reappointment</w:t>
            </w:r>
            <w:r>
              <w:t xml:space="preserve"> as a notary public </w:t>
            </w:r>
            <w:r w:rsidRPr="00120A18">
              <w:t xml:space="preserve">on successful completion of </w:t>
            </w:r>
            <w:r w:rsidRPr="00AF50CD">
              <w:t xml:space="preserve">the </w:t>
            </w:r>
            <w:r>
              <w:t>applicable education</w:t>
            </w:r>
            <w:r w:rsidRPr="00AF50CD">
              <w:t xml:space="preserve"> requirements</w:t>
            </w:r>
            <w:r w:rsidRPr="00120A18">
              <w:t>.</w:t>
            </w:r>
            <w:r>
              <w:t xml:space="preserve"> The bill</w:t>
            </w:r>
            <w:r w:rsidR="00644FAE">
              <w:t xml:space="preserve"> include</w:t>
            </w:r>
            <w:r w:rsidR="00C055EE">
              <w:t>s</w:t>
            </w:r>
            <w:r w:rsidR="00644FAE">
              <w:t xml:space="preserve"> the </w:t>
            </w:r>
            <w:r w:rsidR="00644FAE" w:rsidRPr="00644FAE">
              <w:t xml:space="preserve">failure to maintain </w:t>
            </w:r>
            <w:r w:rsidR="00644FAE">
              <w:t xml:space="preserve">notary </w:t>
            </w:r>
            <w:r w:rsidR="00644FAE" w:rsidRPr="00644FAE">
              <w:t>records</w:t>
            </w:r>
            <w:r w:rsidR="00955C7A">
              <w:t xml:space="preserve"> as required by state law</w:t>
            </w:r>
            <w:r w:rsidR="00644FAE">
              <w:t xml:space="preserve"> among the</w:t>
            </w:r>
            <w:r w:rsidR="00DB6A91">
              <w:t xml:space="preserve"> statutory</w:t>
            </w:r>
            <w:r w:rsidR="00644FAE">
              <w:t xml:space="preserve"> </w:t>
            </w:r>
            <w:r w:rsidR="00644FAE" w:rsidRPr="00DA587C">
              <w:t>"good causes"</w:t>
            </w:r>
            <w:r w:rsidR="00644FAE">
              <w:t xml:space="preserve"> for which the </w:t>
            </w:r>
            <w:r w:rsidR="00644FAE" w:rsidRPr="00644FAE">
              <w:t>secretary of state may</w:t>
            </w:r>
            <w:r w:rsidR="00644FAE">
              <w:t xml:space="preserve"> </w:t>
            </w:r>
            <w:r w:rsidR="00644FAE" w:rsidRPr="00644FAE">
              <w:t xml:space="preserve">reject </w:t>
            </w:r>
            <w:r w:rsidR="00644FAE" w:rsidRPr="00955C7A">
              <w:t>an application</w:t>
            </w:r>
            <w:r w:rsidR="00644FAE" w:rsidRPr="00644FAE">
              <w:t xml:space="preserve"> or suspend or revoke the commission of a notary public.</w:t>
            </w:r>
            <w:r w:rsidR="00644FAE">
              <w:t xml:space="preserve"> The bill requires a</w:t>
            </w:r>
            <w:r w:rsidR="00644FAE" w:rsidRPr="00644FAE">
              <w:t xml:space="preserve"> notary public </w:t>
            </w:r>
            <w:r w:rsidR="00644FAE">
              <w:t>to</w:t>
            </w:r>
            <w:r w:rsidR="00644FAE" w:rsidRPr="00644FAE">
              <w:t xml:space="preserve"> retain </w:t>
            </w:r>
            <w:r w:rsidR="00955C7A" w:rsidRPr="00120A18">
              <w:t>the requisite</w:t>
            </w:r>
            <w:r w:rsidR="00955C7A">
              <w:t xml:space="preserve"> </w:t>
            </w:r>
            <w:r w:rsidR="00644FAE" w:rsidRPr="00955C7A">
              <w:t>notary records</w:t>
            </w:r>
            <w:r w:rsidR="00644FAE">
              <w:t xml:space="preserve"> </w:t>
            </w:r>
            <w:r w:rsidR="00644FAE" w:rsidRPr="00644FAE">
              <w:t>until the 1</w:t>
            </w:r>
            <w:r w:rsidR="007B077F">
              <w:t>0</w:t>
            </w:r>
            <w:r w:rsidR="00644FAE" w:rsidRPr="00644FAE">
              <w:t>th anniversary of the date of notarization</w:t>
            </w:r>
            <w:r w:rsidR="00DB6BB0">
              <w:t>.</w:t>
            </w:r>
          </w:p>
          <w:p w14:paraId="494CB2BA" w14:textId="06C812E3" w:rsidR="00EE3B8C" w:rsidRPr="003D23FA" w:rsidRDefault="00EE3B8C" w:rsidP="003B62DA">
            <w:pPr>
              <w:pStyle w:val="Header"/>
              <w:tabs>
                <w:tab w:val="clear" w:pos="4320"/>
                <w:tab w:val="clear" w:pos="8640"/>
              </w:tabs>
              <w:jc w:val="both"/>
              <w:rPr>
                <w:sz w:val="22"/>
                <w:szCs w:val="22"/>
              </w:rPr>
            </w:pPr>
          </w:p>
          <w:p w14:paraId="3516EB34" w14:textId="61117D07" w:rsidR="008423E4" w:rsidRDefault="005C3F2A" w:rsidP="003B62DA">
            <w:pPr>
              <w:pStyle w:val="Header"/>
              <w:tabs>
                <w:tab w:val="clear" w:pos="4320"/>
                <w:tab w:val="clear" w:pos="8640"/>
              </w:tabs>
              <w:jc w:val="both"/>
            </w:pPr>
            <w:r>
              <w:t>C.S.S.B. 693</w:t>
            </w:r>
            <w:r w:rsidR="009F3258">
              <w:t xml:space="preserve"> </w:t>
            </w:r>
            <w:r w:rsidR="00C56691">
              <w:t>requires the secretary of state</w:t>
            </w:r>
            <w:r w:rsidR="00D04814">
              <w:t>, not later than January 1, 2026,</w:t>
            </w:r>
            <w:r w:rsidR="00C56691">
              <w:t xml:space="preserve"> to adopt rules necessary to implement the bill's provisions. The bill</w:t>
            </w:r>
            <w:r w:rsidR="00D04814">
              <w:t xml:space="preserve">'s provisions </w:t>
            </w:r>
            <w:r w:rsidR="009F3258">
              <w:t>appl</w:t>
            </w:r>
            <w:r w:rsidR="00D04814">
              <w:t>y</w:t>
            </w:r>
            <w:r w:rsidR="009F3258">
              <w:t xml:space="preserve"> </w:t>
            </w:r>
            <w:r w:rsidR="009F3258" w:rsidRPr="009F3258">
              <w:t xml:space="preserve">only to an application for a notary public </w:t>
            </w:r>
            <w:r w:rsidR="00FC3A81">
              <w:t xml:space="preserve">appointment or </w:t>
            </w:r>
            <w:r w:rsidR="009F3258" w:rsidRPr="009F3258">
              <w:t xml:space="preserve">reappointment submitted on or after </w:t>
            </w:r>
            <w:r w:rsidR="00C56691">
              <w:t>that date</w:t>
            </w:r>
            <w:r w:rsidR="009F3258" w:rsidRPr="009F3258">
              <w:t>.</w:t>
            </w:r>
            <w:r w:rsidR="00DF7E4F">
              <w:t xml:space="preserve"> </w:t>
            </w:r>
            <w:r w:rsidR="00DF7E4F" w:rsidRPr="00DF7E4F">
              <w:t xml:space="preserve">An application submitted before </w:t>
            </w:r>
            <w:r w:rsidR="00DF7E4F">
              <w:t>that date</w:t>
            </w:r>
            <w:r w:rsidR="00DF7E4F" w:rsidRPr="00DF7E4F">
              <w:t xml:space="preserve"> is governed by the law as it existed immediately before the </w:t>
            </w:r>
            <w:r w:rsidR="00DF7E4F">
              <w:t xml:space="preserve">bill's </w:t>
            </w:r>
            <w:r w:rsidR="00DF7E4F" w:rsidRPr="00DF7E4F">
              <w:t>effective date, and that law is continued in effect for that purpose.</w:t>
            </w:r>
          </w:p>
          <w:p w14:paraId="672AE332" w14:textId="34EAF71D" w:rsidR="00375155" w:rsidRPr="00835628" w:rsidRDefault="00375155" w:rsidP="003B62DA">
            <w:pPr>
              <w:pStyle w:val="Header"/>
              <w:tabs>
                <w:tab w:val="clear" w:pos="4320"/>
                <w:tab w:val="clear" w:pos="8640"/>
              </w:tabs>
              <w:jc w:val="both"/>
              <w:rPr>
                <w:b/>
              </w:rPr>
            </w:pPr>
          </w:p>
        </w:tc>
      </w:tr>
      <w:tr w:rsidR="00E86A90" w14:paraId="441B4782" w14:textId="77777777" w:rsidTr="00B61B40">
        <w:tc>
          <w:tcPr>
            <w:tcW w:w="9360" w:type="dxa"/>
          </w:tcPr>
          <w:p w14:paraId="7FA7154E" w14:textId="77777777" w:rsidR="008423E4" w:rsidRPr="00A8133F" w:rsidRDefault="005C3F2A" w:rsidP="003B62DA">
            <w:pPr>
              <w:rPr>
                <w:b/>
              </w:rPr>
            </w:pPr>
            <w:r w:rsidRPr="009C1E9A">
              <w:rPr>
                <w:b/>
                <w:u w:val="single"/>
              </w:rPr>
              <w:t>EFFECTIVE DATE</w:t>
            </w:r>
            <w:r>
              <w:rPr>
                <w:b/>
              </w:rPr>
              <w:t xml:space="preserve"> </w:t>
            </w:r>
          </w:p>
          <w:p w14:paraId="47E94F71" w14:textId="77777777" w:rsidR="008423E4" w:rsidRPr="003D23FA" w:rsidRDefault="008423E4" w:rsidP="003B62DA">
            <w:pPr>
              <w:rPr>
                <w:sz w:val="22"/>
                <w:szCs w:val="22"/>
              </w:rPr>
            </w:pPr>
          </w:p>
          <w:p w14:paraId="6EBACE6B" w14:textId="66280B28" w:rsidR="008423E4" w:rsidRDefault="005C3F2A" w:rsidP="003B62DA">
            <w:pPr>
              <w:pStyle w:val="Header"/>
              <w:tabs>
                <w:tab w:val="clear" w:pos="4320"/>
                <w:tab w:val="clear" w:pos="8640"/>
              </w:tabs>
              <w:jc w:val="both"/>
            </w:pPr>
            <w:r>
              <w:t>September 1, 202</w:t>
            </w:r>
            <w:r w:rsidR="00746594">
              <w:t>5</w:t>
            </w:r>
            <w:r>
              <w:t>.</w:t>
            </w:r>
          </w:p>
          <w:p w14:paraId="057DBF29" w14:textId="4B49F14C" w:rsidR="00375155" w:rsidRPr="00233FDB" w:rsidRDefault="00375155" w:rsidP="003B62DA">
            <w:pPr>
              <w:pStyle w:val="Header"/>
              <w:tabs>
                <w:tab w:val="clear" w:pos="4320"/>
                <w:tab w:val="clear" w:pos="8640"/>
              </w:tabs>
              <w:jc w:val="both"/>
              <w:rPr>
                <w:b/>
              </w:rPr>
            </w:pPr>
          </w:p>
        </w:tc>
      </w:tr>
      <w:tr w:rsidR="00E86A90" w14:paraId="014E8399" w14:textId="77777777" w:rsidTr="00B61B40">
        <w:tc>
          <w:tcPr>
            <w:tcW w:w="9360" w:type="dxa"/>
          </w:tcPr>
          <w:p w14:paraId="5A6CCF18" w14:textId="77777777" w:rsidR="00AB2AC3" w:rsidRDefault="005C3F2A" w:rsidP="003B62DA">
            <w:pPr>
              <w:pStyle w:val="Header"/>
              <w:tabs>
                <w:tab w:val="clear" w:pos="4320"/>
                <w:tab w:val="clear" w:pos="8640"/>
              </w:tabs>
              <w:jc w:val="both"/>
              <w:rPr>
                <w:b/>
                <w:u w:val="single"/>
              </w:rPr>
            </w:pPr>
            <w:r>
              <w:rPr>
                <w:b/>
                <w:u w:val="single"/>
              </w:rPr>
              <w:t>COMPARISON OF SENATE ENGROSSED AND SUBSTITUTE</w:t>
            </w:r>
          </w:p>
          <w:p w14:paraId="354D6726" w14:textId="77777777" w:rsidR="00E504D8" w:rsidRPr="003D23FA" w:rsidRDefault="00E504D8" w:rsidP="003B62DA">
            <w:pPr>
              <w:pStyle w:val="Header"/>
              <w:tabs>
                <w:tab w:val="clear" w:pos="4320"/>
                <w:tab w:val="clear" w:pos="8640"/>
              </w:tabs>
              <w:jc w:val="both"/>
              <w:rPr>
                <w:sz w:val="22"/>
                <w:szCs w:val="22"/>
              </w:rPr>
            </w:pPr>
          </w:p>
          <w:p w14:paraId="3A7A0E33" w14:textId="777F9F14" w:rsidR="0096127C" w:rsidRDefault="005C3F2A" w:rsidP="003B62DA">
            <w:pPr>
              <w:pStyle w:val="Header"/>
              <w:tabs>
                <w:tab w:val="clear" w:pos="4320"/>
                <w:tab w:val="clear" w:pos="8640"/>
              </w:tabs>
              <w:jc w:val="both"/>
            </w:pPr>
            <w:r>
              <w:t xml:space="preserve">While C.S.S.B. 693 may differ from the </w:t>
            </w:r>
            <w:r>
              <w:t>engrossed in minor or nonsubstantive ways, the following summarizes the substantial differences between the engrossed and committee substitute versions of the bill.</w:t>
            </w:r>
          </w:p>
          <w:p w14:paraId="310FD90B" w14:textId="77777777" w:rsidR="0096127C" w:rsidRPr="003D23FA" w:rsidRDefault="0096127C" w:rsidP="003B62DA">
            <w:pPr>
              <w:pStyle w:val="Header"/>
              <w:tabs>
                <w:tab w:val="clear" w:pos="4320"/>
                <w:tab w:val="clear" w:pos="8640"/>
              </w:tabs>
              <w:jc w:val="both"/>
              <w:rPr>
                <w:sz w:val="22"/>
                <w:szCs w:val="22"/>
              </w:rPr>
            </w:pPr>
          </w:p>
          <w:p w14:paraId="2E94199A" w14:textId="57EC2B53" w:rsidR="00E504D8" w:rsidRDefault="005C3F2A" w:rsidP="003B62DA">
            <w:pPr>
              <w:pStyle w:val="Header"/>
              <w:tabs>
                <w:tab w:val="clear" w:pos="4320"/>
                <w:tab w:val="clear" w:pos="8640"/>
              </w:tabs>
              <w:jc w:val="both"/>
            </w:pPr>
            <w:r>
              <w:t xml:space="preserve">Both the engrossed and substitute </w:t>
            </w:r>
            <w:r w:rsidRPr="005B7525">
              <w:t xml:space="preserve">enhance the penalty for the offense </w:t>
            </w:r>
            <w:r w:rsidR="0093122F">
              <w:t xml:space="preserve">to a state jail felony </w:t>
            </w:r>
            <w:r w:rsidRPr="005B7525">
              <w:t>if the document being notarized involves the transfer of real property</w:t>
            </w:r>
            <w:r>
              <w:t xml:space="preserve">. However, the substitute also includes </w:t>
            </w:r>
            <w:r w:rsidR="0096127C">
              <w:t xml:space="preserve">as a trigger for the penalty enhancement </w:t>
            </w:r>
            <w:r w:rsidR="00047F3E">
              <w:t xml:space="preserve">that </w:t>
            </w:r>
            <w:r>
              <w:t xml:space="preserve">the document </w:t>
            </w:r>
            <w:r w:rsidR="00047F3E">
              <w:t xml:space="preserve">involves </w:t>
            </w:r>
            <w:r w:rsidRPr="005B7525">
              <w:t>any interest in real property</w:t>
            </w:r>
            <w:r>
              <w:t>, whereas the engrossed did not</w:t>
            </w:r>
            <w:r w:rsidR="0096127C">
              <w:t>.</w:t>
            </w:r>
          </w:p>
          <w:p w14:paraId="7E21C1AC" w14:textId="77777777" w:rsidR="0096127C" w:rsidRPr="003D23FA" w:rsidRDefault="0096127C" w:rsidP="003B62DA">
            <w:pPr>
              <w:pStyle w:val="Header"/>
              <w:tabs>
                <w:tab w:val="clear" w:pos="4320"/>
                <w:tab w:val="clear" w:pos="8640"/>
              </w:tabs>
              <w:jc w:val="both"/>
              <w:rPr>
                <w:sz w:val="22"/>
                <w:szCs w:val="22"/>
              </w:rPr>
            </w:pPr>
          </w:p>
          <w:p w14:paraId="45BF893B" w14:textId="14C1E4C4" w:rsidR="00594656" w:rsidRDefault="005C3F2A" w:rsidP="003B62DA">
            <w:pPr>
              <w:pStyle w:val="Header"/>
              <w:tabs>
                <w:tab w:val="clear" w:pos="4320"/>
                <w:tab w:val="clear" w:pos="8640"/>
              </w:tabs>
              <w:jc w:val="both"/>
            </w:pPr>
            <w:r>
              <w:t xml:space="preserve">Whereas the engrossed required the rules relating to education requirements and continuing education requirements to allow the secretary of state to charge a reasonable price for each course, </w:t>
            </w:r>
            <w:r w:rsidR="0096127C">
              <w:t xml:space="preserve">the substitute </w:t>
            </w:r>
            <w:r>
              <w:t xml:space="preserve">requires the </w:t>
            </w:r>
            <w:r w:rsidR="00CE3DAF">
              <w:t xml:space="preserve">rules </w:t>
            </w:r>
            <w:r>
              <w:t xml:space="preserve">to instead </w:t>
            </w:r>
            <w:r w:rsidR="00CE3DAF">
              <w:t xml:space="preserve">allow the secretary of state to charge a reasonable fee. </w:t>
            </w:r>
          </w:p>
          <w:p w14:paraId="74645A83" w14:textId="77777777" w:rsidR="00594656" w:rsidRPr="003D23FA" w:rsidRDefault="00594656" w:rsidP="003B62DA">
            <w:pPr>
              <w:pStyle w:val="Header"/>
              <w:tabs>
                <w:tab w:val="clear" w:pos="4320"/>
                <w:tab w:val="clear" w:pos="8640"/>
              </w:tabs>
              <w:jc w:val="both"/>
              <w:rPr>
                <w:sz w:val="22"/>
                <w:szCs w:val="22"/>
              </w:rPr>
            </w:pPr>
          </w:p>
          <w:p w14:paraId="4EE5989C" w14:textId="1BFA6DC6" w:rsidR="00E504D8" w:rsidRPr="004A0F3F" w:rsidRDefault="005C3F2A" w:rsidP="003B62DA">
            <w:pPr>
              <w:pStyle w:val="Header"/>
              <w:tabs>
                <w:tab w:val="clear" w:pos="4320"/>
                <w:tab w:val="clear" w:pos="8640"/>
              </w:tabs>
              <w:jc w:val="both"/>
            </w:pPr>
            <w:r>
              <w:t xml:space="preserve">The substitute replaces the </w:t>
            </w:r>
            <w:r w:rsidR="00594656">
              <w:t>requirement</w:t>
            </w:r>
            <w:r>
              <w:t xml:space="preserve"> of the engrossed </w:t>
            </w:r>
            <w:r w:rsidR="00594656">
              <w:t xml:space="preserve">for </w:t>
            </w:r>
            <w:r>
              <w:t xml:space="preserve">the rules </w:t>
            </w:r>
            <w:r w:rsidR="00594656">
              <w:t xml:space="preserve">to </w:t>
            </w:r>
            <w:r w:rsidRPr="00CE3DAF">
              <w:t>prohibit any person other than the secretary of state from providing education or continuing education courses</w:t>
            </w:r>
            <w:r>
              <w:t xml:space="preserve"> </w:t>
            </w:r>
            <w:r w:rsidR="00594656">
              <w:t xml:space="preserve">with a requirement </w:t>
            </w:r>
            <w:r>
              <w:t xml:space="preserve">that the rules </w:t>
            </w:r>
            <w:r w:rsidR="00594656">
              <w:t xml:space="preserve">instead </w:t>
            </w:r>
            <w:r w:rsidRPr="00CE3DAF">
              <w:t>require that the education and continuing education course hours required for appointment or reappointment as a notary public may only be completed through a course established and offered by the secretary of state</w:t>
            </w:r>
            <w:r>
              <w:t xml:space="preserve">. </w:t>
            </w:r>
          </w:p>
          <w:p w14:paraId="048BC699" w14:textId="6FF30DFE" w:rsidR="00E504D8" w:rsidRPr="00AB2AC3" w:rsidRDefault="00E504D8" w:rsidP="003B62DA">
            <w:pPr>
              <w:pStyle w:val="Header"/>
              <w:tabs>
                <w:tab w:val="clear" w:pos="4320"/>
                <w:tab w:val="clear" w:pos="8640"/>
              </w:tabs>
              <w:jc w:val="both"/>
              <w:rPr>
                <w:b/>
                <w:u w:val="single"/>
              </w:rPr>
            </w:pPr>
          </w:p>
        </w:tc>
      </w:tr>
    </w:tbl>
    <w:p w14:paraId="597B4FC0" w14:textId="77777777" w:rsidR="004108C3" w:rsidRPr="003D23FA" w:rsidRDefault="004108C3" w:rsidP="003B62DA">
      <w:pPr>
        <w:rPr>
          <w:sz w:val="18"/>
          <w:szCs w:val="18"/>
        </w:rPr>
      </w:pPr>
    </w:p>
    <w:sectPr w:rsidR="004108C3" w:rsidRPr="003D23FA"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35350" w14:textId="77777777" w:rsidR="005C3F2A" w:rsidRDefault="005C3F2A">
      <w:r>
        <w:separator/>
      </w:r>
    </w:p>
  </w:endnote>
  <w:endnote w:type="continuationSeparator" w:id="0">
    <w:p w14:paraId="41BE9E3D" w14:textId="77777777" w:rsidR="005C3F2A" w:rsidRDefault="005C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412D"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E86A90" w14:paraId="44BB8D89" w14:textId="77777777" w:rsidTr="009C1E9A">
      <w:trPr>
        <w:cantSplit/>
      </w:trPr>
      <w:tc>
        <w:tcPr>
          <w:tcW w:w="0" w:type="pct"/>
        </w:tcPr>
        <w:p w14:paraId="4428F218" w14:textId="77777777" w:rsidR="00137D90" w:rsidRDefault="00137D90" w:rsidP="009C1E9A">
          <w:pPr>
            <w:pStyle w:val="Footer"/>
            <w:tabs>
              <w:tab w:val="clear" w:pos="8640"/>
              <w:tab w:val="right" w:pos="9360"/>
            </w:tabs>
          </w:pPr>
        </w:p>
      </w:tc>
      <w:tc>
        <w:tcPr>
          <w:tcW w:w="2395" w:type="pct"/>
        </w:tcPr>
        <w:p w14:paraId="71DC61E0" w14:textId="77777777" w:rsidR="00137D90" w:rsidRDefault="00137D90" w:rsidP="009C1E9A">
          <w:pPr>
            <w:pStyle w:val="Footer"/>
            <w:tabs>
              <w:tab w:val="clear" w:pos="8640"/>
              <w:tab w:val="right" w:pos="9360"/>
            </w:tabs>
          </w:pPr>
        </w:p>
        <w:p w14:paraId="2EA3C271" w14:textId="77777777" w:rsidR="001A4310" w:rsidRDefault="001A4310" w:rsidP="009C1E9A">
          <w:pPr>
            <w:pStyle w:val="Footer"/>
            <w:tabs>
              <w:tab w:val="clear" w:pos="8640"/>
              <w:tab w:val="right" w:pos="9360"/>
            </w:tabs>
          </w:pPr>
        </w:p>
        <w:p w14:paraId="5B672A76" w14:textId="77777777" w:rsidR="00137D90" w:rsidRDefault="00137D90" w:rsidP="009C1E9A">
          <w:pPr>
            <w:pStyle w:val="Footer"/>
            <w:tabs>
              <w:tab w:val="clear" w:pos="8640"/>
              <w:tab w:val="right" w:pos="9360"/>
            </w:tabs>
          </w:pPr>
        </w:p>
      </w:tc>
      <w:tc>
        <w:tcPr>
          <w:tcW w:w="2453" w:type="pct"/>
        </w:tcPr>
        <w:p w14:paraId="1FD4E0AA" w14:textId="77777777" w:rsidR="00137D90" w:rsidRDefault="00137D90" w:rsidP="009C1E9A">
          <w:pPr>
            <w:pStyle w:val="Footer"/>
            <w:tabs>
              <w:tab w:val="clear" w:pos="8640"/>
              <w:tab w:val="right" w:pos="9360"/>
            </w:tabs>
            <w:jc w:val="right"/>
          </w:pPr>
        </w:p>
      </w:tc>
    </w:tr>
    <w:tr w:rsidR="00E86A90" w14:paraId="33491E29" w14:textId="77777777" w:rsidTr="009C1E9A">
      <w:trPr>
        <w:cantSplit/>
      </w:trPr>
      <w:tc>
        <w:tcPr>
          <w:tcW w:w="0" w:type="pct"/>
        </w:tcPr>
        <w:p w14:paraId="6A3187F3" w14:textId="77777777" w:rsidR="00EC379B" w:rsidRDefault="00EC379B" w:rsidP="009C1E9A">
          <w:pPr>
            <w:pStyle w:val="Footer"/>
            <w:tabs>
              <w:tab w:val="clear" w:pos="8640"/>
              <w:tab w:val="right" w:pos="9360"/>
            </w:tabs>
          </w:pPr>
        </w:p>
      </w:tc>
      <w:tc>
        <w:tcPr>
          <w:tcW w:w="2395" w:type="pct"/>
        </w:tcPr>
        <w:p w14:paraId="0939648D" w14:textId="7BD38B3E" w:rsidR="00EC379B" w:rsidRPr="009C1E9A" w:rsidRDefault="005C3F2A" w:rsidP="009C1E9A">
          <w:pPr>
            <w:pStyle w:val="Footer"/>
            <w:tabs>
              <w:tab w:val="clear" w:pos="8640"/>
              <w:tab w:val="right" w:pos="9360"/>
            </w:tabs>
            <w:rPr>
              <w:rFonts w:ascii="Shruti" w:hAnsi="Shruti"/>
              <w:sz w:val="22"/>
            </w:rPr>
          </w:pPr>
          <w:r>
            <w:rPr>
              <w:rFonts w:ascii="Shruti" w:hAnsi="Shruti"/>
              <w:sz w:val="22"/>
            </w:rPr>
            <w:t>89R 29836-D</w:t>
          </w:r>
        </w:p>
      </w:tc>
      <w:tc>
        <w:tcPr>
          <w:tcW w:w="2453" w:type="pct"/>
        </w:tcPr>
        <w:p w14:paraId="79D31E94" w14:textId="71520B49" w:rsidR="00EC379B" w:rsidRDefault="005C3F2A" w:rsidP="009C1E9A">
          <w:pPr>
            <w:pStyle w:val="Footer"/>
            <w:tabs>
              <w:tab w:val="clear" w:pos="8640"/>
              <w:tab w:val="right" w:pos="9360"/>
            </w:tabs>
            <w:jc w:val="right"/>
          </w:pPr>
          <w:r>
            <w:fldChar w:fldCharType="begin"/>
          </w:r>
          <w:r>
            <w:instrText xml:space="preserve"> DOCPROPERTY  OTID  \* MERGEFORMAT </w:instrText>
          </w:r>
          <w:r>
            <w:fldChar w:fldCharType="separate"/>
          </w:r>
          <w:r w:rsidR="005F5D91">
            <w:t>25.128.2640</w:t>
          </w:r>
          <w:r>
            <w:fldChar w:fldCharType="end"/>
          </w:r>
        </w:p>
      </w:tc>
    </w:tr>
    <w:tr w:rsidR="00E86A90" w14:paraId="0A31F43F" w14:textId="77777777" w:rsidTr="009C1E9A">
      <w:trPr>
        <w:cantSplit/>
      </w:trPr>
      <w:tc>
        <w:tcPr>
          <w:tcW w:w="0" w:type="pct"/>
        </w:tcPr>
        <w:p w14:paraId="1716D141" w14:textId="77777777" w:rsidR="00EC379B" w:rsidRDefault="00EC379B" w:rsidP="009C1E9A">
          <w:pPr>
            <w:pStyle w:val="Footer"/>
            <w:tabs>
              <w:tab w:val="clear" w:pos="4320"/>
              <w:tab w:val="clear" w:pos="8640"/>
              <w:tab w:val="left" w:pos="2865"/>
            </w:tabs>
          </w:pPr>
        </w:p>
      </w:tc>
      <w:tc>
        <w:tcPr>
          <w:tcW w:w="2395" w:type="pct"/>
        </w:tcPr>
        <w:p w14:paraId="61667397" w14:textId="4697283E" w:rsidR="00EC379B" w:rsidRPr="009C1E9A" w:rsidRDefault="005C3F2A" w:rsidP="009C1E9A">
          <w:pPr>
            <w:pStyle w:val="Footer"/>
            <w:tabs>
              <w:tab w:val="clear" w:pos="4320"/>
              <w:tab w:val="clear" w:pos="8640"/>
              <w:tab w:val="left" w:pos="2865"/>
            </w:tabs>
            <w:rPr>
              <w:rFonts w:ascii="Shruti" w:hAnsi="Shruti"/>
              <w:sz w:val="22"/>
            </w:rPr>
          </w:pPr>
          <w:r>
            <w:rPr>
              <w:rFonts w:ascii="Shruti" w:hAnsi="Shruti"/>
              <w:sz w:val="22"/>
            </w:rPr>
            <w:t>Substitute Document Number: 89R 22461</w:t>
          </w:r>
        </w:p>
      </w:tc>
      <w:tc>
        <w:tcPr>
          <w:tcW w:w="2453" w:type="pct"/>
        </w:tcPr>
        <w:p w14:paraId="326D64E9" w14:textId="77777777" w:rsidR="00EC379B" w:rsidRDefault="00EC379B" w:rsidP="006D504F">
          <w:pPr>
            <w:pStyle w:val="Footer"/>
            <w:rPr>
              <w:rStyle w:val="PageNumber"/>
            </w:rPr>
          </w:pPr>
        </w:p>
        <w:p w14:paraId="29C51E8E" w14:textId="77777777" w:rsidR="00EC379B" w:rsidRDefault="00EC379B" w:rsidP="009C1E9A">
          <w:pPr>
            <w:pStyle w:val="Footer"/>
            <w:tabs>
              <w:tab w:val="clear" w:pos="8640"/>
              <w:tab w:val="right" w:pos="9360"/>
            </w:tabs>
            <w:jc w:val="right"/>
          </w:pPr>
        </w:p>
      </w:tc>
    </w:tr>
    <w:tr w:rsidR="00E86A90" w14:paraId="0D7B54D3" w14:textId="77777777" w:rsidTr="009C1E9A">
      <w:trPr>
        <w:cantSplit/>
        <w:trHeight w:val="323"/>
      </w:trPr>
      <w:tc>
        <w:tcPr>
          <w:tcW w:w="0" w:type="pct"/>
          <w:gridSpan w:val="3"/>
        </w:tcPr>
        <w:p w14:paraId="3973D361" w14:textId="77777777" w:rsidR="00EC379B" w:rsidRDefault="005C3F2A"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B80F673" w14:textId="77777777" w:rsidR="00EC379B" w:rsidRDefault="00EC379B" w:rsidP="009C1E9A">
          <w:pPr>
            <w:pStyle w:val="Footer"/>
            <w:tabs>
              <w:tab w:val="clear" w:pos="8640"/>
              <w:tab w:val="right" w:pos="9360"/>
            </w:tabs>
            <w:jc w:val="center"/>
          </w:pPr>
        </w:p>
      </w:tc>
    </w:tr>
  </w:tbl>
  <w:p w14:paraId="4F71DB39"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49BBA"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8ED07" w14:textId="77777777" w:rsidR="005C3F2A" w:rsidRDefault="005C3F2A">
      <w:r>
        <w:separator/>
      </w:r>
    </w:p>
  </w:footnote>
  <w:footnote w:type="continuationSeparator" w:id="0">
    <w:p w14:paraId="5FC56108" w14:textId="77777777" w:rsidR="005C3F2A" w:rsidRDefault="005C3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78865"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BB48B"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F2A59"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3729"/>
    <w:multiLevelType w:val="hybridMultilevel"/>
    <w:tmpl w:val="BBB809AE"/>
    <w:lvl w:ilvl="0" w:tplc="1986762E">
      <w:start w:val="1"/>
      <w:numFmt w:val="bullet"/>
      <w:lvlText w:val=""/>
      <w:lvlJc w:val="left"/>
      <w:pPr>
        <w:tabs>
          <w:tab w:val="num" w:pos="720"/>
        </w:tabs>
        <w:ind w:left="720" w:hanging="360"/>
      </w:pPr>
      <w:rPr>
        <w:rFonts w:ascii="Symbol" w:hAnsi="Symbol" w:hint="default"/>
      </w:rPr>
    </w:lvl>
    <w:lvl w:ilvl="1" w:tplc="27E87BAC" w:tentative="1">
      <w:start w:val="1"/>
      <w:numFmt w:val="bullet"/>
      <w:lvlText w:val="o"/>
      <w:lvlJc w:val="left"/>
      <w:pPr>
        <w:ind w:left="1440" w:hanging="360"/>
      </w:pPr>
      <w:rPr>
        <w:rFonts w:ascii="Courier New" w:hAnsi="Courier New" w:cs="Courier New" w:hint="default"/>
      </w:rPr>
    </w:lvl>
    <w:lvl w:ilvl="2" w:tplc="F810027C" w:tentative="1">
      <w:start w:val="1"/>
      <w:numFmt w:val="bullet"/>
      <w:lvlText w:val=""/>
      <w:lvlJc w:val="left"/>
      <w:pPr>
        <w:ind w:left="2160" w:hanging="360"/>
      </w:pPr>
      <w:rPr>
        <w:rFonts w:ascii="Wingdings" w:hAnsi="Wingdings" w:hint="default"/>
      </w:rPr>
    </w:lvl>
    <w:lvl w:ilvl="3" w:tplc="A7D63F66" w:tentative="1">
      <w:start w:val="1"/>
      <w:numFmt w:val="bullet"/>
      <w:lvlText w:val=""/>
      <w:lvlJc w:val="left"/>
      <w:pPr>
        <w:ind w:left="2880" w:hanging="360"/>
      </w:pPr>
      <w:rPr>
        <w:rFonts w:ascii="Symbol" w:hAnsi="Symbol" w:hint="default"/>
      </w:rPr>
    </w:lvl>
    <w:lvl w:ilvl="4" w:tplc="86529C6E" w:tentative="1">
      <w:start w:val="1"/>
      <w:numFmt w:val="bullet"/>
      <w:lvlText w:val="o"/>
      <w:lvlJc w:val="left"/>
      <w:pPr>
        <w:ind w:left="3600" w:hanging="360"/>
      </w:pPr>
      <w:rPr>
        <w:rFonts w:ascii="Courier New" w:hAnsi="Courier New" w:cs="Courier New" w:hint="default"/>
      </w:rPr>
    </w:lvl>
    <w:lvl w:ilvl="5" w:tplc="B3E4CD86" w:tentative="1">
      <w:start w:val="1"/>
      <w:numFmt w:val="bullet"/>
      <w:lvlText w:val=""/>
      <w:lvlJc w:val="left"/>
      <w:pPr>
        <w:ind w:left="4320" w:hanging="360"/>
      </w:pPr>
      <w:rPr>
        <w:rFonts w:ascii="Wingdings" w:hAnsi="Wingdings" w:hint="default"/>
      </w:rPr>
    </w:lvl>
    <w:lvl w:ilvl="6" w:tplc="0A328ADE" w:tentative="1">
      <w:start w:val="1"/>
      <w:numFmt w:val="bullet"/>
      <w:lvlText w:val=""/>
      <w:lvlJc w:val="left"/>
      <w:pPr>
        <w:ind w:left="5040" w:hanging="360"/>
      </w:pPr>
      <w:rPr>
        <w:rFonts w:ascii="Symbol" w:hAnsi="Symbol" w:hint="default"/>
      </w:rPr>
    </w:lvl>
    <w:lvl w:ilvl="7" w:tplc="F5A20332" w:tentative="1">
      <w:start w:val="1"/>
      <w:numFmt w:val="bullet"/>
      <w:lvlText w:val="o"/>
      <w:lvlJc w:val="left"/>
      <w:pPr>
        <w:ind w:left="5760" w:hanging="360"/>
      </w:pPr>
      <w:rPr>
        <w:rFonts w:ascii="Courier New" w:hAnsi="Courier New" w:cs="Courier New" w:hint="default"/>
      </w:rPr>
    </w:lvl>
    <w:lvl w:ilvl="8" w:tplc="0BD8AB5E" w:tentative="1">
      <w:start w:val="1"/>
      <w:numFmt w:val="bullet"/>
      <w:lvlText w:val=""/>
      <w:lvlJc w:val="left"/>
      <w:pPr>
        <w:ind w:left="6480" w:hanging="360"/>
      </w:pPr>
      <w:rPr>
        <w:rFonts w:ascii="Wingdings" w:hAnsi="Wingdings" w:hint="default"/>
      </w:rPr>
    </w:lvl>
  </w:abstractNum>
  <w:abstractNum w:abstractNumId="1" w15:restartNumberingAfterBreak="0">
    <w:nsid w:val="2E482C7B"/>
    <w:multiLevelType w:val="hybridMultilevel"/>
    <w:tmpl w:val="43F0D9EA"/>
    <w:lvl w:ilvl="0" w:tplc="4490D2BE">
      <w:start w:val="1"/>
      <w:numFmt w:val="bullet"/>
      <w:lvlText w:val=""/>
      <w:lvlJc w:val="left"/>
      <w:pPr>
        <w:tabs>
          <w:tab w:val="num" w:pos="778"/>
        </w:tabs>
        <w:ind w:left="778" w:hanging="360"/>
      </w:pPr>
      <w:rPr>
        <w:rFonts w:ascii="Symbol" w:hAnsi="Symbol" w:hint="default"/>
      </w:rPr>
    </w:lvl>
    <w:lvl w:ilvl="1" w:tplc="716E165E" w:tentative="1">
      <w:start w:val="1"/>
      <w:numFmt w:val="bullet"/>
      <w:lvlText w:val="o"/>
      <w:lvlJc w:val="left"/>
      <w:pPr>
        <w:ind w:left="1498" w:hanging="360"/>
      </w:pPr>
      <w:rPr>
        <w:rFonts w:ascii="Courier New" w:hAnsi="Courier New" w:cs="Courier New" w:hint="default"/>
      </w:rPr>
    </w:lvl>
    <w:lvl w:ilvl="2" w:tplc="87646C96" w:tentative="1">
      <w:start w:val="1"/>
      <w:numFmt w:val="bullet"/>
      <w:lvlText w:val=""/>
      <w:lvlJc w:val="left"/>
      <w:pPr>
        <w:ind w:left="2218" w:hanging="360"/>
      </w:pPr>
      <w:rPr>
        <w:rFonts w:ascii="Wingdings" w:hAnsi="Wingdings" w:hint="default"/>
      </w:rPr>
    </w:lvl>
    <w:lvl w:ilvl="3" w:tplc="58F666F0" w:tentative="1">
      <w:start w:val="1"/>
      <w:numFmt w:val="bullet"/>
      <w:lvlText w:val=""/>
      <w:lvlJc w:val="left"/>
      <w:pPr>
        <w:ind w:left="2938" w:hanging="360"/>
      </w:pPr>
      <w:rPr>
        <w:rFonts w:ascii="Symbol" w:hAnsi="Symbol" w:hint="default"/>
      </w:rPr>
    </w:lvl>
    <w:lvl w:ilvl="4" w:tplc="63808BF0" w:tentative="1">
      <w:start w:val="1"/>
      <w:numFmt w:val="bullet"/>
      <w:lvlText w:val="o"/>
      <w:lvlJc w:val="left"/>
      <w:pPr>
        <w:ind w:left="3658" w:hanging="360"/>
      </w:pPr>
      <w:rPr>
        <w:rFonts w:ascii="Courier New" w:hAnsi="Courier New" w:cs="Courier New" w:hint="default"/>
      </w:rPr>
    </w:lvl>
    <w:lvl w:ilvl="5" w:tplc="EBC693A0" w:tentative="1">
      <w:start w:val="1"/>
      <w:numFmt w:val="bullet"/>
      <w:lvlText w:val=""/>
      <w:lvlJc w:val="left"/>
      <w:pPr>
        <w:ind w:left="4378" w:hanging="360"/>
      </w:pPr>
      <w:rPr>
        <w:rFonts w:ascii="Wingdings" w:hAnsi="Wingdings" w:hint="default"/>
      </w:rPr>
    </w:lvl>
    <w:lvl w:ilvl="6" w:tplc="E912D48A" w:tentative="1">
      <w:start w:val="1"/>
      <w:numFmt w:val="bullet"/>
      <w:lvlText w:val=""/>
      <w:lvlJc w:val="left"/>
      <w:pPr>
        <w:ind w:left="5098" w:hanging="360"/>
      </w:pPr>
      <w:rPr>
        <w:rFonts w:ascii="Symbol" w:hAnsi="Symbol" w:hint="default"/>
      </w:rPr>
    </w:lvl>
    <w:lvl w:ilvl="7" w:tplc="34422DB2" w:tentative="1">
      <w:start w:val="1"/>
      <w:numFmt w:val="bullet"/>
      <w:lvlText w:val="o"/>
      <w:lvlJc w:val="left"/>
      <w:pPr>
        <w:ind w:left="5818" w:hanging="360"/>
      </w:pPr>
      <w:rPr>
        <w:rFonts w:ascii="Courier New" w:hAnsi="Courier New" w:cs="Courier New" w:hint="default"/>
      </w:rPr>
    </w:lvl>
    <w:lvl w:ilvl="8" w:tplc="7F5EAAC0" w:tentative="1">
      <w:start w:val="1"/>
      <w:numFmt w:val="bullet"/>
      <w:lvlText w:val=""/>
      <w:lvlJc w:val="left"/>
      <w:pPr>
        <w:ind w:left="6538" w:hanging="360"/>
      </w:pPr>
      <w:rPr>
        <w:rFonts w:ascii="Wingdings" w:hAnsi="Wingdings" w:hint="default"/>
      </w:rPr>
    </w:lvl>
  </w:abstractNum>
  <w:abstractNum w:abstractNumId="2" w15:restartNumberingAfterBreak="0">
    <w:nsid w:val="56E5522B"/>
    <w:multiLevelType w:val="hybridMultilevel"/>
    <w:tmpl w:val="017AF420"/>
    <w:lvl w:ilvl="0" w:tplc="B8B8223C">
      <w:start w:val="1"/>
      <w:numFmt w:val="bullet"/>
      <w:lvlText w:val=""/>
      <w:lvlJc w:val="left"/>
      <w:pPr>
        <w:tabs>
          <w:tab w:val="num" w:pos="720"/>
        </w:tabs>
        <w:ind w:left="720" w:hanging="360"/>
      </w:pPr>
      <w:rPr>
        <w:rFonts w:ascii="Symbol" w:hAnsi="Symbol" w:hint="default"/>
      </w:rPr>
    </w:lvl>
    <w:lvl w:ilvl="1" w:tplc="C39263D0" w:tentative="1">
      <w:start w:val="1"/>
      <w:numFmt w:val="bullet"/>
      <w:lvlText w:val="o"/>
      <w:lvlJc w:val="left"/>
      <w:pPr>
        <w:ind w:left="1440" w:hanging="360"/>
      </w:pPr>
      <w:rPr>
        <w:rFonts w:ascii="Courier New" w:hAnsi="Courier New" w:cs="Courier New" w:hint="default"/>
      </w:rPr>
    </w:lvl>
    <w:lvl w:ilvl="2" w:tplc="AF304EEC" w:tentative="1">
      <w:start w:val="1"/>
      <w:numFmt w:val="bullet"/>
      <w:lvlText w:val=""/>
      <w:lvlJc w:val="left"/>
      <w:pPr>
        <w:ind w:left="2160" w:hanging="360"/>
      </w:pPr>
      <w:rPr>
        <w:rFonts w:ascii="Wingdings" w:hAnsi="Wingdings" w:hint="default"/>
      </w:rPr>
    </w:lvl>
    <w:lvl w:ilvl="3" w:tplc="2878FB2A" w:tentative="1">
      <w:start w:val="1"/>
      <w:numFmt w:val="bullet"/>
      <w:lvlText w:val=""/>
      <w:lvlJc w:val="left"/>
      <w:pPr>
        <w:ind w:left="2880" w:hanging="360"/>
      </w:pPr>
      <w:rPr>
        <w:rFonts w:ascii="Symbol" w:hAnsi="Symbol" w:hint="default"/>
      </w:rPr>
    </w:lvl>
    <w:lvl w:ilvl="4" w:tplc="03A41C08" w:tentative="1">
      <w:start w:val="1"/>
      <w:numFmt w:val="bullet"/>
      <w:lvlText w:val="o"/>
      <w:lvlJc w:val="left"/>
      <w:pPr>
        <w:ind w:left="3600" w:hanging="360"/>
      </w:pPr>
      <w:rPr>
        <w:rFonts w:ascii="Courier New" w:hAnsi="Courier New" w:cs="Courier New" w:hint="default"/>
      </w:rPr>
    </w:lvl>
    <w:lvl w:ilvl="5" w:tplc="A1E2FF6A" w:tentative="1">
      <w:start w:val="1"/>
      <w:numFmt w:val="bullet"/>
      <w:lvlText w:val=""/>
      <w:lvlJc w:val="left"/>
      <w:pPr>
        <w:ind w:left="4320" w:hanging="360"/>
      </w:pPr>
      <w:rPr>
        <w:rFonts w:ascii="Wingdings" w:hAnsi="Wingdings" w:hint="default"/>
      </w:rPr>
    </w:lvl>
    <w:lvl w:ilvl="6" w:tplc="4DFE6BCA" w:tentative="1">
      <w:start w:val="1"/>
      <w:numFmt w:val="bullet"/>
      <w:lvlText w:val=""/>
      <w:lvlJc w:val="left"/>
      <w:pPr>
        <w:ind w:left="5040" w:hanging="360"/>
      </w:pPr>
      <w:rPr>
        <w:rFonts w:ascii="Symbol" w:hAnsi="Symbol" w:hint="default"/>
      </w:rPr>
    </w:lvl>
    <w:lvl w:ilvl="7" w:tplc="8B908110" w:tentative="1">
      <w:start w:val="1"/>
      <w:numFmt w:val="bullet"/>
      <w:lvlText w:val="o"/>
      <w:lvlJc w:val="left"/>
      <w:pPr>
        <w:ind w:left="5760" w:hanging="360"/>
      </w:pPr>
      <w:rPr>
        <w:rFonts w:ascii="Courier New" w:hAnsi="Courier New" w:cs="Courier New" w:hint="default"/>
      </w:rPr>
    </w:lvl>
    <w:lvl w:ilvl="8" w:tplc="B502A370" w:tentative="1">
      <w:start w:val="1"/>
      <w:numFmt w:val="bullet"/>
      <w:lvlText w:val=""/>
      <w:lvlJc w:val="left"/>
      <w:pPr>
        <w:ind w:left="6480" w:hanging="360"/>
      </w:pPr>
      <w:rPr>
        <w:rFonts w:ascii="Wingdings" w:hAnsi="Wingdings" w:hint="default"/>
      </w:rPr>
    </w:lvl>
  </w:abstractNum>
  <w:abstractNum w:abstractNumId="3" w15:restartNumberingAfterBreak="0">
    <w:nsid w:val="644A2EF6"/>
    <w:multiLevelType w:val="hybridMultilevel"/>
    <w:tmpl w:val="9F7606BC"/>
    <w:lvl w:ilvl="0" w:tplc="8A56807A">
      <w:start w:val="1"/>
      <w:numFmt w:val="bullet"/>
      <w:lvlText w:val=""/>
      <w:lvlJc w:val="left"/>
      <w:pPr>
        <w:tabs>
          <w:tab w:val="num" w:pos="720"/>
        </w:tabs>
        <w:ind w:left="720" w:hanging="360"/>
      </w:pPr>
      <w:rPr>
        <w:rFonts w:ascii="Symbol" w:hAnsi="Symbol" w:hint="default"/>
      </w:rPr>
    </w:lvl>
    <w:lvl w:ilvl="1" w:tplc="2C5E8188" w:tentative="1">
      <w:start w:val="1"/>
      <w:numFmt w:val="bullet"/>
      <w:lvlText w:val="o"/>
      <w:lvlJc w:val="left"/>
      <w:pPr>
        <w:ind w:left="1440" w:hanging="360"/>
      </w:pPr>
      <w:rPr>
        <w:rFonts w:ascii="Courier New" w:hAnsi="Courier New" w:cs="Courier New" w:hint="default"/>
      </w:rPr>
    </w:lvl>
    <w:lvl w:ilvl="2" w:tplc="B74EC9F6" w:tentative="1">
      <w:start w:val="1"/>
      <w:numFmt w:val="bullet"/>
      <w:lvlText w:val=""/>
      <w:lvlJc w:val="left"/>
      <w:pPr>
        <w:ind w:left="2160" w:hanging="360"/>
      </w:pPr>
      <w:rPr>
        <w:rFonts w:ascii="Wingdings" w:hAnsi="Wingdings" w:hint="default"/>
      </w:rPr>
    </w:lvl>
    <w:lvl w:ilvl="3" w:tplc="5BB6D89C" w:tentative="1">
      <w:start w:val="1"/>
      <w:numFmt w:val="bullet"/>
      <w:lvlText w:val=""/>
      <w:lvlJc w:val="left"/>
      <w:pPr>
        <w:ind w:left="2880" w:hanging="360"/>
      </w:pPr>
      <w:rPr>
        <w:rFonts w:ascii="Symbol" w:hAnsi="Symbol" w:hint="default"/>
      </w:rPr>
    </w:lvl>
    <w:lvl w:ilvl="4" w:tplc="5060034E" w:tentative="1">
      <w:start w:val="1"/>
      <w:numFmt w:val="bullet"/>
      <w:lvlText w:val="o"/>
      <w:lvlJc w:val="left"/>
      <w:pPr>
        <w:ind w:left="3600" w:hanging="360"/>
      </w:pPr>
      <w:rPr>
        <w:rFonts w:ascii="Courier New" w:hAnsi="Courier New" w:cs="Courier New" w:hint="default"/>
      </w:rPr>
    </w:lvl>
    <w:lvl w:ilvl="5" w:tplc="38C092CE" w:tentative="1">
      <w:start w:val="1"/>
      <w:numFmt w:val="bullet"/>
      <w:lvlText w:val=""/>
      <w:lvlJc w:val="left"/>
      <w:pPr>
        <w:ind w:left="4320" w:hanging="360"/>
      </w:pPr>
      <w:rPr>
        <w:rFonts w:ascii="Wingdings" w:hAnsi="Wingdings" w:hint="default"/>
      </w:rPr>
    </w:lvl>
    <w:lvl w:ilvl="6" w:tplc="9702B502" w:tentative="1">
      <w:start w:val="1"/>
      <w:numFmt w:val="bullet"/>
      <w:lvlText w:val=""/>
      <w:lvlJc w:val="left"/>
      <w:pPr>
        <w:ind w:left="5040" w:hanging="360"/>
      </w:pPr>
      <w:rPr>
        <w:rFonts w:ascii="Symbol" w:hAnsi="Symbol" w:hint="default"/>
      </w:rPr>
    </w:lvl>
    <w:lvl w:ilvl="7" w:tplc="91D8960A" w:tentative="1">
      <w:start w:val="1"/>
      <w:numFmt w:val="bullet"/>
      <w:lvlText w:val="o"/>
      <w:lvlJc w:val="left"/>
      <w:pPr>
        <w:ind w:left="5760" w:hanging="360"/>
      </w:pPr>
      <w:rPr>
        <w:rFonts w:ascii="Courier New" w:hAnsi="Courier New" w:cs="Courier New" w:hint="default"/>
      </w:rPr>
    </w:lvl>
    <w:lvl w:ilvl="8" w:tplc="6764061A" w:tentative="1">
      <w:start w:val="1"/>
      <w:numFmt w:val="bullet"/>
      <w:lvlText w:val=""/>
      <w:lvlJc w:val="left"/>
      <w:pPr>
        <w:ind w:left="6480" w:hanging="360"/>
      </w:pPr>
      <w:rPr>
        <w:rFonts w:ascii="Wingdings" w:hAnsi="Wingdings" w:hint="default"/>
      </w:rPr>
    </w:lvl>
  </w:abstractNum>
  <w:num w:numId="1" w16cid:durableId="866454913">
    <w:abstractNumId w:val="1"/>
  </w:num>
  <w:num w:numId="2" w16cid:durableId="229584452">
    <w:abstractNumId w:val="3"/>
  </w:num>
  <w:num w:numId="3" w16cid:durableId="91780916">
    <w:abstractNumId w:val="0"/>
  </w:num>
  <w:num w:numId="4" w16cid:durableId="323357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FAE"/>
    <w:rsid w:val="00000A70"/>
    <w:rsid w:val="000032B8"/>
    <w:rsid w:val="00003B06"/>
    <w:rsid w:val="000054B9"/>
    <w:rsid w:val="00007461"/>
    <w:rsid w:val="0001117E"/>
    <w:rsid w:val="0001125F"/>
    <w:rsid w:val="0001187D"/>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212"/>
    <w:rsid w:val="00031C95"/>
    <w:rsid w:val="000330D4"/>
    <w:rsid w:val="0003572D"/>
    <w:rsid w:val="00035DB0"/>
    <w:rsid w:val="00037088"/>
    <w:rsid w:val="00037931"/>
    <w:rsid w:val="000400D5"/>
    <w:rsid w:val="000403B6"/>
    <w:rsid w:val="00043B84"/>
    <w:rsid w:val="0004512B"/>
    <w:rsid w:val="000463F0"/>
    <w:rsid w:val="00046BDA"/>
    <w:rsid w:val="0004762E"/>
    <w:rsid w:val="00047F3E"/>
    <w:rsid w:val="000532BD"/>
    <w:rsid w:val="000555E0"/>
    <w:rsid w:val="00055C12"/>
    <w:rsid w:val="000566F3"/>
    <w:rsid w:val="000608B0"/>
    <w:rsid w:val="0006104C"/>
    <w:rsid w:val="00064BF2"/>
    <w:rsid w:val="000667BA"/>
    <w:rsid w:val="000676A7"/>
    <w:rsid w:val="00073914"/>
    <w:rsid w:val="00074236"/>
    <w:rsid w:val="000746BD"/>
    <w:rsid w:val="00076D7D"/>
    <w:rsid w:val="00080D95"/>
    <w:rsid w:val="00081067"/>
    <w:rsid w:val="00084806"/>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171"/>
    <w:rsid w:val="000E7C14"/>
    <w:rsid w:val="000F094C"/>
    <w:rsid w:val="000F1392"/>
    <w:rsid w:val="000F18A2"/>
    <w:rsid w:val="000F2A7F"/>
    <w:rsid w:val="000F3DBD"/>
    <w:rsid w:val="000F5843"/>
    <w:rsid w:val="000F6A06"/>
    <w:rsid w:val="0010154D"/>
    <w:rsid w:val="00102AAF"/>
    <w:rsid w:val="00102D3F"/>
    <w:rsid w:val="00102EC7"/>
    <w:rsid w:val="0010347D"/>
    <w:rsid w:val="00110F8C"/>
    <w:rsid w:val="0011274A"/>
    <w:rsid w:val="00113522"/>
    <w:rsid w:val="0011378D"/>
    <w:rsid w:val="00115EE9"/>
    <w:rsid w:val="001169F9"/>
    <w:rsid w:val="00120797"/>
    <w:rsid w:val="00120A18"/>
    <w:rsid w:val="001218D2"/>
    <w:rsid w:val="001226DB"/>
    <w:rsid w:val="0012371B"/>
    <w:rsid w:val="001245C8"/>
    <w:rsid w:val="00124653"/>
    <w:rsid w:val="001247C5"/>
    <w:rsid w:val="00127893"/>
    <w:rsid w:val="00130C03"/>
    <w:rsid w:val="001312BB"/>
    <w:rsid w:val="00137D90"/>
    <w:rsid w:val="001410B3"/>
    <w:rsid w:val="00141FB6"/>
    <w:rsid w:val="00142F8E"/>
    <w:rsid w:val="00143C8B"/>
    <w:rsid w:val="001465F5"/>
    <w:rsid w:val="00147530"/>
    <w:rsid w:val="0015331F"/>
    <w:rsid w:val="00156AB2"/>
    <w:rsid w:val="00160402"/>
    <w:rsid w:val="00160571"/>
    <w:rsid w:val="00161E93"/>
    <w:rsid w:val="00162C7A"/>
    <w:rsid w:val="00162DAE"/>
    <w:rsid w:val="001639C5"/>
    <w:rsid w:val="00163E45"/>
    <w:rsid w:val="001664C2"/>
    <w:rsid w:val="00166F7D"/>
    <w:rsid w:val="00170EC8"/>
    <w:rsid w:val="00171BF2"/>
    <w:rsid w:val="00172810"/>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B053A"/>
    <w:rsid w:val="001B26D8"/>
    <w:rsid w:val="001B3BFA"/>
    <w:rsid w:val="001B75B8"/>
    <w:rsid w:val="001C0ACB"/>
    <w:rsid w:val="001C1230"/>
    <w:rsid w:val="001C4775"/>
    <w:rsid w:val="001C60B5"/>
    <w:rsid w:val="001C61B0"/>
    <w:rsid w:val="001C7957"/>
    <w:rsid w:val="001C7DB8"/>
    <w:rsid w:val="001C7EA8"/>
    <w:rsid w:val="001D1711"/>
    <w:rsid w:val="001D2A01"/>
    <w:rsid w:val="001D2EF6"/>
    <w:rsid w:val="001D37A8"/>
    <w:rsid w:val="001D462E"/>
    <w:rsid w:val="001D64AD"/>
    <w:rsid w:val="001D7AED"/>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4E4A"/>
    <w:rsid w:val="00216BBA"/>
    <w:rsid w:val="00216E12"/>
    <w:rsid w:val="00217466"/>
    <w:rsid w:val="0021751D"/>
    <w:rsid w:val="00217C49"/>
    <w:rsid w:val="0022177D"/>
    <w:rsid w:val="002242DA"/>
    <w:rsid w:val="00224C37"/>
    <w:rsid w:val="002304DF"/>
    <w:rsid w:val="00232C0D"/>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47C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10C3"/>
    <w:rsid w:val="002D305A"/>
    <w:rsid w:val="002E21B8"/>
    <w:rsid w:val="002E31F3"/>
    <w:rsid w:val="002E3934"/>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37ECC"/>
    <w:rsid w:val="003427C9"/>
    <w:rsid w:val="00343A92"/>
    <w:rsid w:val="00344530"/>
    <w:rsid w:val="003446DC"/>
    <w:rsid w:val="00345B80"/>
    <w:rsid w:val="00347B4A"/>
    <w:rsid w:val="003500C3"/>
    <w:rsid w:val="0035072C"/>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5155"/>
    <w:rsid w:val="00377E3D"/>
    <w:rsid w:val="00380C2B"/>
    <w:rsid w:val="003847E8"/>
    <w:rsid w:val="0038731D"/>
    <w:rsid w:val="00387B60"/>
    <w:rsid w:val="00390098"/>
    <w:rsid w:val="0039052E"/>
    <w:rsid w:val="00392DA1"/>
    <w:rsid w:val="00393718"/>
    <w:rsid w:val="003A0296"/>
    <w:rsid w:val="003A10BC"/>
    <w:rsid w:val="003A6C1F"/>
    <w:rsid w:val="003B1501"/>
    <w:rsid w:val="003B185E"/>
    <w:rsid w:val="003B198A"/>
    <w:rsid w:val="003B1CA3"/>
    <w:rsid w:val="003B1ED9"/>
    <w:rsid w:val="003B2784"/>
    <w:rsid w:val="003B2891"/>
    <w:rsid w:val="003B3DF3"/>
    <w:rsid w:val="003B48E2"/>
    <w:rsid w:val="003B4FA1"/>
    <w:rsid w:val="003B5BAD"/>
    <w:rsid w:val="003B62DA"/>
    <w:rsid w:val="003B66B6"/>
    <w:rsid w:val="003B7984"/>
    <w:rsid w:val="003B7AF6"/>
    <w:rsid w:val="003C0411"/>
    <w:rsid w:val="003C1871"/>
    <w:rsid w:val="003C1C55"/>
    <w:rsid w:val="003C25EA"/>
    <w:rsid w:val="003C36FD"/>
    <w:rsid w:val="003C664C"/>
    <w:rsid w:val="003D1C01"/>
    <w:rsid w:val="003D23FA"/>
    <w:rsid w:val="003D726D"/>
    <w:rsid w:val="003E0875"/>
    <w:rsid w:val="003E0BB8"/>
    <w:rsid w:val="003E6CB0"/>
    <w:rsid w:val="003F1F5E"/>
    <w:rsid w:val="003F286A"/>
    <w:rsid w:val="003F5351"/>
    <w:rsid w:val="003F77F8"/>
    <w:rsid w:val="00400ACD"/>
    <w:rsid w:val="00400E4C"/>
    <w:rsid w:val="0040118F"/>
    <w:rsid w:val="00403B15"/>
    <w:rsid w:val="00403E8A"/>
    <w:rsid w:val="004057D8"/>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258FE"/>
    <w:rsid w:val="0043190E"/>
    <w:rsid w:val="004324E9"/>
    <w:rsid w:val="004344CF"/>
    <w:rsid w:val="004350F3"/>
    <w:rsid w:val="00436780"/>
    <w:rsid w:val="00436980"/>
    <w:rsid w:val="00441016"/>
    <w:rsid w:val="00441365"/>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5DD"/>
    <w:rsid w:val="004977A3"/>
    <w:rsid w:val="004A03F7"/>
    <w:rsid w:val="004A081C"/>
    <w:rsid w:val="004A0F3F"/>
    <w:rsid w:val="004A123F"/>
    <w:rsid w:val="004A2172"/>
    <w:rsid w:val="004A239F"/>
    <w:rsid w:val="004B138F"/>
    <w:rsid w:val="004B412A"/>
    <w:rsid w:val="004B576C"/>
    <w:rsid w:val="004B726E"/>
    <w:rsid w:val="004B772A"/>
    <w:rsid w:val="004C302F"/>
    <w:rsid w:val="004C4609"/>
    <w:rsid w:val="004C4B8A"/>
    <w:rsid w:val="004C52EF"/>
    <w:rsid w:val="004C5F34"/>
    <w:rsid w:val="004C600C"/>
    <w:rsid w:val="004C7888"/>
    <w:rsid w:val="004D1AC9"/>
    <w:rsid w:val="004D27DE"/>
    <w:rsid w:val="004D31D2"/>
    <w:rsid w:val="004D3F41"/>
    <w:rsid w:val="004D5098"/>
    <w:rsid w:val="004D6497"/>
    <w:rsid w:val="004E0E60"/>
    <w:rsid w:val="004E12A3"/>
    <w:rsid w:val="004E16A6"/>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69CE"/>
    <w:rsid w:val="005304B2"/>
    <w:rsid w:val="005336BD"/>
    <w:rsid w:val="00534A49"/>
    <w:rsid w:val="005363BB"/>
    <w:rsid w:val="00541B98"/>
    <w:rsid w:val="00543374"/>
    <w:rsid w:val="00545548"/>
    <w:rsid w:val="00546923"/>
    <w:rsid w:val="00551CA6"/>
    <w:rsid w:val="00555034"/>
    <w:rsid w:val="005561F4"/>
    <w:rsid w:val="005570D2"/>
    <w:rsid w:val="00561528"/>
    <w:rsid w:val="0056153F"/>
    <w:rsid w:val="00561B14"/>
    <w:rsid w:val="00562C87"/>
    <w:rsid w:val="005636BD"/>
    <w:rsid w:val="005666D5"/>
    <w:rsid w:val="005669A7"/>
    <w:rsid w:val="00566C10"/>
    <w:rsid w:val="00573401"/>
    <w:rsid w:val="00576714"/>
    <w:rsid w:val="0057685A"/>
    <w:rsid w:val="005832EE"/>
    <w:rsid w:val="005847EF"/>
    <w:rsid w:val="005851E6"/>
    <w:rsid w:val="005878B7"/>
    <w:rsid w:val="00592C9A"/>
    <w:rsid w:val="00593861"/>
    <w:rsid w:val="00593DF8"/>
    <w:rsid w:val="00594656"/>
    <w:rsid w:val="00594C4E"/>
    <w:rsid w:val="00595745"/>
    <w:rsid w:val="00596C85"/>
    <w:rsid w:val="005A076E"/>
    <w:rsid w:val="005A0E18"/>
    <w:rsid w:val="005A12A5"/>
    <w:rsid w:val="005A3279"/>
    <w:rsid w:val="005A3790"/>
    <w:rsid w:val="005A3CCB"/>
    <w:rsid w:val="005A6D13"/>
    <w:rsid w:val="005B031F"/>
    <w:rsid w:val="005B0344"/>
    <w:rsid w:val="005B3298"/>
    <w:rsid w:val="005B3C13"/>
    <w:rsid w:val="005B5516"/>
    <w:rsid w:val="005B5D2B"/>
    <w:rsid w:val="005B7525"/>
    <w:rsid w:val="005C1496"/>
    <w:rsid w:val="005C17C5"/>
    <w:rsid w:val="005C2B21"/>
    <w:rsid w:val="005C2C00"/>
    <w:rsid w:val="005C2F61"/>
    <w:rsid w:val="005C3F2A"/>
    <w:rsid w:val="005C4C6F"/>
    <w:rsid w:val="005C5127"/>
    <w:rsid w:val="005C5CD9"/>
    <w:rsid w:val="005C7CCB"/>
    <w:rsid w:val="005D1444"/>
    <w:rsid w:val="005D4DAE"/>
    <w:rsid w:val="005D767D"/>
    <w:rsid w:val="005D7A30"/>
    <w:rsid w:val="005D7D3B"/>
    <w:rsid w:val="005E1999"/>
    <w:rsid w:val="005E232C"/>
    <w:rsid w:val="005E2B83"/>
    <w:rsid w:val="005E4AEB"/>
    <w:rsid w:val="005E738F"/>
    <w:rsid w:val="005E788B"/>
    <w:rsid w:val="005E79CC"/>
    <w:rsid w:val="005F05AB"/>
    <w:rsid w:val="005F1259"/>
    <w:rsid w:val="005F1519"/>
    <w:rsid w:val="005F4862"/>
    <w:rsid w:val="005F5679"/>
    <w:rsid w:val="005F5D91"/>
    <w:rsid w:val="005F5FDF"/>
    <w:rsid w:val="005F6960"/>
    <w:rsid w:val="005F7000"/>
    <w:rsid w:val="005F7AAA"/>
    <w:rsid w:val="00600103"/>
    <w:rsid w:val="00600BAA"/>
    <w:rsid w:val="006012DA"/>
    <w:rsid w:val="00602CD4"/>
    <w:rsid w:val="00603B0F"/>
    <w:rsid w:val="0060475C"/>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4FAE"/>
    <w:rsid w:val="00645750"/>
    <w:rsid w:val="00645DEC"/>
    <w:rsid w:val="00646A57"/>
    <w:rsid w:val="00650692"/>
    <w:rsid w:val="006508D3"/>
    <w:rsid w:val="00650AFA"/>
    <w:rsid w:val="00657B1F"/>
    <w:rsid w:val="00662B77"/>
    <w:rsid w:val="00662D0E"/>
    <w:rsid w:val="00663265"/>
    <w:rsid w:val="0066345F"/>
    <w:rsid w:val="00663732"/>
    <w:rsid w:val="0066485B"/>
    <w:rsid w:val="0067036E"/>
    <w:rsid w:val="00671693"/>
    <w:rsid w:val="006757AA"/>
    <w:rsid w:val="00677939"/>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0967"/>
    <w:rsid w:val="006A3487"/>
    <w:rsid w:val="006A6068"/>
    <w:rsid w:val="006B129D"/>
    <w:rsid w:val="006B12AE"/>
    <w:rsid w:val="006B1497"/>
    <w:rsid w:val="006B16B3"/>
    <w:rsid w:val="006B1918"/>
    <w:rsid w:val="006B233E"/>
    <w:rsid w:val="006B23D8"/>
    <w:rsid w:val="006B28D5"/>
    <w:rsid w:val="006B2A01"/>
    <w:rsid w:val="006B2B8C"/>
    <w:rsid w:val="006B2DEB"/>
    <w:rsid w:val="006B54C5"/>
    <w:rsid w:val="006B5E80"/>
    <w:rsid w:val="006B7A2E"/>
    <w:rsid w:val="006C04BC"/>
    <w:rsid w:val="006C28B6"/>
    <w:rsid w:val="006C4709"/>
    <w:rsid w:val="006C76C3"/>
    <w:rsid w:val="006D3005"/>
    <w:rsid w:val="006D504F"/>
    <w:rsid w:val="006D5143"/>
    <w:rsid w:val="006E0CAC"/>
    <w:rsid w:val="006E1CFB"/>
    <w:rsid w:val="006E1F94"/>
    <w:rsid w:val="006E26C1"/>
    <w:rsid w:val="006E30A8"/>
    <w:rsid w:val="006E45B0"/>
    <w:rsid w:val="006E5692"/>
    <w:rsid w:val="006E7860"/>
    <w:rsid w:val="006F0AF4"/>
    <w:rsid w:val="006F365D"/>
    <w:rsid w:val="006F4BB0"/>
    <w:rsid w:val="007031BD"/>
    <w:rsid w:val="00703E80"/>
    <w:rsid w:val="007047DB"/>
    <w:rsid w:val="00705276"/>
    <w:rsid w:val="007066A0"/>
    <w:rsid w:val="00706704"/>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8E2"/>
    <w:rsid w:val="00740D13"/>
    <w:rsid w:val="00740F5F"/>
    <w:rsid w:val="00742794"/>
    <w:rsid w:val="0074384A"/>
    <w:rsid w:val="00743C4C"/>
    <w:rsid w:val="007445B7"/>
    <w:rsid w:val="00744920"/>
    <w:rsid w:val="00746594"/>
    <w:rsid w:val="007509BE"/>
    <w:rsid w:val="0075287B"/>
    <w:rsid w:val="007539EA"/>
    <w:rsid w:val="00755C7B"/>
    <w:rsid w:val="00764786"/>
    <w:rsid w:val="00766E12"/>
    <w:rsid w:val="0077098E"/>
    <w:rsid w:val="00771287"/>
    <w:rsid w:val="0077149E"/>
    <w:rsid w:val="00777518"/>
    <w:rsid w:val="0077779E"/>
    <w:rsid w:val="00780FB6"/>
    <w:rsid w:val="0078552A"/>
    <w:rsid w:val="00785729"/>
    <w:rsid w:val="00786058"/>
    <w:rsid w:val="00790095"/>
    <w:rsid w:val="0079487D"/>
    <w:rsid w:val="007966D4"/>
    <w:rsid w:val="00796A0A"/>
    <w:rsid w:val="007970A9"/>
    <w:rsid w:val="0079792C"/>
    <w:rsid w:val="007A0989"/>
    <w:rsid w:val="007A331F"/>
    <w:rsid w:val="007A3844"/>
    <w:rsid w:val="007A4381"/>
    <w:rsid w:val="007A5466"/>
    <w:rsid w:val="007A7EC1"/>
    <w:rsid w:val="007B077F"/>
    <w:rsid w:val="007B239B"/>
    <w:rsid w:val="007B4FCA"/>
    <w:rsid w:val="007B7B85"/>
    <w:rsid w:val="007C02D2"/>
    <w:rsid w:val="007C1988"/>
    <w:rsid w:val="007C462E"/>
    <w:rsid w:val="007C496B"/>
    <w:rsid w:val="007C50A7"/>
    <w:rsid w:val="007C6803"/>
    <w:rsid w:val="007D2892"/>
    <w:rsid w:val="007D2DCC"/>
    <w:rsid w:val="007D47E1"/>
    <w:rsid w:val="007D7FCB"/>
    <w:rsid w:val="007E19B4"/>
    <w:rsid w:val="007E33B6"/>
    <w:rsid w:val="007E59E8"/>
    <w:rsid w:val="007F3861"/>
    <w:rsid w:val="007F4162"/>
    <w:rsid w:val="007F48DB"/>
    <w:rsid w:val="007F5441"/>
    <w:rsid w:val="007F7668"/>
    <w:rsid w:val="00800C63"/>
    <w:rsid w:val="00802243"/>
    <w:rsid w:val="008023D4"/>
    <w:rsid w:val="00802FDC"/>
    <w:rsid w:val="00804124"/>
    <w:rsid w:val="00805402"/>
    <w:rsid w:val="0080748E"/>
    <w:rsid w:val="0080765F"/>
    <w:rsid w:val="00812BE3"/>
    <w:rsid w:val="00814516"/>
    <w:rsid w:val="00814A8F"/>
    <w:rsid w:val="00815C9D"/>
    <w:rsid w:val="008170E2"/>
    <w:rsid w:val="00823E4C"/>
    <w:rsid w:val="00827749"/>
    <w:rsid w:val="00827B7E"/>
    <w:rsid w:val="00830EEB"/>
    <w:rsid w:val="008311EB"/>
    <w:rsid w:val="00831B34"/>
    <w:rsid w:val="00831CDE"/>
    <w:rsid w:val="00832F35"/>
    <w:rsid w:val="008347A9"/>
    <w:rsid w:val="00835628"/>
    <w:rsid w:val="00835E90"/>
    <w:rsid w:val="0084176D"/>
    <w:rsid w:val="008423E4"/>
    <w:rsid w:val="00842900"/>
    <w:rsid w:val="00842D63"/>
    <w:rsid w:val="008500B5"/>
    <w:rsid w:val="008509CC"/>
    <w:rsid w:val="00850CF0"/>
    <w:rsid w:val="00850E94"/>
    <w:rsid w:val="00851869"/>
    <w:rsid w:val="00851C04"/>
    <w:rsid w:val="008527F0"/>
    <w:rsid w:val="00852DFF"/>
    <w:rsid w:val="008531A1"/>
    <w:rsid w:val="00853A94"/>
    <w:rsid w:val="00853DA8"/>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3DF"/>
    <w:rsid w:val="0087588B"/>
    <w:rsid w:val="0087680A"/>
    <w:rsid w:val="008806EB"/>
    <w:rsid w:val="008826F2"/>
    <w:rsid w:val="00883AF4"/>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4574"/>
    <w:rsid w:val="008D58F9"/>
    <w:rsid w:val="008D69CD"/>
    <w:rsid w:val="008D7427"/>
    <w:rsid w:val="008E3338"/>
    <w:rsid w:val="008E47BE"/>
    <w:rsid w:val="008F09DF"/>
    <w:rsid w:val="008F3053"/>
    <w:rsid w:val="008F3136"/>
    <w:rsid w:val="008F40DF"/>
    <w:rsid w:val="008F5E16"/>
    <w:rsid w:val="008F5EFC"/>
    <w:rsid w:val="00901670"/>
    <w:rsid w:val="00902212"/>
    <w:rsid w:val="00903E0A"/>
    <w:rsid w:val="00904721"/>
    <w:rsid w:val="0090588A"/>
    <w:rsid w:val="00907780"/>
    <w:rsid w:val="00907C96"/>
    <w:rsid w:val="00907EDD"/>
    <w:rsid w:val="009107AD"/>
    <w:rsid w:val="00912F17"/>
    <w:rsid w:val="00915568"/>
    <w:rsid w:val="00917A15"/>
    <w:rsid w:val="00917E0C"/>
    <w:rsid w:val="00920711"/>
    <w:rsid w:val="00921A1E"/>
    <w:rsid w:val="00924EA9"/>
    <w:rsid w:val="00925CE1"/>
    <w:rsid w:val="00925F5C"/>
    <w:rsid w:val="00930897"/>
    <w:rsid w:val="0093122F"/>
    <w:rsid w:val="009320D2"/>
    <w:rsid w:val="009329FB"/>
    <w:rsid w:val="00932C77"/>
    <w:rsid w:val="0093417F"/>
    <w:rsid w:val="00934AC2"/>
    <w:rsid w:val="009375BB"/>
    <w:rsid w:val="009418E9"/>
    <w:rsid w:val="00946044"/>
    <w:rsid w:val="0094653B"/>
    <w:rsid w:val="009465AB"/>
    <w:rsid w:val="00946DEE"/>
    <w:rsid w:val="00953499"/>
    <w:rsid w:val="00954A16"/>
    <w:rsid w:val="00955C7A"/>
    <w:rsid w:val="0095696D"/>
    <w:rsid w:val="00960F2D"/>
    <w:rsid w:val="0096127C"/>
    <w:rsid w:val="0096482F"/>
    <w:rsid w:val="00964E3A"/>
    <w:rsid w:val="00967126"/>
    <w:rsid w:val="00970EAE"/>
    <w:rsid w:val="00971627"/>
    <w:rsid w:val="00972797"/>
    <w:rsid w:val="0097279D"/>
    <w:rsid w:val="00976837"/>
    <w:rsid w:val="00977EEE"/>
    <w:rsid w:val="00980311"/>
    <w:rsid w:val="00980568"/>
    <w:rsid w:val="0098170E"/>
    <w:rsid w:val="0098285C"/>
    <w:rsid w:val="00983B56"/>
    <w:rsid w:val="009847FD"/>
    <w:rsid w:val="009851B3"/>
    <w:rsid w:val="00985300"/>
    <w:rsid w:val="00986720"/>
    <w:rsid w:val="00987F00"/>
    <w:rsid w:val="0099403D"/>
    <w:rsid w:val="00995B0B"/>
    <w:rsid w:val="009A1883"/>
    <w:rsid w:val="009A39F5"/>
    <w:rsid w:val="009A3DE6"/>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19A"/>
    <w:rsid w:val="009D4BBD"/>
    <w:rsid w:val="009D5A41"/>
    <w:rsid w:val="009E13BF"/>
    <w:rsid w:val="009E3631"/>
    <w:rsid w:val="009E3EB9"/>
    <w:rsid w:val="009E69C2"/>
    <w:rsid w:val="009E70AF"/>
    <w:rsid w:val="009E7AEB"/>
    <w:rsid w:val="009F1B37"/>
    <w:rsid w:val="009F3258"/>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433C"/>
    <w:rsid w:val="00A07689"/>
    <w:rsid w:val="00A07906"/>
    <w:rsid w:val="00A10908"/>
    <w:rsid w:val="00A12330"/>
    <w:rsid w:val="00A1259F"/>
    <w:rsid w:val="00A12C06"/>
    <w:rsid w:val="00A1446F"/>
    <w:rsid w:val="00A148F9"/>
    <w:rsid w:val="00A151B5"/>
    <w:rsid w:val="00A220FF"/>
    <w:rsid w:val="00A227E0"/>
    <w:rsid w:val="00A232E4"/>
    <w:rsid w:val="00A23902"/>
    <w:rsid w:val="00A24AAD"/>
    <w:rsid w:val="00A26A8A"/>
    <w:rsid w:val="00A27255"/>
    <w:rsid w:val="00A32304"/>
    <w:rsid w:val="00A3420E"/>
    <w:rsid w:val="00A35D66"/>
    <w:rsid w:val="00A37A13"/>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75B1C"/>
    <w:rsid w:val="00A803CF"/>
    <w:rsid w:val="00A8133F"/>
    <w:rsid w:val="00A82CB4"/>
    <w:rsid w:val="00A837A8"/>
    <w:rsid w:val="00A83C36"/>
    <w:rsid w:val="00A932BB"/>
    <w:rsid w:val="00A93579"/>
    <w:rsid w:val="00A93934"/>
    <w:rsid w:val="00A95D51"/>
    <w:rsid w:val="00AA18AE"/>
    <w:rsid w:val="00AA228B"/>
    <w:rsid w:val="00AA5508"/>
    <w:rsid w:val="00AA597A"/>
    <w:rsid w:val="00AA66AD"/>
    <w:rsid w:val="00AA67A3"/>
    <w:rsid w:val="00AA7E52"/>
    <w:rsid w:val="00AB1655"/>
    <w:rsid w:val="00AB1873"/>
    <w:rsid w:val="00AB2AC3"/>
    <w:rsid w:val="00AB2C05"/>
    <w:rsid w:val="00AB3536"/>
    <w:rsid w:val="00AB35EB"/>
    <w:rsid w:val="00AB474B"/>
    <w:rsid w:val="00AB5CCC"/>
    <w:rsid w:val="00AB74E2"/>
    <w:rsid w:val="00AC2E9A"/>
    <w:rsid w:val="00AC57C7"/>
    <w:rsid w:val="00AC5AAB"/>
    <w:rsid w:val="00AC5AEC"/>
    <w:rsid w:val="00AC5F28"/>
    <w:rsid w:val="00AC6900"/>
    <w:rsid w:val="00AD304B"/>
    <w:rsid w:val="00AD4497"/>
    <w:rsid w:val="00AD7780"/>
    <w:rsid w:val="00AE2263"/>
    <w:rsid w:val="00AE248E"/>
    <w:rsid w:val="00AE2D12"/>
    <w:rsid w:val="00AE2F06"/>
    <w:rsid w:val="00AE4F1C"/>
    <w:rsid w:val="00AF1433"/>
    <w:rsid w:val="00AF481C"/>
    <w:rsid w:val="00AF48B4"/>
    <w:rsid w:val="00AF4923"/>
    <w:rsid w:val="00AF50CD"/>
    <w:rsid w:val="00AF7C74"/>
    <w:rsid w:val="00B000AF"/>
    <w:rsid w:val="00B04E79"/>
    <w:rsid w:val="00B07488"/>
    <w:rsid w:val="00B075A2"/>
    <w:rsid w:val="00B10DD2"/>
    <w:rsid w:val="00B115DC"/>
    <w:rsid w:val="00B11952"/>
    <w:rsid w:val="00B149AC"/>
    <w:rsid w:val="00B14BD2"/>
    <w:rsid w:val="00B1557F"/>
    <w:rsid w:val="00B1668D"/>
    <w:rsid w:val="00B17981"/>
    <w:rsid w:val="00B233BB"/>
    <w:rsid w:val="00B25612"/>
    <w:rsid w:val="00B26156"/>
    <w:rsid w:val="00B26437"/>
    <w:rsid w:val="00B2678E"/>
    <w:rsid w:val="00B30647"/>
    <w:rsid w:val="00B31F0E"/>
    <w:rsid w:val="00B34F25"/>
    <w:rsid w:val="00B43672"/>
    <w:rsid w:val="00B473D8"/>
    <w:rsid w:val="00B5165A"/>
    <w:rsid w:val="00B524C1"/>
    <w:rsid w:val="00B52C8D"/>
    <w:rsid w:val="00B55B49"/>
    <w:rsid w:val="00B564BF"/>
    <w:rsid w:val="00B6104E"/>
    <w:rsid w:val="00B610C7"/>
    <w:rsid w:val="00B61B40"/>
    <w:rsid w:val="00B62106"/>
    <w:rsid w:val="00B626A8"/>
    <w:rsid w:val="00B65695"/>
    <w:rsid w:val="00B65FAA"/>
    <w:rsid w:val="00B66526"/>
    <w:rsid w:val="00B665A3"/>
    <w:rsid w:val="00B73BB4"/>
    <w:rsid w:val="00B80532"/>
    <w:rsid w:val="00B82039"/>
    <w:rsid w:val="00B82454"/>
    <w:rsid w:val="00B90097"/>
    <w:rsid w:val="00B9068D"/>
    <w:rsid w:val="00B90999"/>
    <w:rsid w:val="00B91AD7"/>
    <w:rsid w:val="00B92D23"/>
    <w:rsid w:val="00B95BC8"/>
    <w:rsid w:val="00B96E87"/>
    <w:rsid w:val="00BA146A"/>
    <w:rsid w:val="00BA32EE"/>
    <w:rsid w:val="00BA478C"/>
    <w:rsid w:val="00BB2721"/>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5806"/>
    <w:rsid w:val="00BE71CD"/>
    <w:rsid w:val="00BE7748"/>
    <w:rsid w:val="00BE7BDA"/>
    <w:rsid w:val="00BF0548"/>
    <w:rsid w:val="00BF4949"/>
    <w:rsid w:val="00BF497F"/>
    <w:rsid w:val="00BF4D7C"/>
    <w:rsid w:val="00BF5085"/>
    <w:rsid w:val="00C013F4"/>
    <w:rsid w:val="00C032DF"/>
    <w:rsid w:val="00C040AB"/>
    <w:rsid w:val="00C0499B"/>
    <w:rsid w:val="00C05406"/>
    <w:rsid w:val="00C055EE"/>
    <w:rsid w:val="00C05CF0"/>
    <w:rsid w:val="00C119AC"/>
    <w:rsid w:val="00C130DE"/>
    <w:rsid w:val="00C14062"/>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362A"/>
    <w:rsid w:val="00C4403E"/>
    <w:rsid w:val="00C46166"/>
    <w:rsid w:val="00C4710D"/>
    <w:rsid w:val="00C50CAD"/>
    <w:rsid w:val="00C515B2"/>
    <w:rsid w:val="00C56691"/>
    <w:rsid w:val="00C57933"/>
    <w:rsid w:val="00C60206"/>
    <w:rsid w:val="00C615D4"/>
    <w:rsid w:val="00C61B5D"/>
    <w:rsid w:val="00C61C0E"/>
    <w:rsid w:val="00C61C64"/>
    <w:rsid w:val="00C61CDA"/>
    <w:rsid w:val="00C63E04"/>
    <w:rsid w:val="00C72956"/>
    <w:rsid w:val="00C73045"/>
    <w:rsid w:val="00C73212"/>
    <w:rsid w:val="00C73461"/>
    <w:rsid w:val="00C7354A"/>
    <w:rsid w:val="00C74379"/>
    <w:rsid w:val="00C74DD8"/>
    <w:rsid w:val="00C75C5E"/>
    <w:rsid w:val="00C7669F"/>
    <w:rsid w:val="00C76DFF"/>
    <w:rsid w:val="00C80B8F"/>
    <w:rsid w:val="00C82743"/>
    <w:rsid w:val="00C834CE"/>
    <w:rsid w:val="00C838AF"/>
    <w:rsid w:val="00C9047F"/>
    <w:rsid w:val="00C9124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13C0"/>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DAF"/>
    <w:rsid w:val="00CE3E20"/>
    <w:rsid w:val="00CF2563"/>
    <w:rsid w:val="00CF45DA"/>
    <w:rsid w:val="00CF4827"/>
    <w:rsid w:val="00CF4C69"/>
    <w:rsid w:val="00CF4F31"/>
    <w:rsid w:val="00CF581C"/>
    <w:rsid w:val="00CF626B"/>
    <w:rsid w:val="00CF71E0"/>
    <w:rsid w:val="00D001B1"/>
    <w:rsid w:val="00D02079"/>
    <w:rsid w:val="00D03176"/>
    <w:rsid w:val="00D04814"/>
    <w:rsid w:val="00D060A8"/>
    <w:rsid w:val="00D06605"/>
    <w:rsid w:val="00D0720F"/>
    <w:rsid w:val="00D074E2"/>
    <w:rsid w:val="00D078D1"/>
    <w:rsid w:val="00D11B0B"/>
    <w:rsid w:val="00D12A3E"/>
    <w:rsid w:val="00D17952"/>
    <w:rsid w:val="00D22160"/>
    <w:rsid w:val="00D22172"/>
    <w:rsid w:val="00D2301B"/>
    <w:rsid w:val="00D235E1"/>
    <w:rsid w:val="00D239EE"/>
    <w:rsid w:val="00D278D9"/>
    <w:rsid w:val="00D30534"/>
    <w:rsid w:val="00D35728"/>
    <w:rsid w:val="00D359A7"/>
    <w:rsid w:val="00D37BCF"/>
    <w:rsid w:val="00D40F93"/>
    <w:rsid w:val="00D42277"/>
    <w:rsid w:val="00D43C59"/>
    <w:rsid w:val="00D44ADE"/>
    <w:rsid w:val="00D47F71"/>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5B0F"/>
    <w:rsid w:val="00D66BA6"/>
    <w:rsid w:val="00D66BC2"/>
    <w:rsid w:val="00D700B1"/>
    <w:rsid w:val="00D730FA"/>
    <w:rsid w:val="00D76631"/>
    <w:rsid w:val="00D768B7"/>
    <w:rsid w:val="00D77492"/>
    <w:rsid w:val="00D811E8"/>
    <w:rsid w:val="00D81A44"/>
    <w:rsid w:val="00D83072"/>
    <w:rsid w:val="00D83501"/>
    <w:rsid w:val="00D83ABC"/>
    <w:rsid w:val="00D84870"/>
    <w:rsid w:val="00D87BA6"/>
    <w:rsid w:val="00D91B92"/>
    <w:rsid w:val="00D926B3"/>
    <w:rsid w:val="00D92F63"/>
    <w:rsid w:val="00D94341"/>
    <w:rsid w:val="00D947B6"/>
    <w:rsid w:val="00D94A53"/>
    <w:rsid w:val="00D97E00"/>
    <w:rsid w:val="00DA00BC"/>
    <w:rsid w:val="00DA0E22"/>
    <w:rsid w:val="00DA1EFA"/>
    <w:rsid w:val="00DA25E7"/>
    <w:rsid w:val="00DA2B89"/>
    <w:rsid w:val="00DA3687"/>
    <w:rsid w:val="00DA39F2"/>
    <w:rsid w:val="00DA564B"/>
    <w:rsid w:val="00DA587C"/>
    <w:rsid w:val="00DA6A5C"/>
    <w:rsid w:val="00DB311F"/>
    <w:rsid w:val="00DB53C6"/>
    <w:rsid w:val="00DB55C9"/>
    <w:rsid w:val="00DB59E3"/>
    <w:rsid w:val="00DB6A91"/>
    <w:rsid w:val="00DB6BB0"/>
    <w:rsid w:val="00DB6CB6"/>
    <w:rsid w:val="00DB758F"/>
    <w:rsid w:val="00DC1F1B"/>
    <w:rsid w:val="00DC3D8F"/>
    <w:rsid w:val="00DC42A2"/>
    <w:rsid w:val="00DC42E8"/>
    <w:rsid w:val="00DC6DBB"/>
    <w:rsid w:val="00DC7761"/>
    <w:rsid w:val="00DD0022"/>
    <w:rsid w:val="00DD073C"/>
    <w:rsid w:val="00DD128C"/>
    <w:rsid w:val="00DD1B8F"/>
    <w:rsid w:val="00DD5BCC"/>
    <w:rsid w:val="00DD7509"/>
    <w:rsid w:val="00DD79C7"/>
    <w:rsid w:val="00DD7D6E"/>
    <w:rsid w:val="00DE34B2"/>
    <w:rsid w:val="00DE49DE"/>
    <w:rsid w:val="00DE505F"/>
    <w:rsid w:val="00DE618B"/>
    <w:rsid w:val="00DE6EC2"/>
    <w:rsid w:val="00DF0834"/>
    <w:rsid w:val="00DF0873"/>
    <w:rsid w:val="00DF2707"/>
    <w:rsid w:val="00DF4D90"/>
    <w:rsid w:val="00DF5EBD"/>
    <w:rsid w:val="00DF6BA8"/>
    <w:rsid w:val="00DF78EA"/>
    <w:rsid w:val="00DF7CA3"/>
    <w:rsid w:val="00DF7E4F"/>
    <w:rsid w:val="00DF7F0D"/>
    <w:rsid w:val="00E00D5A"/>
    <w:rsid w:val="00E01462"/>
    <w:rsid w:val="00E01A76"/>
    <w:rsid w:val="00E01F6E"/>
    <w:rsid w:val="00E03958"/>
    <w:rsid w:val="00E04B30"/>
    <w:rsid w:val="00E05FB7"/>
    <w:rsid w:val="00E066E6"/>
    <w:rsid w:val="00E06807"/>
    <w:rsid w:val="00E06C5E"/>
    <w:rsid w:val="00E0752B"/>
    <w:rsid w:val="00E0779C"/>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492D"/>
    <w:rsid w:val="00E3679D"/>
    <w:rsid w:val="00E3795D"/>
    <w:rsid w:val="00E4098A"/>
    <w:rsid w:val="00E41CAE"/>
    <w:rsid w:val="00E42014"/>
    <w:rsid w:val="00E42B85"/>
    <w:rsid w:val="00E42BB2"/>
    <w:rsid w:val="00E43263"/>
    <w:rsid w:val="00E438AE"/>
    <w:rsid w:val="00E44151"/>
    <w:rsid w:val="00E443CE"/>
    <w:rsid w:val="00E45547"/>
    <w:rsid w:val="00E45D99"/>
    <w:rsid w:val="00E500F1"/>
    <w:rsid w:val="00E504D8"/>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6A90"/>
    <w:rsid w:val="00E87A99"/>
    <w:rsid w:val="00E90702"/>
    <w:rsid w:val="00E90DE9"/>
    <w:rsid w:val="00E9241E"/>
    <w:rsid w:val="00E93DEF"/>
    <w:rsid w:val="00E947B1"/>
    <w:rsid w:val="00E96852"/>
    <w:rsid w:val="00EA122C"/>
    <w:rsid w:val="00EA16AC"/>
    <w:rsid w:val="00EA385A"/>
    <w:rsid w:val="00EA3931"/>
    <w:rsid w:val="00EA658E"/>
    <w:rsid w:val="00EA7A88"/>
    <w:rsid w:val="00EB2437"/>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34D"/>
    <w:rsid w:val="00ED783A"/>
    <w:rsid w:val="00EE2E34"/>
    <w:rsid w:val="00EE2E91"/>
    <w:rsid w:val="00EE3370"/>
    <w:rsid w:val="00EE3B8C"/>
    <w:rsid w:val="00EE43A2"/>
    <w:rsid w:val="00EE46B7"/>
    <w:rsid w:val="00EE5A49"/>
    <w:rsid w:val="00EE664B"/>
    <w:rsid w:val="00EE699E"/>
    <w:rsid w:val="00EF10BA"/>
    <w:rsid w:val="00EF1738"/>
    <w:rsid w:val="00EF2BAF"/>
    <w:rsid w:val="00EF3B8F"/>
    <w:rsid w:val="00EF543E"/>
    <w:rsid w:val="00EF559F"/>
    <w:rsid w:val="00EF5AA2"/>
    <w:rsid w:val="00EF7E26"/>
    <w:rsid w:val="00F01DFA"/>
    <w:rsid w:val="00F02096"/>
    <w:rsid w:val="00F02457"/>
    <w:rsid w:val="00F036C3"/>
    <w:rsid w:val="00F0417E"/>
    <w:rsid w:val="00F0430A"/>
    <w:rsid w:val="00F05397"/>
    <w:rsid w:val="00F0638C"/>
    <w:rsid w:val="00F11E04"/>
    <w:rsid w:val="00F12B24"/>
    <w:rsid w:val="00F12BC7"/>
    <w:rsid w:val="00F15223"/>
    <w:rsid w:val="00F164B4"/>
    <w:rsid w:val="00F176E4"/>
    <w:rsid w:val="00F20E5F"/>
    <w:rsid w:val="00F224F6"/>
    <w:rsid w:val="00F25C26"/>
    <w:rsid w:val="00F25CC2"/>
    <w:rsid w:val="00F2750E"/>
    <w:rsid w:val="00F27573"/>
    <w:rsid w:val="00F307B6"/>
    <w:rsid w:val="00F30EB8"/>
    <w:rsid w:val="00F31876"/>
    <w:rsid w:val="00F31C67"/>
    <w:rsid w:val="00F36FE0"/>
    <w:rsid w:val="00F37EA8"/>
    <w:rsid w:val="00F40B14"/>
    <w:rsid w:val="00F41186"/>
    <w:rsid w:val="00F41EEF"/>
    <w:rsid w:val="00F41FAC"/>
    <w:rsid w:val="00F420C6"/>
    <w:rsid w:val="00F4235F"/>
    <w:rsid w:val="00F423D3"/>
    <w:rsid w:val="00F44349"/>
    <w:rsid w:val="00F4569E"/>
    <w:rsid w:val="00F45AFC"/>
    <w:rsid w:val="00F462F4"/>
    <w:rsid w:val="00F50130"/>
    <w:rsid w:val="00F512D9"/>
    <w:rsid w:val="00F52402"/>
    <w:rsid w:val="00F5605D"/>
    <w:rsid w:val="00F61B04"/>
    <w:rsid w:val="00F6514B"/>
    <w:rsid w:val="00F6533E"/>
    <w:rsid w:val="00F6587F"/>
    <w:rsid w:val="00F67981"/>
    <w:rsid w:val="00F706CA"/>
    <w:rsid w:val="00F70F8D"/>
    <w:rsid w:val="00F71C5A"/>
    <w:rsid w:val="00F733A4"/>
    <w:rsid w:val="00F7758F"/>
    <w:rsid w:val="00F82811"/>
    <w:rsid w:val="00F84153"/>
    <w:rsid w:val="00F85661"/>
    <w:rsid w:val="00F90B7E"/>
    <w:rsid w:val="00F96602"/>
    <w:rsid w:val="00F9735A"/>
    <w:rsid w:val="00FA2734"/>
    <w:rsid w:val="00FA32FC"/>
    <w:rsid w:val="00FA3FD4"/>
    <w:rsid w:val="00FA59FD"/>
    <w:rsid w:val="00FA5D8C"/>
    <w:rsid w:val="00FA6403"/>
    <w:rsid w:val="00FB16CD"/>
    <w:rsid w:val="00FB73AE"/>
    <w:rsid w:val="00FC3A81"/>
    <w:rsid w:val="00FC5388"/>
    <w:rsid w:val="00FC726C"/>
    <w:rsid w:val="00FD1B4B"/>
    <w:rsid w:val="00FD1B94"/>
    <w:rsid w:val="00FD7C2B"/>
    <w:rsid w:val="00FE19C5"/>
    <w:rsid w:val="00FE246B"/>
    <w:rsid w:val="00FE4286"/>
    <w:rsid w:val="00FE48C3"/>
    <w:rsid w:val="00FE5909"/>
    <w:rsid w:val="00FE652E"/>
    <w:rsid w:val="00FE71FE"/>
    <w:rsid w:val="00FE7F99"/>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164479-C7E2-457E-9122-966D23E90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644FAE"/>
    <w:rPr>
      <w:sz w:val="16"/>
      <w:szCs w:val="16"/>
    </w:rPr>
  </w:style>
  <w:style w:type="paragraph" w:styleId="CommentText">
    <w:name w:val="annotation text"/>
    <w:basedOn w:val="Normal"/>
    <w:link w:val="CommentTextChar"/>
    <w:unhideWhenUsed/>
    <w:rsid w:val="00644FAE"/>
    <w:rPr>
      <w:sz w:val="20"/>
      <w:szCs w:val="20"/>
    </w:rPr>
  </w:style>
  <w:style w:type="character" w:customStyle="1" w:styleId="CommentTextChar">
    <w:name w:val="Comment Text Char"/>
    <w:basedOn w:val="DefaultParagraphFont"/>
    <w:link w:val="CommentText"/>
    <w:rsid w:val="00644FAE"/>
  </w:style>
  <w:style w:type="paragraph" w:styleId="CommentSubject">
    <w:name w:val="annotation subject"/>
    <w:basedOn w:val="CommentText"/>
    <w:next w:val="CommentText"/>
    <w:link w:val="CommentSubjectChar"/>
    <w:semiHidden/>
    <w:unhideWhenUsed/>
    <w:rsid w:val="00644FAE"/>
    <w:rPr>
      <w:b/>
      <w:bCs/>
    </w:rPr>
  </w:style>
  <w:style w:type="character" w:customStyle="1" w:styleId="CommentSubjectChar">
    <w:name w:val="Comment Subject Char"/>
    <w:basedOn w:val="CommentTextChar"/>
    <w:link w:val="CommentSubject"/>
    <w:semiHidden/>
    <w:rsid w:val="00644FAE"/>
    <w:rPr>
      <w:b/>
      <w:bCs/>
    </w:rPr>
  </w:style>
  <w:style w:type="paragraph" w:styleId="Revision">
    <w:name w:val="Revision"/>
    <w:hidden/>
    <w:uiPriority w:val="99"/>
    <w:semiHidden/>
    <w:rsid w:val="00FA2734"/>
    <w:rPr>
      <w:sz w:val="24"/>
      <w:szCs w:val="24"/>
    </w:rPr>
  </w:style>
  <w:style w:type="paragraph" w:styleId="ListParagraph">
    <w:name w:val="List Paragraph"/>
    <w:basedOn w:val="Normal"/>
    <w:uiPriority w:val="34"/>
    <w:qFormat/>
    <w:rsid w:val="00380C2B"/>
    <w:pPr>
      <w:ind w:left="720"/>
      <w:contextualSpacing/>
    </w:pPr>
  </w:style>
  <w:style w:type="character" w:styleId="Hyperlink">
    <w:name w:val="Hyperlink"/>
    <w:basedOn w:val="DefaultParagraphFont"/>
    <w:unhideWhenUsed/>
    <w:rsid w:val="00852DFF"/>
    <w:rPr>
      <w:color w:val="0000FF" w:themeColor="hyperlink"/>
      <w:u w:val="single"/>
    </w:rPr>
  </w:style>
  <w:style w:type="character" w:customStyle="1" w:styleId="UnresolvedMention1">
    <w:name w:val="Unresolved Mention1"/>
    <w:basedOn w:val="DefaultParagraphFont"/>
    <w:uiPriority w:val="99"/>
    <w:semiHidden/>
    <w:unhideWhenUsed/>
    <w:rsid w:val="00852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1038</Words>
  <Characters>5636</Characters>
  <Application>Microsoft Office Word</Application>
  <DocSecurity>0</DocSecurity>
  <Lines>113</Lines>
  <Paragraphs>30</Paragraphs>
  <ScaleCrop>false</ScaleCrop>
  <HeadingPairs>
    <vt:vector size="2" baseType="variant">
      <vt:variant>
        <vt:lpstr>Title</vt:lpstr>
      </vt:variant>
      <vt:variant>
        <vt:i4>1</vt:i4>
      </vt:variant>
    </vt:vector>
  </HeadingPairs>
  <TitlesOfParts>
    <vt:vector size="1" baseType="lpstr">
      <vt:lpstr>BA - SB00693 (Committee Report (Substituted))</vt:lpstr>
    </vt:vector>
  </TitlesOfParts>
  <Company>State of Texas</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29836</dc:subject>
  <dc:creator>State of Texas</dc:creator>
  <dc:description>SB 693 by West-(H)Judiciary &amp; Civil Jurisprudence (Substitute Document Number: 89R 22461)</dc:description>
  <cp:lastModifiedBy>Damian Duarte</cp:lastModifiedBy>
  <cp:revision>2</cp:revision>
  <cp:lastPrinted>2003-11-26T17:21:00Z</cp:lastPrinted>
  <dcterms:created xsi:type="dcterms:W3CDTF">2025-05-12T13:47:00Z</dcterms:created>
  <dcterms:modified xsi:type="dcterms:W3CDTF">2025-05-12T13:47:00Z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25.128.2640</vt:lpwstr>
  </property>
</Properties>
</file>