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40AD0" w:rsidRDefault="00F40AD0"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2E7BAE7BBBED4CD786B6C415BA2F723A"/>
          </w:placeholder>
        </w:sdtPr>
        <w:sdtContent>
          <w:r w:rsidRPr="005C2A78">
            <w:rPr>
              <w:rFonts w:cs="Times New Roman"/>
              <w:b/>
              <w:szCs w:val="24"/>
              <w:u w:val="single"/>
            </w:rPr>
            <w:t>BILL ANALYSIS</w:t>
          </w:r>
        </w:sdtContent>
      </w:sdt>
    </w:p>
    <w:p w:rsidR="00F40AD0" w:rsidRPr="00585C31" w:rsidRDefault="00F40AD0" w:rsidP="000F1DF9">
      <w:pPr>
        <w:spacing w:after="0" w:line="240" w:lineRule="auto"/>
        <w:rPr>
          <w:rFonts w:cs="Times New Roman"/>
          <w:szCs w:val="24"/>
        </w:rPr>
      </w:pPr>
    </w:p>
    <w:p w:rsidR="00F40AD0" w:rsidRPr="00585C31" w:rsidRDefault="00F40AD0"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F40AD0" w:rsidTr="000F1DF9">
        <w:tc>
          <w:tcPr>
            <w:tcW w:w="2718" w:type="dxa"/>
          </w:tcPr>
          <w:p w:rsidR="00F40AD0" w:rsidRPr="005C2A78" w:rsidRDefault="00F40AD0" w:rsidP="006D756B">
            <w:pPr>
              <w:rPr>
                <w:rFonts w:cs="Times New Roman"/>
                <w:szCs w:val="24"/>
              </w:rPr>
            </w:pPr>
            <w:sdt>
              <w:sdtPr>
                <w:rPr>
                  <w:rFonts w:cs="Times New Roman"/>
                  <w:szCs w:val="24"/>
                </w:rPr>
                <w:alias w:val="Agency Title"/>
                <w:tag w:val="AgencyTitleContentControl"/>
                <w:id w:val="1920747753"/>
                <w:lock w:val="sdtContentLocked"/>
                <w:placeholder>
                  <w:docPart w:val="EE1DDC79BA36416E86FF076AADF60B03"/>
                </w:placeholder>
              </w:sdtPr>
              <w:sdtEndPr>
                <w:rPr>
                  <w:rFonts w:cstheme="minorBidi"/>
                  <w:szCs w:val="22"/>
                </w:rPr>
              </w:sdtEndPr>
              <w:sdtContent>
                <w:r>
                  <w:rPr>
                    <w:rFonts w:cs="Times New Roman"/>
                    <w:szCs w:val="24"/>
                  </w:rPr>
                  <w:t>Senate Research Center</w:t>
                </w:r>
              </w:sdtContent>
            </w:sdt>
          </w:p>
        </w:tc>
        <w:tc>
          <w:tcPr>
            <w:tcW w:w="6858" w:type="dxa"/>
          </w:tcPr>
          <w:p w:rsidR="00F40AD0" w:rsidRPr="00FF6471" w:rsidRDefault="00F40AD0" w:rsidP="000F1DF9">
            <w:pPr>
              <w:jc w:val="right"/>
              <w:rPr>
                <w:rFonts w:cs="Times New Roman"/>
                <w:szCs w:val="24"/>
              </w:rPr>
            </w:pPr>
            <w:sdt>
              <w:sdtPr>
                <w:rPr>
                  <w:rFonts w:cs="Times New Roman"/>
                  <w:szCs w:val="24"/>
                </w:rPr>
                <w:alias w:val="Bill Number"/>
                <w:tag w:val="BillNumberOne"/>
                <w:id w:val="-410784069"/>
                <w:lock w:val="sdtContentLocked"/>
                <w:placeholder>
                  <w:docPart w:val="E3DC3BD628944E03A839292DCEDF8112"/>
                </w:placeholder>
              </w:sdtPr>
              <w:sdtContent>
                <w:r>
                  <w:rPr>
                    <w:rFonts w:cs="Times New Roman"/>
                    <w:szCs w:val="24"/>
                  </w:rPr>
                  <w:t>S.B. 693</w:t>
                </w:r>
              </w:sdtContent>
            </w:sdt>
          </w:p>
        </w:tc>
      </w:tr>
      <w:tr w:rsidR="00F40AD0" w:rsidTr="000F1DF9">
        <w:sdt>
          <w:sdtPr>
            <w:rPr>
              <w:rFonts w:cs="Times New Roman"/>
              <w:szCs w:val="24"/>
            </w:rPr>
            <w:alias w:val="TLCNumber"/>
            <w:tag w:val="TLCNumber"/>
            <w:id w:val="-542600604"/>
            <w:lock w:val="sdtLocked"/>
            <w:placeholder>
              <w:docPart w:val="40CE35CE57CF4AC3BA4FC4146AB4153A"/>
            </w:placeholder>
          </w:sdtPr>
          <w:sdtContent>
            <w:tc>
              <w:tcPr>
                <w:tcW w:w="2718" w:type="dxa"/>
              </w:tcPr>
              <w:p w:rsidR="00F40AD0" w:rsidRPr="000F1DF9" w:rsidRDefault="00F40AD0" w:rsidP="00C65088">
                <w:pPr>
                  <w:rPr>
                    <w:rFonts w:cs="Times New Roman"/>
                    <w:szCs w:val="24"/>
                  </w:rPr>
                </w:pPr>
                <w:r>
                  <w:rPr>
                    <w:rFonts w:cs="Times New Roman"/>
                    <w:szCs w:val="24"/>
                  </w:rPr>
                  <w:t>89R4149 JTZ-D</w:t>
                </w:r>
              </w:p>
            </w:tc>
          </w:sdtContent>
        </w:sdt>
        <w:tc>
          <w:tcPr>
            <w:tcW w:w="6858" w:type="dxa"/>
          </w:tcPr>
          <w:p w:rsidR="00F40AD0" w:rsidRPr="005C2A78" w:rsidRDefault="00F40AD0" w:rsidP="00073EDD">
            <w:pPr>
              <w:jc w:val="right"/>
              <w:rPr>
                <w:rFonts w:cs="Times New Roman"/>
                <w:szCs w:val="24"/>
              </w:rPr>
            </w:pPr>
            <w:sdt>
              <w:sdtPr>
                <w:rPr>
                  <w:rFonts w:cs="Times New Roman"/>
                  <w:szCs w:val="24"/>
                </w:rPr>
                <w:alias w:val="Author Label"/>
                <w:tag w:val="By"/>
                <w:id w:val="72399597"/>
                <w:lock w:val="sdtLocked"/>
                <w:placeholder>
                  <w:docPart w:val="D113B96DE92548B1990C41F955671AF1"/>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AFF303A3B8BE44278D2BF066E0C67B6F"/>
                </w:placeholder>
              </w:sdtPr>
              <w:sdtContent>
                <w:r>
                  <w:rPr>
                    <w:rFonts w:cs="Times New Roman"/>
                    <w:szCs w:val="24"/>
                  </w:rPr>
                  <w:t>West</w:t>
                </w:r>
              </w:sdtContent>
            </w:sdt>
            <w:sdt>
              <w:sdtPr>
                <w:rPr>
                  <w:rFonts w:cs="Times New Roman"/>
                  <w:szCs w:val="24"/>
                </w:rPr>
                <w:alias w:val="Sponsor"/>
                <w:tag w:val="Sponsor"/>
                <w:id w:val="-2039656131"/>
                <w:lock w:val="sdtContentLocked"/>
                <w:placeholder>
                  <w:docPart w:val="F0BBCF3820304ACE842A2ECCE1203450"/>
                </w:placeholder>
                <w:showingPlcHdr/>
              </w:sdtPr>
              <w:sdtContent/>
            </w:sdt>
            <w:sdt>
              <w:sdtPr>
                <w:rPr>
                  <w:rFonts w:cs="Times New Roman"/>
                  <w:szCs w:val="24"/>
                </w:rPr>
                <w:alias w:val="DualSponsor"/>
                <w:tag w:val="DualSponsor"/>
                <w:id w:val="1029379812"/>
                <w:lock w:val="sdtContentLocked"/>
                <w:placeholder>
                  <w:docPart w:val="228D7A670E0347109EB7350BFA1ADB8C"/>
                </w:placeholder>
                <w:showingPlcHdr/>
              </w:sdtPr>
              <w:sdtContent/>
            </w:sdt>
          </w:p>
        </w:tc>
      </w:tr>
      <w:tr w:rsidR="00F40AD0" w:rsidTr="000F1DF9">
        <w:tc>
          <w:tcPr>
            <w:tcW w:w="2718" w:type="dxa"/>
          </w:tcPr>
          <w:p w:rsidR="00F40AD0" w:rsidRPr="00BC7495" w:rsidRDefault="00F40AD0" w:rsidP="000F1DF9">
            <w:pPr>
              <w:rPr>
                <w:rFonts w:cs="Times New Roman"/>
                <w:szCs w:val="24"/>
              </w:rPr>
            </w:pPr>
          </w:p>
        </w:tc>
        <w:sdt>
          <w:sdtPr>
            <w:rPr>
              <w:rFonts w:cs="Times New Roman"/>
              <w:szCs w:val="24"/>
            </w:rPr>
            <w:alias w:val="Committee"/>
            <w:tag w:val="Committee"/>
            <w:id w:val="1914272295"/>
            <w:lock w:val="sdtContentLocked"/>
            <w:placeholder>
              <w:docPart w:val="DBFE3215CD8146879B225288568ECCE5"/>
            </w:placeholder>
          </w:sdtPr>
          <w:sdtContent>
            <w:tc>
              <w:tcPr>
                <w:tcW w:w="6858" w:type="dxa"/>
              </w:tcPr>
              <w:p w:rsidR="00F40AD0" w:rsidRPr="00FF6471" w:rsidRDefault="00F40AD0" w:rsidP="000F1DF9">
                <w:pPr>
                  <w:jc w:val="right"/>
                  <w:rPr>
                    <w:rFonts w:cs="Times New Roman"/>
                    <w:szCs w:val="24"/>
                  </w:rPr>
                </w:pPr>
                <w:r>
                  <w:rPr>
                    <w:rFonts w:cs="Times New Roman"/>
                    <w:szCs w:val="24"/>
                  </w:rPr>
                  <w:t>Criminal Justice</w:t>
                </w:r>
              </w:p>
            </w:tc>
          </w:sdtContent>
        </w:sdt>
      </w:tr>
      <w:tr w:rsidR="00F40AD0" w:rsidTr="000F1DF9">
        <w:tc>
          <w:tcPr>
            <w:tcW w:w="2718" w:type="dxa"/>
          </w:tcPr>
          <w:p w:rsidR="00F40AD0" w:rsidRPr="00BC7495" w:rsidRDefault="00F40AD0" w:rsidP="000F1DF9">
            <w:pPr>
              <w:rPr>
                <w:rFonts w:cs="Times New Roman"/>
                <w:szCs w:val="24"/>
              </w:rPr>
            </w:pPr>
          </w:p>
        </w:tc>
        <w:sdt>
          <w:sdtPr>
            <w:rPr>
              <w:rFonts w:cs="Times New Roman"/>
              <w:szCs w:val="24"/>
            </w:rPr>
            <w:alias w:val="Date"/>
            <w:tag w:val="DateContentControl"/>
            <w:id w:val="1178081906"/>
            <w:lock w:val="sdtLocked"/>
            <w:placeholder>
              <w:docPart w:val="E3AB4305C1FD489ABE7E4CFD0E876993"/>
            </w:placeholder>
            <w:date w:fullDate="2025-03-21T00:00:00Z">
              <w:dateFormat w:val="M/d/yyyy"/>
              <w:lid w:val="en-US"/>
              <w:storeMappedDataAs w:val="dateTime"/>
              <w:calendar w:val="gregorian"/>
            </w:date>
          </w:sdtPr>
          <w:sdtContent>
            <w:tc>
              <w:tcPr>
                <w:tcW w:w="6858" w:type="dxa"/>
              </w:tcPr>
              <w:p w:rsidR="00F40AD0" w:rsidRPr="00FF6471" w:rsidRDefault="00F40AD0" w:rsidP="000F1DF9">
                <w:pPr>
                  <w:jc w:val="right"/>
                  <w:rPr>
                    <w:rFonts w:cs="Times New Roman"/>
                    <w:szCs w:val="24"/>
                  </w:rPr>
                </w:pPr>
                <w:r>
                  <w:rPr>
                    <w:rFonts w:cs="Times New Roman"/>
                    <w:szCs w:val="24"/>
                  </w:rPr>
                  <w:t>3/21/2025</w:t>
                </w:r>
              </w:p>
            </w:tc>
          </w:sdtContent>
        </w:sdt>
      </w:tr>
      <w:tr w:rsidR="00F40AD0" w:rsidTr="000F1DF9">
        <w:tc>
          <w:tcPr>
            <w:tcW w:w="2718" w:type="dxa"/>
          </w:tcPr>
          <w:p w:rsidR="00F40AD0" w:rsidRPr="00BC7495" w:rsidRDefault="00F40AD0" w:rsidP="000F1DF9">
            <w:pPr>
              <w:rPr>
                <w:rFonts w:cs="Times New Roman"/>
                <w:szCs w:val="24"/>
              </w:rPr>
            </w:pPr>
          </w:p>
        </w:tc>
        <w:sdt>
          <w:sdtPr>
            <w:rPr>
              <w:rFonts w:cs="Times New Roman"/>
              <w:szCs w:val="24"/>
            </w:rPr>
            <w:alias w:val="BA Version"/>
            <w:tag w:val="BAVersion"/>
            <w:id w:val="-1685590809"/>
            <w:lock w:val="sdtContentLocked"/>
            <w:placeholder>
              <w:docPart w:val="B62A73F88E0E48D492DEBDA2BAEDAA9D"/>
            </w:placeholder>
          </w:sdtPr>
          <w:sdtContent>
            <w:tc>
              <w:tcPr>
                <w:tcW w:w="6858" w:type="dxa"/>
              </w:tcPr>
              <w:p w:rsidR="00F40AD0" w:rsidRPr="00FF6471" w:rsidRDefault="00F40AD0" w:rsidP="000F1DF9">
                <w:pPr>
                  <w:jc w:val="right"/>
                  <w:rPr>
                    <w:rFonts w:cs="Times New Roman"/>
                    <w:szCs w:val="24"/>
                  </w:rPr>
                </w:pPr>
                <w:r>
                  <w:rPr>
                    <w:rFonts w:cs="Times New Roman"/>
                    <w:szCs w:val="24"/>
                  </w:rPr>
                  <w:t>As Filed</w:t>
                </w:r>
              </w:p>
            </w:tc>
          </w:sdtContent>
        </w:sdt>
      </w:tr>
    </w:tbl>
    <w:p w:rsidR="00F40AD0" w:rsidRPr="00FF6471" w:rsidRDefault="00F40AD0" w:rsidP="000F1DF9">
      <w:pPr>
        <w:spacing w:after="0" w:line="240" w:lineRule="auto"/>
        <w:rPr>
          <w:rFonts w:cs="Times New Roman"/>
          <w:szCs w:val="24"/>
        </w:rPr>
      </w:pPr>
    </w:p>
    <w:p w:rsidR="00F40AD0" w:rsidRPr="00FF6471" w:rsidRDefault="00F40AD0" w:rsidP="000F1DF9">
      <w:pPr>
        <w:spacing w:after="0" w:line="240" w:lineRule="auto"/>
        <w:rPr>
          <w:rFonts w:cs="Times New Roman"/>
          <w:szCs w:val="24"/>
        </w:rPr>
      </w:pPr>
    </w:p>
    <w:p w:rsidR="00F40AD0" w:rsidRPr="00FF6471" w:rsidRDefault="00F40AD0"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E178DFF9E09F4752BAB28FF0CC2BAC57"/>
        </w:placeholder>
      </w:sdtPr>
      <w:sdtContent>
        <w:p w:rsidR="00F40AD0" w:rsidRDefault="00F40AD0"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E8B5343E29C4474CA3438140FA39E8D4"/>
        </w:placeholder>
      </w:sdtPr>
      <w:sdtContent>
        <w:p w:rsidR="00F40AD0" w:rsidRDefault="00F40AD0" w:rsidP="00F40AD0">
          <w:pPr>
            <w:pStyle w:val="NormalWeb"/>
            <w:spacing w:before="0" w:beforeAutospacing="0" w:after="0" w:afterAutospacing="0"/>
            <w:jc w:val="both"/>
            <w:divId w:val="838538567"/>
            <w:rPr>
              <w:rFonts w:eastAsia="Times New Roman"/>
              <w:bCs/>
            </w:rPr>
          </w:pPr>
        </w:p>
        <w:p w:rsidR="00F40AD0" w:rsidRDefault="00F40AD0" w:rsidP="00F40AD0">
          <w:pPr>
            <w:pStyle w:val="NormalWeb"/>
            <w:spacing w:before="0" w:beforeAutospacing="0" w:after="0" w:afterAutospacing="0"/>
            <w:jc w:val="both"/>
            <w:divId w:val="838538567"/>
            <w:rPr>
              <w:color w:val="000000"/>
            </w:rPr>
          </w:pPr>
          <w:r w:rsidRPr="00295EF3">
            <w:rPr>
              <w:color w:val="000000"/>
            </w:rPr>
            <w:t>Deed theft occurs when a person takes the title to a home without the homeowner</w:t>
          </w:r>
          <w:r>
            <w:rPr>
              <w:color w:val="000000"/>
            </w:rPr>
            <w:t>'</w:t>
          </w:r>
          <w:r w:rsidRPr="00295EF3">
            <w:rPr>
              <w:color w:val="000000"/>
            </w:rPr>
            <w:t xml:space="preserve">s knowledge or consent. Usually, </w:t>
          </w:r>
          <w:r>
            <w:rPr>
              <w:color w:val="000000"/>
            </w:rPr>
            <w:t xml:space="preserve">the </w:t>
          </w:r>
          <w:r w:rsidRPr="00295EF3">
            <w:rPr>
              <w:color w:val="000000"/>
            </w:rPr>
            <w:t xml:space="preserve">signatures of the true owners are forged to either </w:t>
          </w:r>
          <w:r>
            <w:rPr>
              <w:color w:val="000000"/>
            </w:rPr>
            <w:t>"</w:t>
          </w:r>
          <w:r w:rsidRPr="00295EF3">
            <w:rPr>
              <w:color w:val="000000"/>
            </w:rPr>
            <w:t>sell</w:t>
          </w:r>
          <w:r>
            <w:rPr>
              <w:color w:val="000000"/>
            </w:rPr>
            <w:t>"</w:t>
          </w:r>
          <w:r w:rsidRPr="00295EF3">
            <w:rPr>
              <w:color w:val="000000"/>
            </w:rPr>
            <w:t xml:space="preserve"> the property to unknowing buyers or borrow against the property from unknowing lenders. Often, the true owners do not discover that a fraudulent deed or lien has been filed until they go to sell or refinance their property.</w:t>
          </w:r>
        </w:p>
        <w:p w:rsidR="00F40AD0" w:rsidRPr="00295EF3" w:rsidRDefault="00F40AD0" w:rsidP="00F40AD0">
          <w:pPr>
            <w:pStyle w:val="NormalWeb"/>
            <w:spacing w:before="0" w:beforeAutospacing="0" w:after="0" w:afterAutospacing="0"/>
            <w:jc w:val="both"/>
            <w:divId w:val="838538567"/>
            <w:rPr>
              <w:color w:val="000000"/>
            </w:rPr>
          </w:pPr>
        </w:p>
        <w:p w:rsidR="00F40AD0" w:rsidRPr="00295EF3" w:rsidRDefault="00F40AD0" w:rsidP="00F40AD0">
          <w:pPr>
            <w:pStyle w:val="NormalWeb"/>
            <w:spacing w:before="0" w:beforeAutospacing="0" w:after="0" w:afterAutospacing="0"/>
            <w:jc w:val="both"/>
            <w:divId w:val="838538567"/>
            <w:rPr>
              <w:color w:val="000000"/>
            </w:rPr>
          </w:pPr>
          <w:r w:rsidRPr="00295EF3">
            <w:rPr>
              <w:color w:val="000000"/>
            </w:rPr>
            <w:t xml:space="preserve">To produce a document that appears to be valid, the bad actor either conspires with a notary, tricks a notary with a fake ID, or fraudulently reproduces the </w:t>
          </w:r>
          <w:r>
            <w:rPr>
              <w:color w:val="000000"/>
            </w:rPr>
            <w:t>s</w:t>
          </w:r>
          <w:r w:rsidRPr="00295EF3">
            <w:rPr>
              <w:color w:val="000000"/>
            </w:rPr>
            <w:t>eal and signature of a notary.</w:t>
          </w:r>
        </w:p>
        <w:p w:rsidR="00F40AD0" w:rsidRPr="00295EF3" w:rsidRDefault="00F40AD0" w:rsidP="00F40AD0">
          <w:pPr>
            <w:pStyle w:val="NormalWeb"/>
            <w:spacing w:before="0" w:beforeAutospacing="0" w:after="0" w:afterAutospacing="0"/>
            <w:jc w:val="both"/>
            <w:divId w:val="838538567"/>
            <w:rPr>
              <w:color w:val="000000"/>
            </w:rPr>
          </w:pPr>
        </w:p>
        <w:p w:rsidR="00F40AD0" w:rsidRPr="00295EF3" w:rsidRDefault="00F40AD0" w:rsidP="00F40AD0">
          <w:pPr>
            <w:pStyle w:val="NormalWeb"/>
            <w:spacing w:before="0" w:beforeAutospacing="0" w:after="0" w:afterAutospacing="0"/>
            <w:jc w:val="both"/>
            <w:divId w:val="838538567"/>
            <w:rPr>
              <w:color w:val="000000"/>
            </w:rPr>
          </w:pPr>
          <w:r>
            <w:rPr>
              <w:color w:val="000000"/>
            </w:rPr>
            <w:t xml:space="preserve">S.B. </w:t>
          </w:r>
          <w:r w:rsidRPr="00295EF3">
            <w:rPr>
              <w:color w:val="000000"/>
            </w:rPr>
            <w:t>693 will deter deed theft from occurring by creating a criminal offense for the use of a valid o</w:t>
          </w:r>
          <w:r>
            <w:rPr>
              <w:color w:val="000000"/>
            </w:rPr>
            <w:t>r</w:t>
          </w:r>
          <w:r w:rsidRPr="00295EF3">
            <w:rPr>
              <w:color w:val="000000"/>
            </w:rPr>
            <w:t xml:space="preserve"> fraudulent notary signature on a fraudulent document. The bill would create a Class A misdemeanor for knowingly affixing a valid or fraudulent notary seal to a document that is presumed to be fraudulent under Sec</w:t>
          </w:r>
          <w:r>
            <w:rPr>
              <w:color w:val="000000"/>
            </w:rPr>
            <w:t>tion</w:t>
          </w:r>
          <w:r w:rsidRPr="00295EF3">
            <w:rPr>
              <w:color w:val="000000"/>
            </w:rPr>
            <w:t xml:space="preserve"> 51.901(c)(2) of the Government Code and filing or attempting to file that document. A document is presumed to be fraudulent when it purports to create a lien or assert a claim against real property and is a document that is not provided for by the Constitution or state or federal laws and is not created by consent of the obligor, debtor, or owner of the property or is not a lien imposed by a court.</w:t>
          </w:r>
        </w:p>
        <w:p w:rsidR="00F40AD0" w:rsidRPr="00D70925" w:rsidRDefault="00F40AD0" w:rsidP="00F40AD0">
          <w:pPr>
            <w:spacing w:after="0" w:line="240" w:lineRule="auto"/>
            <w:jc w:val="both"/>
            <w:rPr>
              <w:rFonts w:eastAsia="Times New Roman" w:cs="Times New Roman"/>
              <w:bCs/>
              <w:szCs w:val="24"/>
            </w:rPr>
          </w:pPr>
        </w:p>
      </w:sdtContent>
    </w:sdt>
    <w:p w:rsidR="00F40AD0" w:rsidRDefault="00F40AD0" w:rsidP="00F40AD0">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693 </w:t>
      </w:r>
      <w:bookmarkStart w:id="1" w:name="AmendsCurrentLaw"/>
      <w:bookmarkEnd w:id="1"/>
      <w:r>
        <w:rPr>
          <w:rFonts w:cs="Times New Roman"/>
          <w:szCs w:val="24"/>
        </w:rPr>
        <w:t>amends current law relating to creating a criminal offense for the use of a notary seal or counterfeit seal on a fraudulent document or instrument.</w:t>
      </w:r>
    </w:p>
    <w:p w:rsidR="00F40AD0" w:rsidRPr="00295EF3" w:rsidRDefault="00F40AD0" w:rsidP="000F1DF9">
      <w:pPr>
        <w:spacing w:after="0" w:line="240" w:lineRule="auto"/>
        <w:jc w:val="both"/>
        <w:rPr>
          <w:rFonts w:eastAsia="Times New Roman" w:cs="Times New Roman"/>
          <w:szCs w:val="24"/>
        </w:rPr>
      </w:pPr>
    </w:p>
    <w:p w:rsidR="00F40AD0" w:rsidRPr="005C2A78" w:rsidRDefault="00F40AD0"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A9B0BA0428A642A39DDA5BA0060B86C1"/>
          </w:placeholder>
        </w:sdtPr>
        <w:sdtContent>
          <w:r>
            <w:rPr>
              <w:rFonts w:eastAsia="Times New Roman" w:cs="Times New Roman"/>
              <w:b/>
              <w:szCs w:val="24"/>
              <w:u w:val="single"/>
            </w:rPr>
            <w:t>RULEMAKING AUTHORITY</w:t>
          </w:r>
        </w:sdtContent>
      </w:sdt>
    </w:p>
    <w:p w:rsidR="00F40AD0" w:rsidRPr="006529C4" w:rsidRDefault="00F40AD0" w:rsidP="00F40AD0">
      <w:pPr>
        <w:spacing w:after="0" w:line="240" w:lineRule="auto"/>
        <w:jc w:val="both"/>
        <w:rPr>
          <w:rFonts w:cs="Times New Roman"/>
          <w:szCs w:val="24"/>
        </w:rPr>
      </w:pPr>
    </w:p>
    <w:p w:rsidR="00F40AD0" w:rsidRPr="006529C4" w:rsidRDefault="00F40AD0" w:rsidP="00F40AD0">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F40AD0" w:rsidRPr="006529C4" w:rsidRDefault="00F40AD0" w:rsidP="00F40AD0">
      <w:pPr>
        <w:spacing w:after="0" w:line="240" w:lineRule="auto"/>
        <w:jc w:val="both"/>
        <w:rPr>
          <w:rFonts w:cs="Times New Roman"/>
          <w:szCs w:val="24"/>
        </w:rPr>
      </w:pPr>
    </w:p>
    <w:p w:rsidR="00F40AD0" w:rsidRPr="005C2A78" w:rsidRDefault="00F40AD0"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32A57E2E2DA47558B88F7F44FAA975F"/>
          </w:placeholder>
        </w:sdtPr>
        <w:sdtContent>
          <w:r>
            <w:rPr>
              <w:rFonts w:eastAsia="Times New Roman" w:cs="Times New Roman"/>
              <w:b/>
              <w:szCs w:val="24"/>
              <w:u w:val="single"/>
            </w:rPr>
            <w:t>SECTION BY SECTION ANALYSIS</w:t>
          </w:r>
        </w:sdtContent>
      </w:sdt>
    </w:p>
    <w:p w:rsidR="00F40AD0" w:rsidRPr="005C2A78" w:rsidRDefault="00F40AD0" w:rsidP="00F40AD0">
      <w:pPr>
        <w:spacing w:after="0" w:line="240" w:lineRule="auto"/>
        <w:jc w:val="both"/>
        <w:rPr>
          <w:rFonts w:eastAsia="Times New Roman" w:cs="Times New Roman"/>
          <w:szCs w:val="24"/>
        </w:rPr>
      </w:pPr>
    </w:p>
    <w:p w:rsidR="00F40AD0" w:rsidRDefault="00F40AD0" w:rsidP="00F40AD0">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Subchapter A, Chapter 406, Government Code, by adding Section 406.027, as follows:</w:t>
      </w:r>
    </w:p>
    <w:p w:rsidR="00F40AD0" w:rsidRDefault="00F40AD0" w:rsidP="00F40AD0">
      <w:pPr>
        <w:spacing w:after="0" w:line="240" w:lineRule="auto"/>
        <w:jc w:val="both"/>
        <w:rPr>
          <w:rFonts w:eastAsia="Times New Roman" w:cs="Times New Roman"/>
          <w:szCs w:val="24"/>
        </w:rPr>
      </w:pPr>
    </w:p>
    <w:p w:rsidR="00F40AD0" w:rsidRDefault="00F40AD0" w:rsidP="00F40AD0">
      <w:pPr>
        <w:spacing w:after="0" w:line="240" w:lineRule="auto"/>
        <w:ind w:left="720"/>
        <w:jc w:val="both"/>
        <w:rPr>
          <w:rFonts w:eastAsia="Times New Roman" w:cs="Times New Roman"/>
          <w:szCs w:val="24"/>
        </w:rPr>
      </w:pPr>
      <w:r>
        <w:rPr>
          <w:rFonts w:eastAsia="Times New Roman" w:cs="Times New Roman"/>
          <w:szCs w:val="24"/>
        </w:rPr>
        <w:t>Sec. 406.027. USE OF NOTARY SEAL OR COUNTERFEIT SEAL ON FRAUDULENT DOCUMENT OR INSTRUMENT; CRIMINAL OFFENSE. (a) Defines "counterfeit seal."</w:t>
      </w:r>
    </w:p>
    <w:p w:rsidR="00F40AD0" w:rsidRDefault="00F40AD0" w:rsidP="00F40AD0">
      <w:pPr>
        <w:spacing w:after="0" w:line="240" w:lineRule="auto"/>
        <w:ind w:left="720"/>
        <w:jc w:val="both"/>
        <w:rPr>
          <w:rFonts w:eastAsia="Times New Roman" w:cs="Times New Roman"/>
          <w:szCs w:val="24"/>
        </w:rPr>
      </w:pPr>
    </w:p>
    <w:p w:rsidR="00F40AD0" w:rsidRDefault="00F40AD0" w:rsidP="00F40AD0">
      <w:pPr>
        <w:spacing w:after="0" w:line="240" w:lineRule="auto"/>
        <w:ind w:left="1440"/>
        <w:jc w:val="both"/>
        <w:rPr>
          <w:rFonts w:eastAsia="Times New Roman" w:cs="Times New Roman"/>
          <w:szCs w:val="24"/>
        </w:rPr>
      </w:pPr>
      <w:r>
        <w:rPr>
          <w:rFonts w:eastAsia="Times New Roman" w:cs="Times New Roman"/>
          <w:szCs w:val="24"/>
        </w:rPr>
        <w:t xml:space="preserve">(b) Provides that a person commits an offense if the person knowingly </w:t>
      </w:r>
      <w:r w:rsidRPr="00295EF3">
        <w:rPr>
          <w:rFonts w:eastAsia="Times New Roman" w:cs="Times New Roman"/>
          <w:szCs w:val="24"/>
        </w:rPr>
        <w:t>affixes a notary seal or counterfeit seal to a document or instrument presumed to be fraudulent under Section 51.901(c)(2)</w:t>
      </w:r>
      <w:r>
        <w:rPr>
          <w:rFonts w:eastAsia="Times New Roman" w:cs="Times New Roman"/>
          <w:szCs w:val="24"/>
        </w:rPr>
        <w:t xml:space="preserve"> (relating to the circumstance in which a document or instrument is presumed to be fraudulent)</w:t>
      </w:r>
      <w:r w:rsidRPr="00295EF3">
        <w:rPr>
          <w:rFonts w:eastAsia="Times New Roman" w:cs="Times New Roman"/>
          <w:szCs w:val="24"/>
        </w:rPr>
        <w:t xml:space="preserve"> and files, records, or attempts to file or record the document or instrument with a clerk of the supreme court, clerk of the court of criminal appeals, clerk of a court of appeals, district clerk, county clerk, district and county clerk, or municipal clerk.</w:t>
      </w:r>
    </w:p>
    <w:p w:rsidR="00F40AD0" w:rsidRDefault="00F40AD0" w:rsidP="00F40AD0">
      <w:pPr>
        <w:spacing w:after="0" w:line="240" w:lineRule="auto"/>
        <w:ind w:left="1440"/>
        <w:jc w:val="both"/>
        <w:rPr>
          <w:rFonts w:eastAsia="Times New Roman" w:cs="Times New Roman"/>
          <w:szCs w:val="24"/>
        </w:rPr>
      </w:pPr>
    </w:p>
    <w:p w:rsidR="00F40AD0" w:rsidRDefault="00F40AD0" w:rsidP="00F40AD0">
      <w:pPr>
        <w:spacing w:after="0" w:line="240" w:lineRule="auto"/>
        <w:ind w:left="1440"/>
        <w:jc w:val="both"/>
        <w:rPr>
          <w:rFonts w:eastAsia="Times New Roman" w:cs="Times New Roman"/>
          <w:szCs w:val="24"/>
        </w:rPr>
      </w:pPr>
      <w:r>
        <w:rPr>
          <w:rFonts w:eastAsia="Times New Roman" w:cs="Times New Roman"/>
          <w:szCs w:val="24"/>
        </w:rPr>
        <w:t xml:space="preserve">(c) Provides that an offense under this section is a Class A misdemeanor. </w:t>
      </w:r>
    </w:p>
    <w:p w:rsidR="00F40AD0" w:rsidRDefault="00F40AD0" w:rsidP="00F40AD0">
      <w:pPr>
        <w:spacing w:after="0" w:line="240" w:lineRule="auto"/>
        <w:ind w:left="1440"/>
        <w:jc w:val="both"/>
        <w:rPr>
          <w:rFonts w:eastAsia="Times New Roman" w:cs="Times New Roman"/>
          <w:szCs w:val="24"/>
        </w:rPr>
      </w:pPr>
    </w:p>
    <w:p w:rsidR="00F40AD0" w:rsidRPr="005C2A78" w:rsidRDefault="00F40AD0" w:rsidP="00F40AD0">
      <w:pPr>
        <w:spacing w:after="0" w:line="240" w:lineRule="auto"/>
        <w:ind w:left="1440"/>
        <w:jc w:val="both"/>
        <w:rPr>
          <w:rFonts w:eastAsia="Times New Roman" w:cs="Times New Roman"/>
          <w:szCs w:val="24"/>
        </w:rPr>
      </w:pPr>
      <w:r>
        <w:rPr>
          <w:rFonts w:eastAsia="Times New Roman" w:cs="Times New Roman"/>
          <w:szCs w:val="24"/>
        </w:rPr>
        <w:t xml:space="preserve">(d) Authorizes the actor, if conduct </w:t>
      </w:r>
      <w:r w:rsidRPr="00295EF3">
        <w:rPr>
          <w:rFonts w:eastAsia="Times New Roman" w:cs="Times New Roman"/>
          <w:szCs w:val="24"/>
        </w:rPr>
        <w:t>that constitutes an offense under this section also constitutes an offense under any other law,</w:t>
      </w:r>
      <w:r>
        <w:rPr>
          <w:rFonts w:eastAsia="Times New Roman" w:cs="Times New Roman"/>
          <w:szCs w:val="24"/>
        </w:rPr>
        <w:t xml:space="preserve"> to </w:t>
      </w:r>
      <w:r w:rsidRPr="00295EF3">
        <w:rPr>
          <w:rFonts w:eastAsia="Times New Roman" w:cs="Times New Roman"/>
          <w:szCs w:val="24"/>
        </w:rPr>
        <w:t>be prosecuted under this section, the other law, or both.</w:t>
      </w:r>
    </w:p>
    <w:p w:rsidR="00F40AD0" w:rsidRPr="005C2A78" w:rsidRDefault="00F40AD0" w:rsidP="00F40AD0">
      <w:pPr>
        <w:spacing w:after="0" w:line="240" w:lineRule="auto"/>
        <w:jc w:val="both"/>
        <w:rPr>
          <w:rFonts w:eastAsia="Times New Roman" w:cs="Times New Roman"/>
          <w:szCs w:val="24"/>
        </w:rPr>
      </w:pPr>
    </w:p>
    <w:p w:rsidR="00F40AD0" w:rsidRPr="005C2A78" w:rsidRDefault="00F40AD0" w:rsidP="00F40AD0">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 </w:t>
      </w:r>
    </w:p>
    <w:p w:rsidR="00F40AD0" w:rsidRPr="005C2A78" w:rsidRDefault="00F40AD0" w:rsidP="00F40AD0">
      <w:pPr>
        <w:spacing w:after="0" w:line="240" w:lineRule="auto"/>
        <w:jc w:val="both"/>
        <w:rPr>
          <w:rFonts w:eastAsia="Times New Roman" w:cs="Times New Roman"/>
          <w:szCs w:val="24"/>
        </w:rPr>
      </w:pPr>
    </w:p>
    <w:p w:rsidR="00F40AD0" w:rsidRPr="00C8671F" w:rsidRDefault="00F40AD0" w:rsidP="00774EC7">
      <w:pPr>
        <w:spacing w:after="0" w:line="240" w:lineRule="auto"/>
        <w:jc w:val="both"/>
        <w:rPr>
          <w:rFonts w:eastAsia="Times New Roman" w:cs="Times New Roman"/>
          <w:szCs w:val="24"/>
        </w:rPr>
      </w:pPr>
    </w:p>
    <w:sectPr w:rsidR="00F40AD0"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761D5" w:rsidRDefault="002761D5" w:rsidP="000F1DF9">
      <w:pPr>
        <w:spacing w:after="0" w:line="240" w:lineRule="auto"/>
      </w:pPr>
      <w:r>
        <w:separator/>
      </w:r>
    </w:p>
  </w:endnote>
  <w:endnote w:type="continuationSeparator" w:id="0">
    <w:p w:rsidR="002761D5" w:rsidRDefault="002761D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761D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40AD0">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F40AD0">
                <w:rPr>
                  <w:sz w:val="20"/>
                  <w:szCs w:val="20"/>
                </w:rPr>
                <w:t>S.B. 693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F40AD0">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761D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761D5" w:rsidRDefault="002761D5" w:rsidP="000F1DF9">
      <w:pPr>
        <w:spacing w:after="0" w:line="240" w:lineRule="auto"/>
      </w:pPr>
      <w:r>
        <w:separator/>
      </w:r>
    </w:p>
  </w:footnote>
  <w:footnote w:type="continuationSeparator" w:id="0">
    <w:p w:rsidR="002761D5" w:rsidRDefault="002761D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761D5"/>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C0C22"/>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355F7"/>
    <w:rsid w:val="00E46194"/>
    <w:rsid w:val="00EE2AD8"/>
    <w:rsid w:val="00F30915"/>
    <w:rsid w:val="00F40AD0"/>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C15B8"/>
  <w15:docId w15:val="{1ED402C7-2BED-479C-97BF-E73925930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F40AD0"/>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538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2E7BAE7BBBED4CD786B6C415BA2F723A"/>
        <w:category>
          <w:name w:val="General"/>
          <w:gallery w:val="placeholder"/>
        </w:category>
        <w:types>
          <w:type w:val="bbPlcHdr"/>
        </w:types>
        <w:behaviors>
          <w:behavior w:val="content"/>
        </w:behaviors>
        <w:guid w:val="{BE0E1D31-F783-48CE-ADB4-F4A05B9BD1B5}"/>
      </w:docPartPr>
      <w:docPartBody>
        <w:p w:rsidR="00E523FA" w:rsidRDefault="00E523FA"/>
      </w:docPartBody>
    </w:docPart>
    <w:docPart>
      <w:docPartPr>
        <w:name w:val="EE1DDC79BA36416E86FF076AADF60B03"/>
        <w:category>
          <w:name w:val="General"/>
          <w:gallery w:val="placeholder"/>
        </w:category>
        <w:types>
          <w:type w:val="bbPlcHdr"/>
        </w:types>
        <w:behaviors>
          <w:behavior w:val="content"/>
        </w:behaviors>
        <w:guid w:val="{C113ADC1-3E6A-4495-8087-FAD81E4C5B0C}"/>
      </w:docPartPr>
      <w:docPartBody>
        <w:p w:rsidR="00E523FA" w:rsidRDefault="00E523FA"/>
      </w:docPartBody>
    </w:docPart>
    <w:docPart>
      <w:docPartPr>
        <w:name w:val="E3DC3BD628944E03A839292DCEDF8112"/>
        <w:category>
          <w:name w:val="General"/>
          <w:gallery w:val="placeholder"/>
        </w:category>
        <w:types>
          <w:type w:val="bbPlcHdr"/>
        </w:types>
        <w:behaviors>
          <w:behavior w:val="content"/>
        </w:behaviors>
        <w:guid w:val="{8CC65BEE-BC7E-415C-8F93-C8CDB3D7190A}"/>
      </w:docPartPr>
      <w:docPartBody>
        <w:p w:rsidR="00E523FA" w:rsidRDefault="00E523FA"/>
      </w:docPartBody>
    </w:docPart>
    <w:docPart>
      <w:docPartPr>
        <w:name w:val="40CE35CE57CF4AC3BA4FC4146AB4153A"/>
        <w:category>
          <w:name w:val="General"/>
          <w:gallery w:val="placeholder"/>
        </w:category>
        <w:types>
          <w:type w:val="bbPlcHdr"/>
        </w:types>
        <w:behaviors>
          <w:behavior w:val="content"/>
        </w:behaviors>
        <w:guid w:val="{1BE06FE3-B5D8-4516-9796-FFDD99A7DDB7}"/>
      </w:docPartPr>
      <w:docPartBody>
        <w:p w:rsidR="00E523FA" w:rsidRDefault="00E523FA"/>
      </w:docPartBody>
    </w:docPart>
    <w:docPart>
      <w:docPartPr>
        <w:name w:val="D113B96DE92548B1990C41F955671AF1"/>
        <w:category>
          <w:name w:val="General"/>
          <w:gallery w:val="placeholder"/>
        </w:category>
        <w:types>
          <w:type w:val="bbPlcHdr"/>
        </w:types>
        <w:behaviors>
          <w:behavior w:val="content"/>
        </w:behaviors>
        <w:guid w:val="{89ABADB5-C833-4093-8C47-07D5A33C681E}"/>
      </w:docPartPr>
      <w:docPartBody>
        <w:p w:rsidR="00E523FA" w:rsidRDefault="00E523FA"/>
      </w:docPartBody>
    </w:docPart>
    <w:docPart>
      <w:docPartPr>
        <w:name w:val="AFF303A3B8BE44278D2BF066E0C67B6F"/>
        <w:category>
          <w:name w:val="General"/>
          <w:gallery w:val="placeholder"/>
        </w:category>
        <w:types>
          <w:type w:val="bbPlcHdr"/>
        </w:types>
        <w:behaviors>
          <w:behavior w:val="content"/>
        </w:behaviors>
        <w:guid w:val="{C55981F9-35EE-4FB0-9F04-DABA5E79B291}"/>
      </w:docPartPr>
      <w:docPartBody>
        <w:p w:rsidR="00E523FA" w:rsidRDefault="00E523FA"/>
      </w:docPartBody>
    </w:docPart>
    <w:docPart>
      <w:docPartPr>
        <w:name w:val="F0BBCF3820304ACE842A2ECCE1203450"/>
        <w:category>
          <w:name w:val="General"/>
          <w:gallery w:val="placeholder"/>
        </w:category>
        <w:types>
          <w:type w:val="bbPlcHdr"/>
        </w:types>
        <w:behaviors>
          <w:behavior w:val="content"/>
        </w:behaviors>
        <w:guid w:val="{F49E6C8B-969F-45EF-96DC-D587E8BD739C}"/>
      </w:docPartPr>
      <w:docPartBody>
        <w:p w:rsidR="00E523FA" w:rsidRDefault="00E523FA"/>
      </w:docPartBody>
    </w:docPart>
    <w:docPart>
      <w:docPartPr>
        <w:name w:val="228D7A670E0347109EB7350BFA1ADB8C"/>
        <w:category>
          <w:name w:val="General"/>
          <w:gallery w:val="placeholder"/>
        </w:category>
        <w:types>
          <w:type w:val="bbPlcHdr"/>
        </w:types>
        <w:behaviors>
          <w:behavior w:val="content"/>
        </w:behaviors>
        <w:guid w:val="{85265046-0CE8-4849-A2F2-54A76EFA2978}"/>
      </w:docPartPr>
      <w:docPartBody>
        <w:p w:rsidR="00E523FA" w:rsidRDefault="00E523FA"/>
      </w:docPartBody>
    </w:docPart>
    <w:docPart>
      <w:docPartPr>
        <w:name w:val="DBFE3215CD8146879B225288568ECCE5"/>
        <w:category>
          <w:name w:val="General"/>
          <w:gallery w:val="placeholder"/>
        </w:category>
        <w:types>
          <w:type w:val="bbPlcHdr"/>
        </w:types>
        <w:behaviors>
          <w:behavior w:val="content"/>
        </w:behaviors>
        <w:guid w:val="{BC60F177-BC17-4C6A-B883-20029D6A45F2}"/>
      </w:docPartPr>
      <w:docPartBody>
        <w:p w:rsidR="00E523FA" w:rsidRDefault="00E523FA"/>
      </w:docPartBody>
    </w:docPart>
    <w:docPart>
      <w:docPartPr>
        <w:name w:val="E3AB4305C1FD489ABE7E4CFD0E876993"/>
        <w:category>
          <w:name w:val="General"/>
          <w:gallery w:val="placeholder"/>
        </w:category>
        <w:types>
          <w:type w:val="bbPlcHdr"/>
        </w:types>
        <w:behaviors>
          <w:behavior w:val="content"/>
        </w:behaviors>
        <w:guid w:val="{B21F6748-3691-4EFB-B88C-592D6BA54322}"/>
      </w:docPartPr>
      <w:docPartBody>
        <w:p w:rsidR="00E523FA" w:rsidRDefault="00ED3589" w:rsidP="00ED3589">
          <w:pPr>
            <w:pStyle w:val="E3AB4305C1FD489ABE7E4CFD0E876993"/>
          </w:pPr>
          <w:r w:rsidRPr="00A30DD1">
            <w:rPr>
              <w:rStyle w:val="PlaceholderText"/>
            </w:rPr>
            <w:t>Click here to enter a date.</w:t>
          </w:r>
        </w:p>
      </w:docPartBody>
    </w:docPart>
    <w:docPart>
      <w:docPartPr>
        <w:name w:val="B62A73F88E0E48D492DEBDA2BAEDAA9D"/>
        <w:category>
          <w:name w:val="General"/>
          <w:gallery w:val="placeholder"/>
        </w:category>
        <w:types>
          <w:type w:val="bbPlcHdr"/>
        </w:types>
        <w:behaviors>
          <w:behavior w:val="content"/>
        </w:behaviors>
        <w:guid w:val="{18234D3F-C1D6-4438-8893-25BE47B8646B}"/>
      </w:docPartPr>
      <w:docPartBody>
        <w:p w:rsidR="00E523FA" w:rsidRDefault="00E523FA"/>
      </w:docPartBody>
    </w:docPart>
    <w:docPart>
      <w:docPartPr>
        <w:name w:val="E178DFF9E09F4752BAB28FF0CC2BAC57"/>
        <w:category>
          <w:name w:val="General"/>
          <w:gallery w:val="placeholder"/>
        </w:category>
        <w:types>
          <w:type w:val="bbPlcHdr"/>
        </w:types>
        <w:behaviors>
          <w:behavior w:val="content"/>
        </w:behaviors>
        <w:guid w:val="{FF7C08A9-BEAC-41C5-95D6-051D7918C388}"/>
      </w:docPartPr>
      <w:docPartBody>
        <w:p w:rsidR="00E523FA" w:rsidRDefault="00E523FA"/>
      </w:docPartBody>
    </w:docPart>
    <w:docPart>
      <w:docPartPr>
        <w:name w:val="E8B5343E29C4474CA3438140FA39E8D4"/>
        <w:category>
          <w:name w:val="General"/>
          <w:gallery w:val="placeholder"/>
        </w:category>
        <w:types>
          <w:type w:val="bbPlcHdr"/>
        </w:types>
        <w:behaviors>
          <w:behavior w:val="content"/>
        </w:behaviors>
        <w:guid w:val="{FF90567E-6217-4D57-B99A-D75C03758AE7}"/>
      </w:docPartPr>
      <w:docPartBody>
        <w:p w:rsidR="00E523FA" w:rsidRDefault="00ED3589" w:rsidP="00ED3589">
          <w:pPr>
            <w:pStyle w:val="E8B5343E29C4474CA3438140FA39E8D4"/>
          </w:pPr>
          <w:r>
            <w:rPr>
              <w:rFonts w:eastAsia="Times New Roman" w:cs="Times New Roman"/>
              <w:bCs/>
            </w:rPr>
            <w:t xml:space="preserve"> </w:t>
          </w:r>
        </w:p>
      </w:docPartBody>
    </w:docPart>
    <w:docPart>
      <w:docPartPr>
        <w:name w:val="A9B0BA0428A642A39DDA5BA0060B86C1"/>
        <w:category>
          <w:name w:val="General"/>
          <w:gallery w:val="placeholder"/>
        </w:category>
        <w:types>
          <w:type w:val="bbPlcHdr"/>
        </w:types>
        <w:behaviors>
          <w:behavior w:val="content"/>
        </w:behaviors>
        <w:guid w:val="{EEA84077-BC2D-45A3-A819-22CDE99B01D7}"/>
      </w:docPartPr>
      <w:docPartBody>
        <w:p w:rsidR="00E523FA" w:rsidRDefault="00E523FA"/>
      </w:docPartBody>
    </w:docPart>
    <w:docPart>
      <w:docPartPr>
        <w:name w:val="732A57E2E2DA47558B88F7F44FAA975F"/>
        <w:category>
          <w:name w:val="General"/>
          <w:gallery w:val="placeholder"/>
        </w:category>
        <w:types>
          <w:type w:val="bbPlcHdr"/>
        </w:types>
        <w:behaviors>
          <w:behavior w:val="content"/>
        </w:behaviors>
        <w:guid w:val="{8A2936B5-CB9C-46AC-8F42-9E63CCEB59B9}"/>
      </w:docPartPr>
      <w:docPartBody>
        <w:p w:rsidR="00E523FA" w:rsidRDefault="00E523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5F7"/>
    <w:rsid w:val="00E35A8C"/>
    <w:rsid w:val="00E523FA"/>
    <w:rsid w:val="00E65C8A"/>
    <w:rsid w:val="00ED3589"/>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3589"/>
    <w:rPr>
      <w:color w:val="808080"/>
    </w:rPr>
  </w:style>
  <w:style w:type="paragraph" w:customStyle="1" w:styleId="E3AB4305C1FD489ABE7E4CFD0E876993">
    <w:name w:val="E3AB4305C1FD489ABE7E4CFD0E876993"/>
    <w:rsid w:val="00ED3589"/>
    <w:pPr>
      <w:spacing w:after="160" w:line="278" w:lineRule="auto"/>
    </w:pPr>
    <w:rPr>
      <w:kern w:val="2"/>
      <w:sz w:val="24"/>
      <w:szCs w:val="24"/>
      <w14:ligatures w14:val="standardContextual"/>
    </w:rPr>
  </w:style>
  <w:style w:type="paragraph" w:customStyle="1" w:styleId="E8B5343E29C4474CA3438140FA39E8D4">
    <w:name w:val="E8B5343E29C4474CA3438140FA39E8D4"/>
    <w:rsid w:val="00ED3589"/>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440</Words>
  <Characters>2511</Characters>
  <Application>Microsoft Office Word</Application>
  <DocSecurity>0</DocSecurity>
  <Lines>20</Lines>
  <Paragraphs>5</Paragraphs>
  <ScaleCrop>false</ScaleCrop>
  <Company>Texas Legislative Council</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2025-03-21T17:59:00Z</cp:lastPrinted>
  <dcterms:created xsi:type="dcterms:W3CDTF">2015-05-29T14:24:00Z</dcterms:created>
  <dcterms:modified xsi:type="dcterms:W3CDTF">2025-03-21T17:59:00Z</dcterms:modified>
</cp:coreProperties>
</file>

<file path=docProps/custom.xml><?xml version="1.0" encoding="utf-8"?>
<op:Properties xmlns:vt="http://schemas.openxmlformats.org/officeDocument/2006/docPropsVTypes" xmlns:op="http://schemas.openxmlformats.org/officeDocument/2006/custom-properties"/>
</file>