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E1161" w:rsidRDefault="008E116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235240A2C4643FAAF456D52635BE9CC"/>
          </w:placeholder>
        </w:sdtPr>
        <w:sdtContent>
          <w:r w:rsidRPr="005C2A78">
            <w:rPr>
              <w:rFonts w:cs="Times New Roman"/>
              <w:b/>
              <w:szCs w:val="24"/>
              <w:u w:val="single"/>
            </w:rPr>
            <w:t>BILL ANALYSIS</w:t>
          </w:r>
        </w:sdtContent>
      </w:sdt>
    </w:p>
    <w:p w:rsidR="008E1161" w:rsidRPr="00585C31" w:rsidRDefault="008E1161" w:rsidP="000F1DF9">
      <w:pPr>
        <w:spacing w:after="0" w:line="240" w:lineRule="auto"/>
        <w:rPr>
          <w:rFonts w:cs="Times New Roman"/>
          <w:szCs w:val="24"/>
        </w:rPr>
      </w:pPr>
    </w:p>
    <w:p w:rsidR="008E1161" w:rsidRPr="00585C31" w:rsidRDefault="008E116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E1161" w:rsidTr="000F1DF9">
        <w:tc>
          <w:tcPr>
            <w:tcW w:w="2718" w:type="dxa"/>
          </w:tcPr>
          <w:p w:rsidR="008E1161" w:rsidRPr="005C2A78" w:rsidRDefault="008E1161" w:rsidP="006D756B">
            <w:pPr>
              <w:rPr>
                <w:rFonts w:cs="Times New Roman"/>
                <w:szCs w:val="24"/>
              </w:rPr>
            </w:pPr>
            <w:sdt>
              <w:sdtPr>
                <w:rPr>
                  <w:rFonts w:cs="Times New Roman"/>
                  <w:szCs w:val="24"/>
                </w:rPr>
                <w:alias w:val="Agency Title"/>
                <w:tag w:val="AgencyTitleContentControl"/>
                <w:id w:val="1920747753"/>
                <w:lock w:val="sdtContentLocked"/>
                <w:placeholder>
                  <w:docPart w:val="AE4C96128F6149B5833CE82673F8E106"/>
                </w:placeholder>
              </w:sdtPr>
              <w:sdtEndPr>
                <w:rPr>
                  <w:rFonts w:cstheme="minorBidi"/>
                  <w:szCs w:val="22"/>
                </w:rPr>
              </w:sdtEndPr>
              <w:sdtContent>
                <w:r>
                  <w:rPr>
                    <w:rFonts w:cs="Times New Roman"/>
                    <w:szCs w:val="24"/>
                  </w:rPr>
                  <w:t>Senate Research Center</w:t>
                </w:r>
              </w:sdtContent>
            </w:sdt>
          </w:p>
        </w:tc>
        <w:tc>
          <w:tcPr>
            <w:tcW w:w="6858" w:type="dxa"/>
          </w:tcPr>
          <w:p w:rsidR="008E1161" w:rsidRPr="00FF6471" w:rsidRDefault="008E1161" w:rsidP="000F1DF9">
            <w:pPr>
              <w:jc w:val="right"/>
              <w:rPr>
                <w:rFonts w:cs="Times New Roman"/>
                <w:szCs w:val="24"/>
              </w:rPr>
            </w:pPr>
            <w:sdt>
              <w:sdtPr>
                <w:rPr>
                  <w:rFonts w:cs="Times New Roman"/>
                  <w:szCs w:val="24"/>
                </w:rPr>
                <w:alias w:val="Bill Number"/>
                <w:tag w:val="BillNumberOne"/>
                <w:id w:val="-410784069"/>
                <w:lock w:val="sdtContentLocked"/>
                <w:placeholder>
                  <w:docPart w:val="18173C73BECF4C69B3E256C00FFBB354"/>
                </w:placeholder>
              </w:sdtPr>
              <w:sdtContent>
                <w:r>
                  <w:rPr>
                    <w:rFonts w:cs="Times New Roman"/>
                    <w:szCs w:val="24"/>
                  </w:rPr>
                  <w:t>S.B. 761</w:t>
                </w:r>
              </w:sdtContent>
            </w:sdt>
          </w:p>
        </w:tc>
      </w:tr>
      <w:tr w:rsidR="008E1161" w:rsidTr="000F1DF9">
        <w:sdt>
          <w:sdtPr>
            <w:rPr>
              <w:rFonts w:cs="Times New Roman"/>
              <w:szCs w:val="24"/>
            </w:rPr>
            <w:alias w:val="TLCNumber"/>
            <w:tag w:val="TLCNumber"/>
            <w:id w:val="-542600604"/>
            <w:lock w:val="sdtLocked"/>
            <w:placeholder>
              <w:docPart w:val="6F6DB000FF074DEDBE844D9FC30EDA62"/>
            </w:placeholder>
            <w:showingPlcHdr/>
          </w:sdtPr>
          <w:sdtContent>
            <w:tc>
              <w:tcPr>
                <w:tcW w:w="2718" w:type="dxa"/>
              </w:tcPr>
              <w:p w:rsidR="008E1161" w:rsidRPr="000F1DF9" w:rsidRDefault="008E1161" w:rsidP="00C65088">
                <w:pPr>
                  <w:rPr>
                    <w:rFonts w:cs="Times New Roman"/>
                    <w:szCs w:val="24"/>
                  </w:rPr>
                </w:pPr>
              </w:p>
            </w:tc>
          </w:sdtContent>
        </w:sdt>
        <w:tc>
          <w:tcPr>
            <w:tcW w:w="6858" w:type="dxa"/>
          </w:tcPr>
          <w:p w:rsidR="008E1161" w:rsidRPr="005C2A78" w:rsidRDefault="008E1161" w:rsidP="00073EDD">
            <w:pPr>
              <w:jc w:val="right"/>
              <w:rPr>
                <w:rFonts w:cs="Times New Roman"/>
                <w:szCs w:val="24"/>
              </w:rPr>
            </w:pPr>
            <w:sdt>
              <w:sdtPr>
                <w:rPr>
                  <w:rFonts w:cs="Times New Roman"/>
                  <w:szCs w:val="24"/>
                </w:rPr>
                <w:alias w:val="Author Label"/>
                <w:tag w:val="By"/>
                <w:id w:val="72399597"/>
                <w:lock w:val="sdtLocked"/>
                <w:placeholder>
                  <w:docPart w:val="D2B6973CD386446E8E798B88C97616F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0EA0173708D4EA89D7E0190518D7E40"/>
                </w:placeholder>
              </w:sdtPr>
              <w:sdtContent>
                <w:r>
                  <w:rPr>
                    <w:rFonts w:cs="Times New Roman"/>
                    <w:szCs w:val="24"/>
                  </w:rPr>
                  <w:t>Hinojosa, Juan "Chuy"</w:t>
                </w:r>
              </w:sdtContent>
            </w:sdt>
            <w:sdt>
              <w:sdtPr>
                <w:rPr>
                  <w:rFonts w:cs="Times New Roman"/>
                  <w:szCs w:val="24"/>
                </w:rPr>
                <w:alias w:val="Sponsor"/>
                <w:tag w:val="Sponsor"/>
                <w:id w:val="-2039656131"/>
                <w:lock w:val="sdtContentLocked"/>
                <w:placeholder>
                  <w:docPart w:val="448CF822470C432D8B28B8BE40BF5225"/>
                </w:placeholder>
                <w:showingPlcHdr/>
              </w:sdtPr>
              <w:sdtContent/>
            </w:sdt>
            <w:sdt>
              <w:sdtPr>
                <w:rPr>
                  <w:rFonts w:cs="Times New Roman"/>
                  <w:szCs w:val="24"/>
                </w:rPr>
                <w:alias w:val="DualSponsor"/>
                <w:tag w:val="DualSponsor"/>
                <w:id w:val="1029379812"/>
                <w:lock w:val="sdtContentLocked"/>
                <w:placeholder>
                  <w:docPart w:val="CA3EB6AEAFCB42269200EF6A460C8A6D"/>
                </w:placeholder>
                <w:showingPlcHdr/>
              </w:sdtPr>
              <w:sdtContent/>
            </w:sdt>
          </w:p>
        </w:tc>
      </w:tr>
      <w:tr w:rsidR="008E1161" w:rsidTr="000F1DF9">
        <w:tc>
          <w:tcPr>
            <w:tcW w:w="2718" w:type="dxa"/>
          </w:tcPr>
          <w:p w:rsidR="008E1161" w:rsidRPr="00BC7495" w:rsidRDefault="008E1161" w:rsidP="000F1DF9">
            <w:pPr>
              <w:rPr>
                <w:rFonts w:cs="Times New Roman"/>
                <w:szCs w:val="24"/>
              </w:rPr>
            </w:pPr>
          </w:p>
        </w:tc>
        <w:sdt>
          <w:sdtPr>
            <w:rPr>
              <w:rFonts w:cs="Times New Roman"/>
              <w:szCs w:val="24"/>
            </w:rPr>
            <w:alias w:val="Committee"/>
            <w:tag w:val="Committee"/>
            <w:id w:val="1914272295"/>
            <w:lock w:val="sdtContentLocked"/>
            <w:placeholder>
              <w:docPart w:val="A06DA45CF39F410D927156C63D7F4535"/>
            </w:placeholder>
          </w:sdtPr>
          <w:sdtContent>
            <w:tc>
              <w:tcPr>
                <w:tcW w:w="6858" w:type="dxa"/>
              </w:tcPr>
              <w:p w:rsidR="008E1161" w:rsidRPr="00FF6471" w:rsidRDefault="008E1161" w:rsidP="000F1DF9">
                <w:pPr>
                  <w:jc w:val="right"/>
                  <w:rPr>
                    <w:rFonts w:cs="Times New Roman"/>
                    <w:szCs w:val="24"/>
                  </w:rPr>
                </w:pPr>
                <w:r>
                  <w:rPr>
                    <w:rFonts w:cs="Times New Roman"/>
                    <w:szCs w:val="24"/>
                  </w:rPr>
                  <w:t>Criminal Justice</w:t>
                </w:r>
              </w:p>
            </w:tc>
          </w:sdtContent>
        </w:sdt>
      </w:tr>
      <w:tr w:rsidR="008E1161" w:rsidTr="000F1DF9">
        <w:tc>
          <w:tcPr>
            <w:tcW w:w="2718" w:type="dxa"/>
          </w:tcPr>
          <w:p w:rsidR="008E1161" w:rsidRPr="00BC7495" w:rsidRDefault="008E1161" w:rsidP="000F1DF9">
            <w:pPr>
              <w:rPr>
                <w:rFonts w:cs="Times New Roman"/>
                <w:szCs w:val="24"/>
              </w:rPr>
            </w:pPr>
          </w:p>
        </w:tc>
        <w:sdt>
          <w:sdtPr>
            <w:rPr>
              <w:rFonts w:cs="Times New Roman"/>
              <w:szCs w:val="24"/>
            </w:rPr>
            <w:alias w:val="Date"/>
            <w:tag w:val="DateContentControl"/>
            <w:id w:val="1178081906"/>
            <w:lock w:val="sdtLocked"/>
            <w:placeholder>
              <w:docPart w:val="FEE6E87AAD7F4648903253B9EB4FEB94"/>
            </w:placeholder>
            <w:date w:fullDate="2025-06-03T00:00:00Z">
              <w:dateFormat w:val="M/d/yyyy"/>
              <w:lid w:val="en-US"/>
              <w:storeMappedDataAs w:val="dateTime"/>
              <w:calendar w:val="gregorian"/>
            </w:date>
          </w:sdtPr>
          <w:sdtContent>
            <w:tc>
              <w:tcPr>
                <w:tcW w:w="6858" w:type="dxa"/>
              </w:tcPr>
              <w:p w:rsidR="008E1161" w:rsidRPr="00FF6471" w:rsidRDefault="008E1161" w:rsidP="000F1DF9">
                <w:pPr>
                  <w:jc w:val="right"/>
                  <w:rPr>
                    <w:rFonts w:cs="Times New Roman"/>
                    <w:szCs w:val="24"/>
                  </w:rPr>
                </w:pPr>
                <w:r>
                  <w:rPr>
                    <w:rFonts w:cs="Times New Roman"/>
                    <w:szCs w:val="24"/>
                  </w:rPr>
                  <w:t>6/3/2025</w:t>
                </w:r>
              </w:p>
            </w:tc>
          </w:sdtContent>
        </w:sdt>
      </w:tr>
      <w:tr w:rsidR="008E1161" w:rsidTr="000F1DF9">
        <w:tc>
          <w:tcPr>
            <w:tcW w:w="2718" w:type="dxa"/>
          </w:tcPr>
          <w:p w:rsidR="008E1161" w:rsidRPr="00BC7495" w:rsidRDefault="008E1161" w:rsidP="000F1DF9">
            <w:pPr>
              <w:rPr>
                <w:rFonts w:cs="Times New Roman"/>
                <w:szCs w:val="24"/>
              </w:rPr>
            </w:pPr>
          </w:p>
        </w:tc>
        <w:sdt>
          <w:sdtPr>
            <w:rPr>
              <w:rFonts w:cs="Times New Roman"/>
              <w:szCs w:val="24"/>
            </w:rPr>
            <w:alias w:val="BA Version"/>
            <w:tag w:val="BAVersion"/>
            <w:id w:val="-1685590809"/>
            <w:lock w:val="sdtContentLocked"/>
            <w:placeholder>
              <w:docPart w:val="6B4074D14C6F4ACBA23691F1CA0EAD60"/>
            </w:placeholder>
          </w:sdtPr>
          <w:sdtContent>
            <w:tc>
              <w:tcPr>
                <w:tcW w:w="6858" w:type="dxa"/>
              </w:tcPr>
              <w:p w:rsidR="008E1161" w:rsidRPr="00FF6471" w:rsidRDefault="008E1161" w:rsidP="000F1DF9">
                <w:pPr>
                  <w:jc w:val="right"/>
                  <w:rPr>
                    <w:rFonts w:cs="Times New Roman"/>
                    <w:szCs w:val="24"/>
                  </w:rPr>
                </w:pPr>
                <w:r>
                  <w:rPr>
                    <w:rFonts w:cs="Times New Roman"/>
                    <w:szCs w:val="24"/>
                  </w:rPr>
                  <w:t>Enrolled</w:t>
                </w:r>
              </w:p>
            </w:tc>
          </w:sdtContent>
        </w:sdt>
      </w:tr>
    </w:tbl>
    <w:p w:rsidR="008E1161" w:rsidRPr="00FF6471" w:rsidRDefault="008E1161" w:rsidP="000F1DF9">
      <w:pPr>
        <w:spacing w:after="0" w:line="240" w:lineRule="auto"/>
        <w:rPr>
          <w:rFonts w:cs="Times New Roman"/>
          <w:szCs w:val="24"/>
        </w:rPr>
      </w:pPr>
    </w:p>
    <w:p w:rsidR="008E1161" w:rsidRPr="00FF6471" w:rsidRDefault="008E1161" w:rsidP="000F1DF9">
      <w:pPr>
        <w:spacing w:after="0" w:line="240" w:lineRule="auto"/>
        <w:rPr>
          <w:rFonts w:cs="Times New Roman"/>
          <w:szCs w:val="24"/>
        </w:rPr>
      </w:pPr>
    </w:p>
    <w:p w:rsidR="008E1161" w:rsidRPr="00FF6471" w:rsidRDefault="008E116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5F2F95E4BFC409985F136466276C0ED"/>
        </w:placeholder>
      </w:sdtPr>
      <w:sdtContent>
        <w:p w:rsidR="008E1161" w:rsidRDefault="008E116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A7E425D3F0C4D0C8372A924F8F51024"/>
        </w:placeholder>
      </w:sdtPr>
      <w:sdtContent>
        <w:p w:rsidR="008E1161" w:rsidRDefault="008E1161" w:rsidP="00256D64">
          <w:pPr>
            <w:pStyle w:val="NormalWeb"/>
            <w:shd w:val="clear" w:color="000000" w:fill="auto"/>
            <w:spacing w:before="0" w:beforeAutospacing="0" w:after="0" w:afterAutospacing="0"/>
            <w:jc w:val="both"/>
            <w:divId w:val="588583394"/>
            <w:rPr>
              <w:rFonts w:eastAsia="Times New Roman" w:cstheme="minorBidi"/>
              <w:bCs/>
              <w:szCs w:val="22"/>
            </w:rPr>
          </w:pPr>
        </w:p>
        <w:p w:rsidR="008E1161" w:rsidRPr="00756371" w:rsidRDefault="008E1161" w:rsidP="00256D64">
          <w:pPr>
            <w:pStyle w:val="NormalWeb"/>
            <w:shd w:val="clear" w:color="000000" w:fill="auto"/>
            <w:spacing w:before="0" w:beforeAutospacing="0" w:after="0" w:afterAutospacing="0"/>
            <w:jc w:val="both"/>
            <w:divId w:val="588583394"/>
            <w:rPr>
              <w:color w:val="000000"/>
            </w:rPr>
          </w:pPr>
          <w:r w:rsidRPr="00756371">
            <w:rPr>
              <w:color w:val="000000"/>
            </w:rPr>
            <w:t>Crime victims are granted both constitutional and statutory rights within the criminal justice</w:t>
          </w:r>
          <w:r>
            <w:rPr>
              <w:color w:val="000000"/>
            </w:rPr>
            <w:t xml:space="preserve"> </w:t>
          </w:r>
          <w:r w:rsidRPr="00756371">
            <w:rPr>
              <w:color w:val="000000"/>
            </w:rPr>
            <w:t>system and have legal standing to assert those rights. However, these rights hold little value if they</w:t>
          </w:r>
          <w:r>
            <w:rPr>
              <w:color w:val="000000"/>
            </w:rPr>
            <w:t xml:space="preserve"> </w:t>
          </w:r>
          <w:r w:rsidRPr="00756371">
            <w:rPr>
              <w:color w:val="000000"/>
            </w:rPr>
            <w:t>cannot be effectively enforced. To safeguard against violations, victims should have access to</w:t>
          </w:r>
          <w:r>
            <w:rPr>
              <w:color w:val="000000"/>
            </w:rPr>
            <w:t xml:space="preserve"> </w:t>
          </w:r>
          <w:r w:rsidRPr="00756371">
            <w:rPr>
              <w:color w:val="000000"/>
            </w:rPr>
            <w:t>legal assistance throughout the criminal justice process. The federal justice system, along with 14</w:t>
          </w:r>
          <w:r>
            <w:rPr>
              <w:color w:val="000000"/>
            </w:rPr>
            <w:t xml:space="preserve"> </w:t>
          </w:r>
          <w:r w:rsidRPr="00756371">
            <w:rPr>
              <w:color w:val="000000"/>
            </w:rPr>
            <w:t>other states, recognizes crime victims</w:t>
          </w:r>
          <w:r>
            <w:rPr>
              <w:color w:val="000000"/>
            </w:rPr>
            <w:t>'</w:t>
          </w:r>
          <w:r w:rsidRPr="00756371">
            <w:rPr>
              <w:color w:val="000000"/>
            </w:rPr>
            <w:t xml:space="preserve"> right to legal representation, which has enhanced the</w:t>
          </w:r>
          <w:r>
            <w:rPr>
              <w:color w:val="000000"/>
            </w:rPr>
            <w:t xml:space="preserve"> </w:t>
          </w:r>
          <w:r w:rsidRPr="00756371">
            <w:rPr>
              <w:color w:val="000000"/>
            </w:rPr>
            <w:t>process, increased victim participation, and ultimately led to better outcomes in the justice</w:t>
          </w:r>
          <w:r>
            <w:rPr>
              <w:color w:val="000000"/>
            </w:rPr>
            <w:t xml:space="preserve"> </w:t>
          </w:r>
          <w:r w:rsidRPr="00756371">
            <w:rPr>
              <w:color w:val="000000"/>
            </w:rPr>
            <w:t>system.</w:t>
          </w:r>
        </w:p>
        <w:p w:rsidR="008E1161" w:rsidRDefault="008E1161" w:rsidP="00256D64">
          <w:pPr>
            <w:pStyle w:val="NormalWeb"/>
            <w:shd w:val="clear" w:color="000000" w:fill="auto"/>
            <w:spacing w:before="0" w:beforeAutospacing="0" w:after="0" w:afterAutospacing="0"/>
            <w:jc w:val="both"/>
            <w:divId w:val="588583394"/>
            <w:rPr>
              <w:color w:val="000000"/>
            </w:rPr>
          </w:pPr>
        </w:p>
        <w:p w:rsidR="008E1161" w:rsidRPr="00756371" w:rsidRDefault="008E1161" w:rsidP="00256D64">
          <w:pPr>
            <w:pStyle w:val="NormalWeb"/>
            <w:shd w:val="clear" w:color="000000" w:fill="auto"/>
            <w:spacing w:before="0" w:beforeAutospacing="0" w:after="0" w:afterAutospacing="0"/>
            <w:jc w:val="both"/>
            <w:divId w:val="588583394"/>
            <w:rPr>
              <w:color w:val="000000"/>
            </w:rPr>
          </w:pPr>
          <w:r w:rsidRPr="00756371">
            <w:rPr>
              <w:color w:val="000000"/>
            </w:rPr>
            <w:t>This bill would not make victims a party to the criminal case and it would not impose civil</w:t>
          </w:r>
          <w:r>
            <w:rPr>
              <w:color w:val="000000"/>
            </w:rPr>
            <w:t xml:space="preserve"> </w:t>
          </w:r>
          <w:r w:rsidRPr="00756371">
            <w:rPr>
              <w:color w:val="000000"/>
            </w:rPr>
            <w:t>liability for prosecutors, law enforcement</w:t>
          </w:r>
          <w:r>
            <w:rPr>
              <w:color w:val="000000"/>
            </w:rPr>
            <w:t>,</w:t>
          </w:r>
          <w:r w:rsidRPr="00756371">
            <w:rPr>
              <w:color w:val="000000"/>
            </w:rPr>
            <w:t xml:space="preserve"> or the judiciary.</w:t>
          </w:r>
        </w:p>
        <w:p w:rsidR="008E1161" w:rsidRDefault="008E1161" w:rsidP="00256D64">
          <w:pPr>
            <w:pStyle w:val="NormalWeb"/>
            <w:shd w:val="clear" w:color="000000" w:fill="auto"/>
            <w:spacing w:before="0" w:beforeAutospacing="0" w:after="0" w:afterAutospacing="0"/>
            <w:jc w:val="both"/>
            <w:divId w:val="588583394"/>
            <w:rPr>
              <w:color w:val="000000"/>
            </w:rPr>
          </w:pPr>
        </w:p>
        <w:p w:rsidR="008E1161" w:rsidRPr="00756371" w:rsidRDefault="008E1161" w:rsidP="00256D64">
          <w:pPr>
            <w:pStyle w:val="NormalWeb"/>
            <w:shd w:val="clear" w:color="000000" w:fill="auto"/>
            <w:spacing w:before="0" w:beforeAutospacing="0" w:after="0" w:afterAutospacing="0"/>
            <w:jc w:val="both"/>
            <w:divId w:val="588583394"/>
            <w:rPr>
              <w:color w:val="000000"/>
            </w:rPr>
          </w:pPr>
          <w:r w:rsidRPr="00756371">
            <w:rPr>
              <w:color w:val="000000"/>
            </w:rPr>
            <w:t>S</w:t>
          </w:r>
          <w:r>
            <w:rPr>
              <w:color w:val="000000"/>
            </w:rPr>
            <w:t>.</w:t>
          </w:r>
          <w:r w:rsidRPr="00756371">
            <w:rPr>
              <w:color w:val="000000"/>
            </w:rPr>
            <w:t>B</w:t>
          </w:r>
          <w:r>
            <w:rPr>
              <w:color w:val="000000"/>
            </w:rPr>
            <w:t>.</w:t>
          </w:r>
          <w:r w:rsidRPr="00756371">
            <w:rPr>
              <w:color w:val="000000"/>
            </w:rPr>
            <w:t xml:space="preserve"> 761 aims to provide meaningful access to justice for survivors of sexual violence, including:</w:t>
          </w:r>
        </w:p>
        <w:p w:rsidR="008E1161" w:rsidRDefault="008E1161" w:rsidP="00256D64">
          <w:pPr>
            <w:pStyle w:val="NormalWeb"/>
            <w:shd w:val="clear" w:color="000000" w:fill="auto"/>
            <w:spacing w:before="0" w:beforeAutospacing="0" w:after="0" w:afterAutospacing="0"/>
            <w:jc w:val="both"/>
            <w:divId w:val="588583394"/>
            <w:rPr>
              <w:color w:val="000000"/>
            </w:rPr>
          </w:pPr>
        </w:p>
        <w:p w:rsidR="008E1161" w:rsidRPr="00756371" w:rsidRDefault="008E1161" w:rsidP="00256D64">
          <w:pPr>
            <w:pStyle w:val="NormalWeb"/>
            <w:numPr>
              <w:ilvl w:val="0"/>
              <w:numId w:val="1"/>
            </w:numPr>
            <w:shd w:val="clear" w:color="000000" w:fill="auto"/>
            <w:spacing w:before="0" w:beforeAutospacing="0" w:after="0" w:afterAutospacing="0"/>
            <w:jc w:val="both"/>
            <w:divId w:val="588583394"/>
            <w:rPr>
              <w:color w:val="000000"/>
            </w:rPr>
          </w:pPr>
          <w:r w:rsidRPr="00756371">
            <w:rPr>
              <w:color w:val="000000"/>
            </w:rPr>
            <w:t xml:space="preserve">Right to meaningful notice: Survivors would be given at least </w:t>
          </w:r>
          <w:r>
            <w:rPr>
              <w:color w:val="000000"/>
            </w:rPr>
            <w:t>five</w:t>
          </w:r>
          <w:r w:rsidRPr="00756371">
            <w:rPr>
              <w:color w:val="000000"/>
            </w:rPr>
            <w:t xml:space="preserve"> days</w:t>
          </w:r>
          <w:r>
            <w:rPr>
              <w:color w:val="000000"/>
            </w:rPr>
            <w:t>'</w:t>
          </w:r>
          <w:r w:rsidRPr="00756371">
            <w:rPr>
              <w:color w:val="000000"/>
            </w:rPr>
            <w:t xml:space="preserve"> notice that a plea</w:t>
          </w:r>
          <w:r>
            <w:rPr>
              <w:color w:val="000000"/>
            </w:rPr>
            <w:t xml:space="preserve"> </w:t>
          </w:r>
          <w:r w:rsidRPr="00756371">
            <w:rPr>
              <w:color w:val="000000"/>
            </w:rPr>
            <w:t>bargain hearing has been set, rescheduled, or canceled, in addition to other relevant court</w:t>
          </w:r>
          <w:r>
            <w:rPr>
              <w:color w:val="000000"/>
            </w:rPr>
            <w:t xml:space="preserve"> </w:t>
          </w:r>
          <w:r w:rsidRPr="00756371">
            <w:rPr>
              <w:color w:val="000000"/>
            </w:rPr>
            <w:t>proceedings.</w:t>
          </w:r>
        </w:p>
        <w:p w:rsidR="008E1161" w:rsidRDefault="008E1161" w:rsidP="00256D64">
          <w:pPr>
            <w:pStyle w:val="NormalWeb"/>
            <w:shd w:val="clear" w:color="000000" w:fill="auto"/>
            <w:spacing w:before="0" w:beforeAutospacing="0" w:after="0" w:afterAutospacing="0"/>
            <w:jc w:val="both"/>
            <w:divId w:val="588583394"/>
            <w:rPr>
              <w:color w:val="000000"/>
            </w:rPr>
          </w:pPr>
        </w:p>
        <w:p w:rsidR="008E1161" w:rsidRPr="00756371" w:rsidRDefault="008E1161" w:rsidP="00256D64">
          <w:pPr>
            <w:pStyle w:val="NormalWeb"/>
            <w:numPr>
              <w:ilvl w:val="0"/>
              <w:numId w:val="1"/>
            </w:numPr>
            <w:shd w:val="clear" w:color="000000" w:fill="auto"/>
            <w:spacing w:before="0" w:beforeAutospacing="0" w:after="0" w:afterAutospacing="0"/>
            <w:jc w:val="both"/>
            <w:divId w:val="588583394"/>
            <w:rPr>
              <w:color w:val="000000"/>
            </w:rPr>
          </w:pPr>
          <w:r w:rsidRPr="00756371">
            <w:rPr>
              <w:color w:val="000000"/>
            </w:rPr>
            <w:t>Right to be informed that the prosecutor does not represent the victim. The victim would</w:t>
          </w:r>
          <w:r>
            <w:rPr>
              <w:color w:val="000000"/>
            </w:rPr>
            <w:t xml:space="preserve"> </w:t>
          </w:r>
          <w:r w:rsidRPr="00756371">
            <w:rPr>
              <w:color w:val="000000"/>
            </w:rPr>
            <w:t>be informed early in the criminal case that the state</w:t>
          </w:r>
          <w:r>
            <w:rPr>
              <w:color w:val="000000"/>
            </w:rPr>
            <w:t>'</w:t>
          </w:r>
          <w:r w:rsidRPr="00756371">
            <w:rPr>
              <w:color w:val="000000"/>
            </w:rPr>
            <w:t>s attorney is not their attorney.</w:t>
          </w:r>
        </w:p>
        <w:p w:rsidR="008E1161" w:rsidRDefault="008E1161" w:rsidP="00256D64">
          <w:pPr>
            <w:pStyle w:val="NormalWeb"/>
            <w:shd w:val="clear" w:color="000000" w:fill="auto"/>
            <w:spacing w:before="0" w:beforeAutospacing="0" w:after="0" w:afterAutospacing="0"/>
            <w:jc w:val="both"/>
            <w:divId w:val="588583394"/>
            <w:rPr>
              <w:color w:val="000000"/>
            </w:rPr>
          </w:pPr>
        </w:p>
        <w:p w:rsidR="008E1161" w:rsidRPr="00756371" w:rsidRDefault="008E1161" w:rsidP="00256D64">
          <w:pPr>
            <w:pStyle w:val="NormalWeb"/>
            <w:numPr>
              <w:ilvl w:val="0"/>
              <w:numId w:val="1"/>
            </w:numPr>
            <w:shd w:val="clear" w:color="000000" w:fill="auto"/>
            <w:spacing w:before="0" w:beforeAutospacing="0" w:after="0" w:afterAutospacing="0"/>
            <w:jc w:val="both"/>
            <w:divId w:val="588583394"/>
            <w:rPr>
              <w:color w:val="000000"/>
            </w:rPr>
          </w:pPr>
          <w:r w:rsidRPr="00756371">
            <w:rPr>
              <w:color w:val="000000"/>
            </w:rPr>
            <w:t>Right to counsel: Texas law already states that victims have the right to assert their rights.</w:t>
          </w:r>
          <w:r>
            <w:rPr>
              <w:color w:val="000000"/>
            </w:rPr>
            <w:t xml:space="preserve"> </w:t>
          </w:r>
          <w:r w:rsidRPr="00756371">
            <w:rPr>
              <w:color w:val="000000"/>
            </w:rPr>
            <w:t>This bill simply clarifies that victims may have an attorney assert their rights on their</w:t>
          </w:r>
          <w:r>
            <w:rPr>
              <w:color w:val="000000"/>
            </w:rPr>
            <w:t xml:space="preserve"> </w:t>
          </w:r>
          <w:r w:rsidRPr="00756371">
            <w:rPr>
              <w:color w:val="000000"/>
            </w:rPr>
            <w:t>behalf.</w:t>
          </w:r>
        </w:p>
        <w:p w:rsidR="008E1161" w:rsidRDefault="008E1161" w:rsidP="00256D64">
          <w:pPr>
            <w:pStyle w:val="NormalWeb"/>
            <w:shd w:val="clear" w:color="000000" w:fill="auto"/>
            <w:spacing w:before="0" w:beforeAutospacing="0" w:after="0" w:afterAutospacing="0"/>
            <w:jc w:val="both"/>
            <w:divId w:val="588583394"/>
            <w:rPr>
              <w:color w:val="000000"/>
            </w:rPr>
          </w:pPr>
        </w:p>
        <w:p w:rsidR="008E1161" w:rsidRPr="00756371" w:rsidRDefault="008E1161" w:rsidP="00256D64">
          <w:pPr>
            <w:pStyle w:val="NormalWeb"/>
            <w:numPr>
              <w:ilvl w:val="0"/>
              <w:numId w:val="1"/>
            </w:numPr>
            <w:shd w:val="clear" w:color="000000" w:fill="auto"/>
            <w:spacing w:before="0" w:beforeAutospacing="0" w:after="0" w:afterAutospacing="0"/>
            <w:jc w:val="both"/>
            <w:divId w:val="588583394"/>
            <w:rPr>
              <w:color w:val="000000"/>
            </w:rPr>
          </w:pPr>
          <w:r w:rsidRPr="00756371">
            <w:rPr>
              <w:color w:val="000000"/>
            </w:rPr>
            <w:t>Right to an advocate: This would impose legal consequences on Sexual Assault Forensic</w:t>
          </w:r>
          <w:r>
            <w:rPr>
              <w:color w:val="000000"/>
            </w:rPr>
            <w:t xml:space="preserve"> </w:t>
          </w:r>
          <w:r w:rsidRPr="00756371">
            <w:rPr>
              <w:color w:val="000000"/>
            </w:rPr>
            <w:t>Exam (SAFE)-Ready facilities that refuse to follow the law by not offering survivors the</w:t>
          </w:r>
          <w:r>
            <w:rPr>
              <w:color w:val="000000"/>
            </w:rPr>
            <w:t xml:space="preserve"> </w:t>
          </w:r>
          <w:r w:rsidRPr="00756371">
            <w:rPr>
              <w:color w:val="000000"/>
            </w:rPr>
            <w:t>opportunity to have an advocate present during the forensic exam. Consequences could</w:t>
          </w:r>
          <w:r>
            <w:rPr>
              <w:color w:val="000000"/>
            </w:rPr>
            <w:t xml:space="preserve"> </w:t>
          </w:r>
          <w:r w:rsidRPr="00756371">
            <w:rPr>
              <w:color w:val="000000"/>
            </w:rPr>
            <w:t>include loss of SAFE-Ready designation and a civil penalty.</w:t>
          </w:r>
        </w:p>
        <w:p w:rsidR="008E1161" w:rsidRDefault="008E1161" w:rsidP="00256D64">
          <w:pPr>
            <w:pStyle w:val="NormalWeb"/>
            <w:shd w:val="clear" w:color="000000" w:fill="auto"/>
            <w:spacing w:before="0" w:beforeAutospacing="0" w:after="0" w:afterAutospacing="0"/>
            <w:jc w:val="both"/>
            <w:divId w:val="588583394"/>
            <w:rPr>
              <w:color w:val="000000"/>
            </w:rPr>
          </w:pPr>
        </w:p>
        <w:p w:rsidR="008E1161" w:rsidRPr="00756371" w:rsidRDefault="008E1161" w:rsidP="00256D64">
          <w:pPr>
            <w:pStyle w:val="NormalWeb"/>
            <w:shd w:val="clear" w:color="000000" w:fill="auto"/>
            <w:spacing w:before="0" w:beforeAutospacing="0" w:after="0" w:afterAutospacing="0"/>
            <w:jc w:val="both"/>
            <w:divId w:val="588583394"/>
            <w:rPr>
              <w:color w:val="000000"/>
            </w:rPr>
          </w:pPr>
          <w:r w:rsidRPr="00756371">
            <w:rPr>
              <w:color w:val="000000"/>
            </w:rPr>
            <w:t>Additionally, the bill would allow victims to have an advocate or attorney present</w:t>
          </w:r>
          <w:r>
            <w:rPr>
              <w:color w:val="000000"/>
            </w:rPr>
            <w:t xml:space="preserve"> </w:t>
          </w:r>
          <w:r w:rsidRPr="00756371">
            <w:rPr>
              <w:color w:val="000000"/>
            </w:rPr>
            <w:t>in an investigative interview, even when that interview takes place outside of a law</w:t>
          </w:r>
          <w:r>
            <w:rPr>
              <w:color w:val="000000"/>
            </w:rPr>
            <w:t xml:space="preserve"> </w:t>
          </w:r>
          <w:r w:rsidRPr="00756371">
            <w:rPr>
              <w:color w:val="000000"/>
            </w:rPr>
            <w:t>enforcement agency (i.e., via an adult forensic interviewer).</w:t>
          </w:r>
        </w:p>
        <w:p w:rsidR="008E1161" w:rsidRDefault="008E1161" w:rsidP="00256D64">
          <w:pPr>
            <w:pStyle w:val="NormalWeb"/>
            <w:shd w:val="clear" w:color="000000" w:fill="auto"/>
            <w:spacing w:before="0" w:beforeAutospacing="0" w:after="0" w:afterAutospacing="0"/>
            <w:jc w:val="both"/>
            <w:divId w:val="588583394"/>
            <w:rPr>
              <w:color w:val="000000"/>
            </w:rPr>
          </w:pPr>
        </w:p>
        <w:p w:rsidR="008E1161" w:rsidRPr="00756371" w:rsidRDefault="008E1161" w:rsidP="00256D64">
          <w:pPr>
            <w:pStyle w:val="NormalWeb"/>
            <w:shd w:val="clear" w:color="000000" w:fill="auto"/>
            <w:spacing w:before="0" w:beforeAutospacing="0" w:after="0" w:afterAutospacing="0"/>
            <w:jc w:val="both"/>
            <w:divId w:val="588583394"/>
            <w:rPr>
              <w:color w:val="000000"/>
            </w:rPr>
          </w:pPr>
          <w:r w:rsidRPr="00756371">
            <w:rPr>
              <w:color w:val="000000"/>
            </w:rPr>
            <w:t>COMMITTEE SUBSTITUTE</w:t>
          </w:r>
        </w:p>
        <w:p w:rsidR="008E1161" w:rsidRDefault="008E1161" w:rsidP="00256D64">
          <w:pPr>
            <w:pStyle w:val="NormalWeb"/>
            <w:shd w:val="clear" w:color="000000" w:fill="auto"/>
            <w:spacing w:before="0" w:beforeAutospacing="0" w:after="0" w:afterAutospacing="0"/>
            <w:jc w:val="both"/>
            <w:divId w:val="588583394"/>
            <w:rPr>
              <w:color w:val="000000"/>
            </w:rPr>
          </w:pPr>
        </w:p>
        <w:p w:rsidR="008E1161" w:rsidRPr="00256D64" w:rsidRDefault="008E1161" w:rsidP="00256D64">
          <w:pPr>
            <w:pStyle w:val="NormalWeb"/>
            <w:numPr>
              <w:ilvl w:val="0"/>
              <w:numId w:val="2"/>
            </w:numPr>
            <w:shd w:val="clear" w:color="000000" w:fill="auto"/>
            <w:spacing w:before="0" w:beforeAutospacing="0" w:after="0" w:afterAutospacing="0"/>
            <w:jc w:val="both"/>
            <w:divId w:val="588583394"/>
            <w:rPr>
              <w:color w:val="000000"/>
            </w:rPr>
          </w:pPr>
          <w:r w:rsidRPr="00756371">
            <w:rPr>
              <w:color w:val="000000"/>
            </w:rPr>
            <w:t>Removes Section 1 (f)(2), Section 3, and Section 4</w:t>
          </w:r>
          <w:r>
            <w:rPr>
              <w:color w:val="000000"/>
            </w:rPr>
            <w:t>.</w:t>
          </w:r>
        </w:p>
        <w:p w:rsidR="008E1161" w:rsidRPr="00D70925" w:rsidRDefault="008E1161" w:rsidP="00256D64">
          <w:pPr>
            <w:shd w:val="clear" w:color="000000" w:fill="auto"/>
            <w:spacing w:after="0" w:line="240" w:lineRule="auto"/>
            <w:jc w:val="both"/>
            <w:rPr>
              <w:rFonts w:eastAsia="Times New Roman" w:cs="Times New Roman"/>
              <w:bCs/>
              <w:szCs w:val="24"/>
            </w:rPr>
          </w:pPr>
        </w:p>
      </w:sdtContent>
    </w:sdt>
    <w:p w:rsidR="008E1161" w:rsidRDefault="008E1161" w:rsidP="00BD4AB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761 </w:t>
      </w:r>
      <w:bookmarkStart w:id="1" w:name="AmendsCurrentLaw"/>
      <w:bookmarkEnd w:id="1"/>
      <w:r>
        <w:rPr>
          <w:rFonts w:cs="Times New Roman"/>
          <w:szCs w:val="24"/>
        </w:rPr>
        <w:t xml:space="preserve">amends current law </w:t>
      </w:r>
      <w:r w:rsidRPr="00756371">
        <w:rPr>
          <w:rFonts w:cs="Times New Roman"/>
          <w:szCs w:val="24"/>
        </w:rPr>
        <w:t xml:space="preserve">relating </w:t>
      </w:r>
      <w:r>
        <w:rPr>
          <w:rFonts w:cs="Times New Roman"/>
          <w:szCs w:val="24"/>
        </w:rPr>
        <w:t xml:space="preserve">the offense of sexual assault and </w:t>
      </w:r>
      <w:r w:rsidRPr="00756371">
        <w:rPr>
          <w:rFonts w:cs="Times New Roman"/>
          <w:szCs w:val="24"/>
        </w:rPr>
        <w:t xml:space="preserve">to </w:t>
      </w:r>
      <w:r>
        <w:rPr>
          <w:rFonts w:cs="Times New Roman"/>
          <w:szCs w:val="24"/>
        </w:rPr>
        <w:t xml:space="preserve">the </w:t>
      </w:r>
      <w:r w:rsidRPr="00756371">
        <w:rPr>
          <w:rFonts w:cs="Times New Roman"/>
          <w:szCs w:val="24"/>
        </w:rPr>
        <w:t>rights of crime victims</w:t>
      </w:r>
      <w:r>
        <w:rPr>
          <w:rFonts w:cs="Times New Roman"/>
          <w:szCs w:val="24"/>
        </w:rPr>
        <w:t>,</w:t>
      </w:r>
      <w:r w:rsidRPr="00756371">
        <w:rPr>
          <w:rFonts w:cs="Times New Roman"/>
          <w:szCs w:val="24"/>
        </w:rPr>
        <w:t xml:space="preserve"> </w:t>
      </w:r>
      <w:r>
        <w:rPr>
          <w:rFonts w:cs="Times New Roman"/>
          <w:szCs w:val="24"/>
        </w:rPr>
        <w:t>including</w:t>
      </w:r>
      <w:r w:rsidRPr="00756371">
        <w:rPr>
          <w:rFonts w:cs="Times New Roman"/>
          <w:szCs w:val="24"/>
        </w:rPr>
        <w:t xml:space="preserve"> the enforcement of </w:t>
      </w:r>
      <w:r>
        <w:rPr>
          <w:rFonts w:cs="Times New Roman"/>
          <w:szCs w:val="24"/>
        </w:rPr>
        <w:t>certain</w:t>
      </w:r>
      <w:r w:rsidRPr="00756371">
        <w:rPr>
          <w:rFonts w:cs="Times New Roman"/>
          <w:szCs w:val="24"/>
        </w:rPr>
        <w:t xml:space="preserve"> rights</w:t>
      </w:r>
      <w:r>
        <w:rPr>
          <w:rFonts w:cs="Times New Roman"/>
          <w:szCs w:val="24"/>
        </w:rPr>
        <w:t xml:space="preserve"> of sexual assault victims</w:t>
      </w:r>
      <w:r w:rsidRPr="00756371">
        <w:rPr>
          <w:rFonts w:cs="Times New Roman"/>
          <w:szCs w:val="24"/>
        </w:rPr>
        <w:t xml:space="preserve"> and authorizes a civil penalty.</w:t>
      </w:r>
    </w:p>
    <w:p w:rsidR="008E1161" w:rsidRPr="00756371" w:rsidRDefault="008E1161" w:rsidP="007675CD">
      <w:pPr>
        <w:spacing w:after="0" w:line="240" w:lineRule="auto"/>
        <w:jc w:val="both"/>
        <w:rPr>
          <w:rFonts w:eastAsia="Times New Roman" w:cs="Times New Roman"/>
          <w:szCs w:val="24"/>
        </w:rPr>
      </w:pPr>
    </w:p>
    <w:p w:rsidR="008E1161" w:rsidRPr="005C2A78" w:rsidRDefault="008E1161" w:rsidP="007675C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54BF554A6284F43B45B200488880290"/>
          </w:placeholder>
        </w:sdtPr>
        <w:sdtContent>
          <w:r>
            <w:rPr>
              <w:rFonts w:eastAsia="Times New Roman" w:cs="Times New Roman"/>
              <w:b/>
              <w:szCs w:val="24"/>
              <w:u w:val="single"/>
            </w:rPr>
            <w:t>RULEMAKING AUTHORITY</w:t>
          </w:r>
        </w:sdtContent>
      </w:sdt>
    </w:p>
    <w:p w:rsidR="008E1161" w:rsidRPr="006529C4" w:rsidRDefault="008E1161" w:rsidP="00BD4AB9">
      <w:pPr>
        <w:spacing w:after="0" w:line="240" w:lineRule="auto"/>
        <w:jc w:val="both"/>
        <w:rPr>
          <w:rFonts w:cs="Times New Roman"/>
          <w:szCs w:val="24"/>
        </w:rPr>
      </w:pPr>
    </w:p>
    <w:p w:rsidR="008E1161" w:rsidRPr="006529C4" w:rsidRDefault="008E1161" w:rsidP="00BD4AB9">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E1161" w:rsidRPr="006529C4" w:rsidRDefault="008E1161" w:rsidP="00BD4AB9">
      <w:pPr>
        <w:spacing w:after="0" w:line="240" w:lineRule="auto"/>
        <w:jc w:val="both"/>
        <w:rPr>
          <w:rFonts w:cs="Times New Roman"/>
          <w:szCs w:val="24"/>
        </w:rPr>
      </w:pPr>
    </w:p>
    <w:p w:rsidR="008E1161" w:rsidRPr="005C2A78" w:rsidRDefault="008E1161" w:rsidP="007675C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BA1979C2FF14550B145F846767D994E"/>
          </w:placeholder>
        </w:sdtPr>
        <w:sdtContent>
          <w:r>
            <w:rPr>
              <w:rFonts w:eastAsia="Times New Roman" w:cs="Times New Roman"/>
              <w:b/>
              <w:szCs w:val="24"/>
              <w:u w:val="single"/>
            </w:rPr>
            <w:t>SECTION BY SECTION ANALYSIS</w:t>
          </w:r>
        </w:sdtContent>
      </w:sdt>
    </w:p>
    <w:p w:rsidR="008E1161" w:rsidRPr="005C2A78" w:rsidRDefault="008E1161" w:rsidP="007675CD">
      <w:pPr>
        <w:spacing w:after="0" w:line="240" w:lineRule="auto"/>
        <w:jc w:val="both"/>
        <w:rPr>
          <w:rFonts w:eastAsia="Times New Roman" w:cs="Times New Roman"/>
          <w:szCs w:val="24"/>
        </w:rPr>
      </w:pPr>
    </w:p>
    <w:p w:rsidR="008E1161" w:rsidRPr="005C2A78" w:rsidRDefault="008E1161" w:rsidP="00BD4AB9">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Article 26.13(e), Code of Criminal Procedure, as follows:</w:t>
      </w:r>
    </w:p>
    <w:p w:rsidR="008E1161" w:rsidRDefault="008E1161" w:rsidP="00BD4AB9">
      <w:pPr>
        <w:spacing w:after="0" w:line="240" w:lineRule="auto"/>
        <w:jc w:val="both"/>
        <w:rPr>
          <w:rFonts w:eastAsia="Times New Roman" w:cs="Times New Roman"/>
          <w:szCs w:val="24"/>
        </w:rPr>
      </w:pPr>
    </w:p>
    <w:p w:rsidR="008E1161" w:rsidRPr="00795A54" w:rsidRDefault="008E1161" w:rsidP="00BD4AB9">
      <w:pPr>
        <w:spacing w:after="0" w:line="240" w:lineRule="auto"/>
        <w:ind w:left="720"/>
        <w:jc w:val="both"/>
        <w:rPr>
          <w:rFonts w:eastAsia="Times New Roman" w:cs="Times New Roman"/>
          <w:szCs w:val="24"/>
        </w:rPr>
      </w:pPr>
      <w:r w:rsidRPr="00795A54">
        <w:rPr>
          <w:rFonts w:eastAsia="Times New Roman" w:cs="Times New Roman"/>
          <w:szCs w:val="24"/>
        </w:rPr>
        <w:t>(e)</w:t>
      </w:r>
      <w:r>
        <w:rPr>
          <w:rFonts w:eastAsia="Times New Roman" w:cs="Times New Roman"/>
          <w:szCs w:val="24"/>
        </w:rPr>
        <w:t xml:space="preserve"> Requires the court, b</w:t>
      </w:r>
      <w:r w:rsidRPr="00795A54">
        <w:rPr>
          <w:rFonts w:eastAsia="Times New Roman" w:cs="Times New Roman"/>
          <w:szCs w:val="24"/>
        </w:rPr>
        <w:t>efore accepting a plea of guilty or a plea of nolo contendere, t</w:t>
      </w:r>
      <w:r>
        <w:rPr>
          <w:rFonts w:eastAsia="Times New Roman" w:cs="Times New Roman"/>
          <w:szCs w:val="24"/>
        </w:rPr>
        <w:t>o</w:t>
      </w:r>
      <w:r w:rsidRPr="00795A54">
        <w:rPr>
          <w:rFonts w:eastAsia="Times New Roman" w:cs="Times New Roman"/>
          <w:szCs w:val="24"/>
        </w:rPr>
        <w:t>, as applicable in the case:</w:t>
      </w:r>
    </w:p>
    <w:p w:rsidR="008E1161" w:rsidRDefault="008E1161" w:rsidP="00BD4AB9">
      <w:pPr>
        <w:spacing w:after="0" w:line="240" w:lineRule="auto"/>
        <w:ind w:left="720"/>
        <w:jc w:val="both"/>
        <w:rPr>
          <w:rFonts w:eastAsia="Times New Roman" w:cs="Times New Roman"/>
          <w:szCs w:val="24"/>
        </w:rPr>
      </w:pPr>
    </w:p>
    <w:p w:rsidR="008E1161" w:rsidRPr="00795A54" w:rsidRDefault="008E1161" w:rsidP="00BD4AB9">
      <w:pPr>
        <w:spacing w:after="0" w:line="240" w:lineRule="auto"/>
        <w:ind w:left="1440"/>
        <w:jc w:val="both"/>
        <w:rPr>
          <w:rFonts w:eastAsia="Times New Roman" w:cs="Times New Roman"/>
          <w:szCs w:val="24"/>
        </w:rPr>
      </w:pPr>
      <w:r w:rsidRPr="00795A54">
        <w:rPr>
          <w:rFonts w:eastAsia="Times New Roman" w:cs="Times New Roman"/>
          <w:szCs w:val="24"/>
        </w:rPr>
        <w:t>(1)</w:t>
      </w:r>
      <w:r>
        <w:rPr>
          <w:rFonts w:eastAsia="Times New Roman" w:cs="Times New Roman"/>
          <w:szCs w:val="24"/>
        </w:rPr>
        <w:t xml:space="preserve"> makes</w:t>
      </w:r>
      <w:r w:rsidRPr="00795A54">
        <w:rPr>
          <w:rFonts w:eastAsia="Times New Roman" w:cs="Times New Roman"/>
          <w:szCs w:val="24"/>
        </w:rPr>
        <w:t xml:space="preserve"> </w:t>
      </w:r>
      <w:r>
        <w:rPr>
          <w:rFonts w:eastAsia="Times New Roman" w:cs="Times New Roman"/>
          <w:szCs w:val="24"/>
        </w:rPr>
        <w:t>no changes to this subdivision; and</w:t>
      </w:r>
    </w:p>
    <w:p w:rsidR="008E1161" w:rsidRDefault="008E1161" w:rsidP="00BD4AB9">
      <w:pPr>
        <w:spacing w:after="0" w:line="240" w:lineRule="auto"/>
        <w:ind w:left="1440"/>
        <w:jc w:val="both"/>
        <w:rPr>
          <w:rFonts w:eastAsia="Times New Roman" w:cs="Times New Roman"/>
          <w:szCs w:val="24"/>
        </w:rPr>
      </w:pPr>
    </w:p>
    <w:p w:rsidR="008E1161" w:rsidRDefault="008E1161" w:rsidP="00BD4AB9">
      <w:pPr>
        <w:spacing w:after="0" w:line="240" w:lineRule="auto"/>
        <w:ind w:left="1440"/>
        <w:jc w:val="both"/>
        <w:rPr>
          <w:rFonts w:eastAsia="Times New Roman" w:cs="Times New Roman"/>
          <w:szCs w:val="24"/>
        </w:rPr>
      </w:pPr>
      <w:r w:rsidRPr="00795A54">
        <w:rPr>
          <w:rFonts w:eastAsia="Times New Roman" w:cs="Times New Roman"/>
          <w:szCs w:val="24"/>
        </w:rPr>
        <w:t>(2) inquire as to whether the attorney representing the state has</w:t>
      </w:r>
      <w:r>
        <w:rPr>
          <w:rFonts w:eastAsia="Times New Roman" w:cs="Times New Roman"/>
          <w:szCs w:val="24"/>
        </w:rPr>
        <w:t xml:space="preserve"> taken certain actions, including </w:t>
      </w:r>
      <w:r w:rsidRPr="00795A54">
        <w:rPr>
          <w:rFonts w:eastAsia="Times New Roman" w:cs="Times New Roman"/>
          <w:szCs w:val="24"/>
        </w:rPr>
        <w:t>conferr</w:t>
      </w:r>
      <w:r>
        <w:rPr>
          <w:rFonts w:eastAsia="Times New Roman" w:cs="Times New Roman"/>
          <w:szCs w:val="24"/>
        </w:rPr>
        <w:t>ing</w:t>
      </w:r>
      <w:r w:rsidRPr="00795A54">
        <w:rPr>
          <w:rFonts w:eastAsia="Times New Roman" w:cs="Times New Roman"/>
          <w:szCs w:val="24"/>
        </w:rPr>
        <w:t xml:space="preserve"> with the victim, guardian of a victim, or close relative of a deceased victim regarding the disposition of the case.</w:t>
      </w:r>
      <w:r>
        <w:rPr>
          <w:rFonts w:eastAsia="Times New Roman" w:cs="Times New Roman"/>
          <w:szCs w:val="24"/>
        </w:rPr>
        <w:t xml:space="preserve"> </w:t>
      </w:r>
    </w:p>
    <w:p w:rsidR="008E1161" w:rsidRDefault="008E1161" w:rsidP="00BD4AB9">
      <w:pPr>
        <w:spacing w:after="0" w:line="240" w:lineRule="auto"/>
        <w:ind w:left="1440"/>
        <w:jc w:val="both"/>
        <w:rPr>
          <w:rFonts w:eastAsia="Times New Roman" w:cs="Times New Roman"/>
          <w:szCs w:val="24"/>
        </w:rPr>
      </w:pPr>
    </w:p>
    <w:p w:rsidR="008E1161" w:rsidRDefault="008E1161" w:rsidP="00BD4AB9">
      <w:pPr>
        <w:spacing w:after="0" w:line="240" w:lineRule="auto"/>
        <w:ind w:left="720"/>
        <w:jc w:val="both"/>
        <w:rPr>
          <w:rFonts w:eastAsia="Times New Roman" w:cs="Times New Roman"/>
          <w:szCs w:val="24"/>
        </w:rPr>
      </w:pPr>
      <w:r>
        <w:rPr>
          <w:rFonts w:eastAsia="Times New Roman" w:cs="Times New Roman"/>
          <w:szCs w:val="24"/>
        </w:rPr>
        <w:t>Makes nonsubstantive changes to this subsection.</w:t>
      </w:r>
    </w:p>
    <w:p w:rsidR="008E1161" w:rsidRPr="005C2A78" w:rsidRDefault="008E1161" w:rsidP="00BD4AB9">
      <w:pPr>
        <w:spacing w:after="0" w:line="240" w:lineRule="auto"/>
        <w:ind w:left="720"/>
        <w:jc w:val="both"/>
        <w:rPr>
          <w:rFonts w:eastAsia="Times New Roman" w:cs="Times New Roman"/>
          <w:szCs w:val="24"/>
        </w:rPr>
      </w:pPr>
    </w:p>
    <w:p w:rsidR="008E1161" w:rsidRPr="00795A54" w:rsidRDefault="008E1161" w:rsidP="00BD4AB9">
      <w:pPr>
        <w:spacing w:after="0" w:line="240" w:lineRule="auto"/>
        <w:jc w:val="both"/>
        <w:rPr>
          <w:rFonts w:eastAsia="Times New Roman" w:cs="Times New Roman"/>
          <w:szCs w:val="24"/>
        </w:rPr>
      </w:pPr>
      <w:r w:rsidRPr="00795A54">
        <w:rPr>
          <w:rFonts w:eastAsia="Times New Roman" w:cs="Times New Roman"/>
          <w:szCs w:val="24"/>
        </w:rPr>
        <w:t>SECTION 2.</w:t>
      </w:r>
      <w:r>
        <w:rPr>
          <w:rFonts w:eastAsia="Times New Roman" w:cs="Times New Roman"/>
          <w:szCs w:val="24"/>
        </w:rPr>
        <w:t xml:space="preserve"> Amends </w:t>
      </w:r>
      <w:r w:rsidRPr="00795A54">
        <w:rPr>
          <w:rFonts w:eastAsia="Times New Roman" w:cs="Times New Roman"/>
          <w:szCs w:val="24"/>
        </w:rPr>
        <w:t>Article 56A.051(a), Code of Criminal Procedure, as follows:</w:t>
      </w:r>
    </w:p>
    <w:p w:rsidR="008E1161" w:rsidRDefault="008E1161" w:rsidP="00BD4AB9">
      <w:pPr>
        <w:spacing w:after="0" w:line="240" w:lineRule="auto"/>
        <w:jc w:val="both"/>
        <w:rPr>
          <w:rFonts w:eastAsia="Times New Roman" w:cs="Times New Roman"/>
          <w:szCs w:val="24"/>
        </w:rPr>
      </w:pPr>
    </w:p>
    <w:p w:rsidR="008E1161" w:rsidRPr="00795A54" w:rsidRDefault="008E1161" w:rsidP="00BD4AB9">
      <w:pPr>
        <w:spacing w:after="0" w:line="240" w:lineRule="auto"/>
        <w:ind w:left="720"/>
        <w:jc w:val="both"/>
        <w:rPr>
          <w:rFonts w:eastAsia="Times New Roman" w:cs="Times New Roman"/>
          <w:szCs w:val="24"/>
        </w:rPr>
      </w:pPr>
      <w:r w:rsidRPr="00795A54">
        <w:rPr>
          <w:rFonts w:eastAsia="Times New Roman" w:cs="Times New Roman"/>
          <w:szCs w:val="24"/>
        </w:rPr>
        <w:t>(a)</w:t>
      </w:r>
      <w:r>
        <w:rPr>
          <w:rFonts w:eastAsia="Times New Roman" w:cs="Times New Roman"/>
          <w:szCs w:val="24"/>
        </w:rPr>
        <w:t xml:space="preserve"> Entitles a</w:t>
      </w:r>
      <w:r w:rsidRPr="00795A54">
        <w:rPr>
          <w:rFonts w:eastAsia="Times New Roman" w:cs="Times New Roman"/>
          <w:szCs w:val="24"/>
        </w:rPr>
        <w:t xml:space="preserve"> victim, guardian of a victim, or close relative of a deceased victim to the following rights within the criminal justice system:</w:t>
      </w:r>
    </w:p>
    <w:p w:rsidR="008E1161" w:rsidRDefault="008E1161" w:rsidP="00BD4AB9">
      <w:pPr>
        <w:spacing w:after="0" w:line="240" w:lineRule="auto"/>
        <w:ind w:left="720"/>
        <w:jc w:val="both"/>
        <w:rPr>
          <w:rFonts w:eastAsia="Times New Roman" w:cs="Times New Roman"/>
          <w:szCs w:val="24"/>
        </w:rPr>
      </w:pPr>
    </w:p>
    <w:p w:rsidR="008E1161" w:rsidRDefault="008E1161" w:rsidP="00BD4AB9">
      <w:pPr>
        <w:spacing w:after="0" w:line="240" w:lineRule="auto"/>
        <w:ind w:left="1440"/>
        <w:jc w:val="both"/>
        <w:rPr>
          <w:rFonts w:eastAsia="Times New Roman" w:cs="Times New Roman"/>
          <w:szCs w:val="24"/>
        </w:rPr>
      </w:pPr>
      <w:r w:rsidRPr="00795A54">
        <w:rPr>
          <w:rFonts w:eastAsia="Times New Roman" w:cs="Times New Roman"/>
          <w:szCs w:val="24"/>
        </w:rPr>
        <w:t>(1)</w:t>
      </w:r>
      <w:r>
        <w:rPr>
          <w:rFonts w:eastAsia="Times New Roman" w:cs="Times New Roman"/>
          <w:szCs w:val="24"/>
        </w:rPr>
        <w:t>-</w:t>
      </w:r>
      <w:r w:rsidRPr="00795A54">
        <w:rPr>
          <w:rFonts w:eastAsia="Times New Roman" w:cs="Times New Roman"/>
          <w:szCs w:val="24"/>
        </w:rPr>
        <w:t>(</w:t>
      </w:r>
      <w:r>
        <w:rPr>
          <w:rFonts w:eastAsia="Times New Roman" w:cs="Times New Roman"/>
          <w:szCs w:val="24"/>
        </w:rPr>
        <w:t>2</w:t>
      </w:r>
      <w:r w:rsidRPr="00795A54">
        <w:rPr>
          <w:rFonts w:eastAsia="Times New Roman" w:cs="Times New Roman"/>
          <w:szCs w:val="24"/>
        </w:rPr>
        <w:t>)</w:t>
      </w:r>
      <w:r>
        <w:rPr>
          <w:rFonts w:eastAsia="Times New Roman" w:cs="Times New Roman"/>
          <w:szCs w:val="24"/>
        </w:rPr>
        <w:t xml:space="preserve"> makes no changes to these subdivisions; </w:t>
      </w:r>
    </w:p>
    <w:p w:rsidR="008E1161" w:rsidRDefault="008E1161" w:rsidP="00BD4AB9">
      <w:pPr>
        <w:spacing w:after="0" w:line="240" w:lineRule="auto"/>
        <w:ind w:left="1440"/>
        <w:jc w:val="both"/>
        <w:rPr>
          <w:rFonts w:eastAsia="Times New Roman" w:cs="Times New Roman"/>
          <w:szCs w:val="24"/>
        </w:rPr>
      </w:pPr>
    </w:p>
    <w:p w:rsidR="008E1161" w:rsidRPr="00795A54" w:rsidRDefault="008E1161" w:rsidP="00BD4AB9">
      <w:pPr>
        <w:spacing w:after="0" w:line="240" w:lineRule="auto"/>
        <w:ind w:left="1440"/>
        <w:jc w:val="both"/>
        <w:rPr>
          <w:rFonts w:eastAsia="Times New Roman" w:cs="Times New Roman"/>
          <w:szCs w:val="24"/>
        </w:rPr>
      </w:pPr>
      <w:r>
        <w:rPr>
          <w:rFonts w:eastAsia="Times New Roman" w:cs="Times New Roman"/>
          <w:szCs w:val="24"/>
        </w:rPr>
        <w:t>(3)</w:t>
      </w:r>
      <w:r w:rsidRPr="00795A54">
        <w:rPr>
          <w:rFonts w:eastAsia="Times New Roman" w:cs="Times New Roman"/>
          <w:szCs w:val="24"/>
        </w:rPr>
        <w:t xml:space="preserve"> if requested, the right to be informed in the manner provided by Article 56A.0525</w:t>
      </w:r>
      <w:r>
        <w:rPr>
          <w:rFonts w:eastAsia="Times New Roman" w:cs="Times New Roman"/>
          <w:szCs w:val="24"/>
        </w:rPr>
        <w:t xml:space="preserve"> (Authorized Form of Notifications)</w:t>
      </w:r>
      <w:r w:rsidRPr="00795A54">
        <w:rPr>
          <w:rFonts w:eastAsia="Times New Roman" w:cs="Times New Roman"/>
          <w:szCs w:val="24"/>
        </w:rPr>
        <w:t>:</w:t>
      </w:r>
    </w:p>
    <w:p w:rsidR="008E1161" w:rsidRDefault="008E1161" w:rsidP="00BD4AB9">
      <w:pPr>
        <w:spacing w:after="0" w:line="240" w:lineRule="auto"/>
        <w:ind w:left="720"/>
        <w:jc w:val="both"/>
        <w:rPr>
          <w:rFonts w:eastAsia="Times New Roman" w:cs="Times New Roman"/>
          <w:szCs w:val="24"/>
        </w:rPr>
      </w:pPr>
    </w:p>
    <w:p w:rsidR="008E1161" w:rsidRPr="00795A54" w:rsidRDefault="008E1161" w:rsidP="00BD4AB9">
      <w:pPr>
        <w:spacing w:after="0" w:line="240" w:lineRule="auto"/>
        <w:ind w:left="2160"/>
        <w:jc w:val="both"/>
        <w:rPr>
          <w:rFonts w:eastAsia="Times New Roman" w:cs="Times New Roman"/>
          <w:szCs w:val="24"/>
        </w:rPr>
      </w:pPr>
      <w:r w:rsidRPr="00795A54">
        <w:rPr>
          <w:rFonts w:eastAsia="Times New Roman" w:cs="Times New Roman"/>
          <w:szCs w:val="24"/>
        </w:rPr>
        <w:t>(A) by the attorney representing the state of relevant court proceedings, including appellate proceedings, at least five business days before the date of each proceeding or otherwise as soon as reasonably practicable, and to be informed as soon as possible if those proceedings have been canceled or rescheduled before the event; and</w:t>
      </w:r>
    </w:p>
    <w:p w:rsidR="008E1161" w:rsidRDefault="008E1161" w:rsidP="00BD4AB9">
      <w:pPr>
        <w:spacing w:after="0" w:line="240" w:lineRule="auto"/>
        <w:ind w:left="2160"/>
        <w:jc w:val="both"/>
        <w:rPr>
          <w:rFonts w:eastAsia="Times New Roman" w:cs="Times New Roman"/>
          <w:szCs w:val="24"/>
        </w:rPr>
      </w:pPr>
    </w:p>
    <w:p w:rsidR="008E1161" w:rsidRPr="00795A54" w:rsidRDefault="008E1161" w:rsidP="00BD4AB9">
      <w:pPr>
        <w:spacing w:after="0" w:line="240" w:lineRule="auto"/>
        <w:ind w:left="2160"/>
        <w:jc w:val="both"/>
        <w:rPr>
          <w:rFonts w:eastAsia="Times New Roman" w:cs="Times New Roman"/>
          <w:szCs w:val="24"/>
        </w:rPr>
      </w:pPr>
      <w:r w:rsidRPr="00795A54">
        <w:rPr>
          <w:rFonts w:eastAsia="Times New Roman" w:cs="Times New Roman"/>
          <w:szCs w:val="24"/>
        </w:rPr>
        <w:t>(B)</w:t>
      </w:r>
      <w:r>
        <w:rPr>
          <w:rFonts w:eastAsia="Times New Roman" w:cs="Times New Roman"/>
          <w:szCs w:val="24"/>
        </w:rPr>
        <w:t xml:space="preserve"> makes no changes to this paragraph</w:t>
      </w:r>
      <w:r w:rsidRPr="00795A54">
        <w:rPr>
          <w:rFonts w:eastAsia="Times New Roman" w:cs="Times New Roman"/>
          <w:szCs w:val="24"/>
        </w:rPr>
        <w:t>;</w:t>
      </w:r>
      <w:r>
        <w:rPr>
          <w:rFonts w:eastAsia="Times New Roman" w:cs="Times New Roman"/>
          <w:szCs w:val="24"/>
        </w:rPr>
        <w:t xml:space="preserve"> and</w:t>
      </w:r>
    </w:p>
    <w:p w:rsidR="008E1161" w:rsidRDefault="008E1161" w:rsidP="00BD4AB9">
      <w:pPr>
        <w:spacing w:after="0" w:line="240" w:lineRule="auto"/>
        <w:ind w:left="720"/>
        <w:jc w:val="both"/>
        <w:rPr>
          <w:rFonts w:eastAsia="Times New Roman" w:cs="Times New Roman"/>
          <w:szCs w:val="24"/>
        </w:rPr>
      </w:pPr>
    </w:p>
    <w:p w:rsidR="008E1161" w:rsidRPr="005C2A78" w:rsidRDefault="008E1161" w:rsidP="00E47496">
      <w:pPr>
        <w:spacing w:after="0" w:line="240" w:lineRule="auto"/>
        <w:ind w:left="1440"/>
        <w:jc w:val="both"/>
        <w:rPr>
          <w:rFonts w:eastAsia="Times New Roman" w:cs="Times New Roman"/>
          <w:szCs w:val="24"/>
        </w:rPr>
      </w:pPr>
      <w:r w:rsidRPr="00795A54">
        <w:rPr>
          <w:rFonts w:eastAsia="Times New Roman" w:cs="Times New Roman"/>
          <w:szCs w:val="24"/>
        </w:rPr>
        <w:t>(4)</w:t>
      </w:r>
      <w:r>
        <w:rPr>
          <w:rFonts w:eastAsia="Times New Roman" w:cs="Times New Roman"/>
          <w:szCs w:val="24"/>
        </w:rPr>
        <w:t>-(14) makes no changes to these subdivisions.</w:t>
      </w:r>
    </w:p>
    <w:p w:rsidR="008E1161" w:rsidRPr="005C2A78" w:rsidRDefault="008E1161" w:rsidP="00BD4AB9">
      <w:pPr>
        <w:spacing w:after="0" w:line="240" w:lineRule="auto"/>
        <w:jc w:val="both"/>
        <w:rPr>
          <w:rFonts w:eastAsia="Times New Roman" w:cs="Times New Roman"/>
          <w:szCs w:val="24"/>
        </w:rPr>
      </w:pPr>
    </w:p>
    <w:p w:rsidR="008E1161" w:rsidRPr="00795A54" w:rsidRDefault="008E1161" w:rsidP="00BD4AB9">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w:t>
      </w:r>
      <w:r w:rsidRPr="00795A54">
        <w:rPr>
          <w:rFonts w:eastAsia="Times New Roman" w:cs="Times New Roman"/>
          <w:szCs w:val="24"/>
        </w:rPr>
        <w:t xml:space="preserve"> Article 56A.0531, Code of Criminal Procedure, as follows:</w:t>
      </w:r>
    </w:p>
    <w:p w:rsidR="008E1161" w:rsidRDefault="008E1161" w:rsidP="00BD4AB9">
      <w:pPr>
        <w:spacing w:after="0" w:line="240" w:lineRule="auto"/>
        <w:jc w:val="both"/>
        <w:rPr>
          <w:rFonts w:eastAsia="Times New Roman" w:cs="Times New Roman"/>
          <w:szCs w:val="24"/>
        </w:rPr>
      </w:pPr>
    </w:p>
    <w:p w:rsidR="008E1161" w:rsidRDefault="008E1161" w:rsidP="00BD4AB9">
      <w:pPr>
        <w:spacing w:after="0" w:line="240" w:lineRule="auto"/>
        <w:ind w:left="720"/>
        <w:jc w:val="both"/>
        <w:rPr>
          <w:rFonts w:eastAsia="Times New Roman" w:cs="Times New Roman"/>
          <w:szCs w:val="24"/>
        </w:rPr>
      </w:pPr>
      <w:r w:rsidRPr="00795A54">
        <w:rPr>
          <w:rFonts w:eastAsia="Times New Roman" w:cs="Times New Roman"/>
          <w:szCs w:val="24"/>
        </w:rPr>
        <w:t>Art. 56A.0531.</w:t>
      </w:r>
      <w:r>
        <w:rPr>
          <w:rFonts w:eastAsia="Times New Roman" w:cs="Times New Roman"/>
          <w:szCs w:val="24"/>
        </w:rPr>
        <w:t xml:space="preserve"> </w:t>
      </w:r>
      <w:r w:rsidRPr="00795A54">
        <w:rPr>
          <w:rFonts w:eastAsia="Times New Roman" w:cs="Times New Roman"/>
          <w:szCs w:val="24"/>
        </w:rPr>
        <w:t xml:space="preserve">ASSERTION OF RIGHTS. </w:t>
      </w:r>
      <w:r>
        <w:rPr>
          <w:rFonts w:eastAsia="Times New Roman" w:cs="Times New Roman"/>
          <w:szCs w:val="24"/>
        </w:rPr>
        <w:t>Authorizes a victim, guardian of a victim, or close relative of a deceased victim to assert the rights provided by this chapter either orally or in writing, individually or through an attorney.</w:t>
      </w:r>
    </w:p>
    <w:p w:rsidR="008E1161" w:rsidRDefault="008E1161" w:rsidP="00BD4AB9">
      <w:pPr>
        <w:spacing w:after="0" w:line="240" w:lineRule="auto"/>
        <w:jc w:val="both"/>
        <w:rPr>
          <w:rFonts w:eastAsia="Times New Roman" w:cs="Times New Roman"/>
          <w:szCs w:val="24"/>
        </w:rPr>
      </w:pPr>
    </w:p>
    <w:p w:rsidR="008E1161" w:rsidRPr="00795A54" w:rsidRDefault="008E1161" w:rsidP="00BD4AB9">
      <w:pPr>
        <w:spacing w:after="0" w:line="240" w:lineRule="auto"/>
        <w:jc w:val="both"/>
        <w:rPr>
          <w:rFonts w:eastAsia="Times New Roman" w:cs="Times New Roman"/>
          <w:szCs w:val="24"/>
        </w:rPr>
      </w:pPr>
      <w:r>
        <w:rPr>
          <w:rFonts w:eastAsia="Times New Roman" w:cs="Times New Roman"/>
          <w:szCs w:val="24"/>
        </w:rPr>
        <w:t>SECTION 4. Amends</w:t>
      </w:r>
      <w:r w:rsidRPr="00795A54">
        <w:rPr>
          <w:rFonts w:eastAsia="Times New Roman" w:cs="Times New Roman"/>
          <w:szCs w:val="24"/>
        </w:rPr>
        <w:t xml:space="preserve"> Article 56A.351, Code of Criminal Procedure, by amending Subsection (e) and adding Subsections (f)</w:t>
      </w:r>
      <w:r>
        <w:rPr>
          <w:rFonts w:eastAsia="Times New Roman" w:cs="Times New Roman"/>
          <w:szCs w:val="24"/>
        </w:rPr>
        <w:t xml:space="preserve"> and </w:t>
      </w:r>
      <w:r w:rsidRPr="00795A54">
        <w:rPr>
          <w:rFonts w:eastAsia="Times New Roman" w:cs="Times New Roman"/>
          <w:szCs w:val="24"/>
        </w:rPr>
        <w:t>(g), as follows:</w:t>
      </w:r>
    </w:p>
    <w:p w:rsidR="008E1161" w:rsidRDefault="008E1161" w:rsidP="00BD4AB9">
      <w:pPr>
        <w:spacing w:after="0" w:line="240" w:lineRule="auto"/>
        <w:jc w:val="both"/>
        <w:rPr>
          <w:rFonts w:eastAsia="Times New Roman" w:cs="Times New Roman"/>
          <w:szCs w:val="24"/>
        </w:rPr>
      </w:pPr>
    </w:p>
    <w:p w:rsidR="008E1161" w:rsidRPr="00795A54" w:rsidRDefault="008E1161" w:rsidP="00BD4AB9">
      <w:pPr>
        <w:spacing w:after="0" w:line="240" w:lineRule="auto"/>
        <w:ind w:left="720"/>
        <w:jc w:val="both"/>
        <w:rPr>
          <w:rFonts w:eastAsia="Times New Roman" w:cs="Times New Roman"/>
          <w:szCs w:val="24"/>
        </w:rPr>
      </w:pPr>
      <w:r w:rsidRPr="00795A54">
        <w:rPr>
          <w:rFonts w:eastAsia="Times New Roman" w:cs="Times New Roman"/>
          <w:szCs w:val="24"/>
        </w:rPr>
        <w:t xml:space="preserve">(e) </w:t>
      </w:r>
      <w:r>
        <w:rPr>
          <w:rFonts w:eastAsia="Times New Roman" w:cs="Times New Roman"/>
          <w:szCs w:val="24"/>
        </w:rPr>
        <w:t xml:space="preserve">Deletes existing text defining </w:t>
      </w:r>
      <w:r w:rsidRPr="00795A54">
        <w:rPr>
          <w:rFonts w:eastAsia="Times New Roman" w:cs="Times New Roman"/>
          <w:szCs w:val="24"/>
        </w:rPr>
        <w:t>"health care facility</w:t>
      </w:r>
      <w:r>
        <w:rPr>
          <w:rFonts w:eastAsia="Times New Roman" w:cs="Times New Roman"/>
          <w:szCs w:val="24"/>
        </w:rPr>
        <w:t>.</w:t>
      </w:r>
      <w:r w:rsidRPr="00795A54">
        <w:rPr>
          <w:rFonts w:eastAsia="Times New Roman" w:cs="Times New Roman"/>
          <w:szCs w:val="24"/>
        </w:rPr>
        <w:t xml:space="preserve">" </w:t>
      </w:r>
    </w:p>
    <w:p w:rsidR="008E1161" w:rsidRDefault="008E1161" w:rsidP="00BD4AB9">
      <w:pPr>
        <w:spacing w:after="0" w:line="240" w:lineRule="auto"/>
        <w:ind w:left="720"/>
        <w:jc w:val="both"/>
        <w:rPr>
          <w:rFonts w:eastAsia="Times New Roman" w:cs="Times New Roman"/>
          <w:szCs w:val="24"/>
        </w:rPr>
      </w:pPr>
    </w:p>
    <w:p w:rsidR="008E1161" w:rsidRPr="00795A54" w:rsidRDefault="008E1161" w:rsidP="00BD4AB9">
      <w:pPr>
        <w:spacing w:after="0" w:line="240" w:lineRule="auto"/>
        <w:ind w:left="720"/>
        <w:jc w:val="both"/>
        <w:rPr>
          <w:rFonts w:eastAsia="Times New Roman" w:cs="Times New Roman"/>
          <w:szCs w:val="24"/>
        </w:rPr>
      </w:pPr>
      <w:r w:rsidRPr="00795A54">
        <w:rPr>
          <w:rFonts w:eastAsia="Times New Roman" w:cs="Times New Roman"/>
          <w:szCs w:val="24"/>
        </w:rPr>
        <w:t xml:space="preserve">(f) </w:t>
      </w:r>
      <w:r>
        <w:rPr>
          <w:rFonts w:eastAsia="Times New Roman" w:cs="Times New Roman"/>
          <w:szCs w:val="24"/>
        </w:rPr>
        <w:t>Requires a</w:t>
      </w:r>
      <w:r w:rsidRPr="00795A54">
        <w:rPr>
          <w:rFonts w:eastAsia="Times New Roman" w:cs="Times New Roman"/>
          <w:szCs w:val="24"/>
        </w:rPr>
        <w:t xml:space="preserve">n individual or entity, including a health care facility, that is required to offer a victim the opportunity to have an advocate from a sexual assault program be present with the victim during the forensic medical examination </w:t>
      </w:r>
      <w:r>
        <w:rPr>
          <w:rFonts w:eastAsia="Times New Roman" w:cs="Times New Roman"/>
          <w:szCs w:val="24"/>
        </w:rPr>
        <w:t>to</w:t>
      </w:r>
      <w:r w:rsidRPr="00795A54">
        <w:rPr>
          <w:rFonts w:eastAsia="Times New Roman" w:cs="Times New Roman"/>
          <w:szCs w:val="24"/>
        </w:rPr>
        <w:t xml:space="preserve"> document</w:t>
      </w:r>
      <w:r>
        <w:rPr>
          <w:rFonts w:eastAsia="Times New Roman" w:cs="Times New Roman"/>
          <w:szCs w:val="24"/>
        </w:rPr>
        <w:t xml:space="preserve"> </w:t>
      </w:r>
      <w:r w:rsidRPr="00795A54">
        <w:rPr>
          <w:rFonts w:eastAsia="Times New Roman" w:cs="Times New Roman"/>
          <w:szCs w:val="24"/>
        </w:rPr>
        <w:t>whether the offer was extended to the victim</w:t>
      </w:r>
      <w:r>
        <w:rPr>
          <w:rFonts w:eastAsia="Times New Roman" w:cs="Times New Roman"/>
          <w:szCs w:val="24"/>
        </w:rPr>
        <w:t xml:space="preserve">, </w:t>
      </w:r>
      <w:r w:rsidRPr="00795A54">
        <w:rPr>
          <w:rFonts w:eastAsia="Times New Roman" w:cs="Times New Roman"/>
          <w:szCs w:val="24"/>
        </w:rPr>
        <w:t>whether the advocate was available at the time of the examination</w:t>
      </w:r>
      <w:r>
        <w:rPr>
          <w:rFonts w:eastAsia="Times New Roman" w:cs="Times New Roman"/>
          <w:szCs w:val="24"/>
        </w:rPr>
        <w:t>,</w:t>
      </w:r>
      <w:r w:rsidRPr="00795A54">
        <w:rPr>
          <w:rFonts w:eastAsia="Times New Roman" w:cs="Times New Roman"/>
          <w:szCs w:val="24"/>
        </w:rPr>
        <w:t xml:space="preserve"> and if the offer was not extended to the victim, the reason the offer was not extended to the victim.</w:t>
      </w:r>
    </w:p>
    <w:p w:rsidR="008E1161" w:rsidRDefault="008E1161" w:rsidP="00BD4AB9">
      <w:pPr>
        <w:spacing w:after="0" w:line="240" w:lineRule="auto"/>
        <w:ind w:left="720"/>
        <w:jc w:val="both"/>
        <w:rPr>
          <w:rFonts w:eastAsia="Times New Roman" w:cs="Times New Roman"/>
          <w:szCs w:val="24"/>
        </w:rPr>
      </w:pPr>
    </w:p>
    <w:p w:rsidR="008E1161" w:rsidRPr="00795A54" w:rsidRDefault="008E1161" w:rsidP="00BD4AB9">
      <w:pPr>
        <w:spacing w:after="0" w:line="240" w:lineRule="auto"/>
        <w:ind w:left="720"/>
        <w:jc w:val="both"/>
        <w:rPr>
          <w:rFonts w:eastAsia="Times New Roman" w:cs="Times New Roman"/>
          <w:szCs w:val="24"/>
        </w:rPr>
      </w:pPr>
      <w:r w:rsidRPr="00795A54">
        <w:rPr>
          <w:rFonts w:eastAsia="Times New Roman" w:cs="Times New Roman"/>
          <w:szCs w:val="24"/>
        </w:rPr>
        <w:t xml:space="preserve">(g) </w:t>
      </w:r>
      <w:r>
        <w:rPr>
          <w:rFonts w:eastAsia="Times New Roman" w:cs="Times New Roman"/>
          <w:szCs w:val="24"/>
        </w:rPr>
        <w:t>Provides that, i</w:t>
      </w:r>
      <w:r w:rsidRPr="00795A54">
        <w:rPr>
          <w:rFonts w:eastAsia="Times New Roman" w:cs="Times New Roman"/>
          <w:szCs w:val="24"/>
        </w:rPr>
        <w:t>n this article, "health care facility" includes a hospital licensed under Chapter 241</w:t>
      </w:r>
      <w:r>
        <w:rPr>
          <w:rFonts w:eastAsia="Times New Roman" w:cs="Times New Roman"/>
          <w:szCs w:val="24"/>
        </w:rPr>
        <w:t xml:space="preserve"> (Hospitals)</w:t>
      </w:r>
      <w:r w:rsidRPr="00795A54">
        <w:rPr>
          <w:rFonts w:eastAsia="Times New Roman" w:cs="Times New Roman"/>
          <w:szCs w:val="24"/>
        </w:rPr>
        <w:t>, Health and Safety Code.</w:t>
      </w:r>
    </w:p>
    <w:p w:rsidR="008E1161" w:rsidRDefault="008E1161" w:rsidP="00BD4AB9">
      <w:pPr>
        <w:spacing w:after="0" w:line="240" w:lineRule="auto"/>
        <w:jc w:val="both"/>
        <w:rPr>
          <w:rFonts w:eastAsia="Times New Roman" w:cs="Times New Roman"/>
          <w:szCs w:val="24"/>
        </w:rPr>
      </w:pPr>
    </w:p>
    <w:p w:rsidR="008E1161" w:rsidRPr="00795A54" w:rsidRDefault="008E1161" w:rsidP="00BD4AB9">
      <w:pPr>
        <w:spacing w:after="0" w:line="240" w:lineRule="auto"/>
        <w:jc w:val="both"/>
        <w:rPr>
          <w:rFonts w:eastAsia="Times New Roman" w:cs="Times New Roman"/>
          <w:szCs w:val="24"/>
        </w:rPr>
      </w:pPr>
      <w:r>
        <w:rPr>
          <w:rFonts w:eastAsia="Times New Roman" w:cs="Times New Roman"/>
          <w:szCs w:val="24"/>
        </w:rPr>
        <w:t>SECTION 5.</w:t>
      </w:r>
      <w:r w:rsidRPr="00756371">
        <w:rPr>
          <w:rFonts w:eastAsia="Times New Roman" w:cs="Times New Roman"/>
          <w:szCs w:val="24"/>
        </w:rPr>
        <w:t xml:space="preserve"> </w:t>
      </w:r>
      <w:r>
        <w:rPr>
          <w:rFonts w:eastAsia="Times New Roman" w:cs="Times New Roman"/>
          <w:szCs w:val="24"/>
        </w:rPr>
        <w:t>Amends</w:t>
      </w:r>
      <w:r w:rsidRPr="00795A54">
        <w:rPr>
          <w:rFonts w:eastAsia="Times New Roman" w:cs="Times New Roman"/>
          <w:szCs w:val="24"/>
        </w:rPr>
        <w:t xml:space="preserve"> Article 56A.3515, Code of Criminal Procedure, by amending Subsections (a), (b), (b-1), (d), and (f) and adding Subsection (b-2)</w:t>
      </w:r>
      <w:r>
        <w:rPr>
          <w:rFonts w:eastAsia="Times New Roman" w:cs="Times New Roman"/>
          <w:szCs w:val="24"/>
        </w:rPr>
        <w:t xml:space="preserve">, </w:t>
      </w:r>
      <w:r w:rsidRPr="00795A54">
        <w:rPr>
          <w:rFonts w:eastAsia="Times New Roman" w:cs="Times New Roman"/>
          <w:szCs w:val="24"/>
        </w:rPr>
        <w:t>as follows:</w:t>
      </w:r>
    </w:p>
    <w:p w:rsidR="008E1161" w:rsidRDefault="008E1161" w:rsidP="00BD4AB9">
      <w:pPr>
        <w:spacing w:after="0" w:line="240" w:lineRule="auto"/>
        <w:jc w:val="both"/>
        <w:rPr>
          <w:rFonts w:eastAsia="Times New Roman" w:cs="Times New Roman"/>
          <w:szCs w:val="24"/>
        </w:rPr>
      </w:pPr>
    </w:p>
    <w:p w:rsidR="008E1161" w:rsidRDefault="008E1161" w:rsidP="00BD4AB9">
      <w:pPr>
        <w:spacing w:after="0" w:line="240" w:lineRule="auto"/>
        <w:ind w:left="720"/>
        <w:jc w:val="both"/>
        <w:rPr>
          <w:rFonts w:eastAsia="Times New Roman" w:cs="Times New Roman"/>
          <w:szCs w:val="24"/>
        </w:rPr>
      </w:pPr>
      <w:r w:rsidRPr="00795A54">
        <w:rPr>
          <w:rFonts w:eastAsia="Times New Roman" w:cs="Times New Roman"/>
          <w:szCs w:val="24"/>
        </w:rPr>
        <w:t xml:space="preserve">(a) </w:t>
      </w:r>
      <w:r>
        <w:rPr>
          <w:rFonts w:eastAsia="Times New Roman" w:cs="Times New Roman"/>
          <w:szCs w:val="24"/>
        </w:rPr>
        <w:t xml:space="preserve">Requires </w:t>
      </w:r>
      <w:r w:rsidRPr="00DE7522">
        <w:rPr>
          <w:rFonts w:eastAsia="Times New Roman" w:cs="Times New Roman"/>
          <w:szCs w:val="24"/>
        </w:rPr>
        <w:t xml:space="preserve">the peace officer or other individual conducting </w:t>
      </w:r>
      <w:r w:rsidRPr="00CE7715">
        <w:rPr>
          <w:rFonts w:eastAsia="Times New Roman" w:cs="Times New Roman"/>
          <w:szCs w:val="24"/>
        </w:rPr>
        <w:t xml:space="preserve">an investigative interview with a victim reporting a sexual assault, other than a victim who is a minor as defined by Section 101.003 (Child or Minor; Adult), Family Code, </w:t>
      </w:r>
      <w:r>
        <w:rPr>
          <w:rFonts w:eastAsia="Times New Roman" w:cs="Times New Roman"/>
          <w:szCs w:val="24"/>
        </w:rPr>
        <w:t>b</w:t>
      </w:r>
      <w:r w:rsidRPr="00795A54">
        <w:rPr>
          <w:rFonts w:eastAsia="Times New Roman" w:cs="Times New Roman"/>
          <w:szCs w:val="24"/>
        </w:rPr>
        <w:t xml:space="preserve">efore conducting </w:t>
      </w:r>
      <w:r>
        <w:rPr>
          <w:rFonts w:eastAsia="Times New Roman" w:cs="Times New Roman"/>
          <w:szCs w:val="24"/>
        </w:rPr>
        <w:t xml:space="preserve">the interview, to </w:t>
      </w:r>
      <w:r w:rsidRPr="00795A54">
        <w:rPr>
          <w:rFonts w:eastAsia="Times New Roman" w:cs="Times New Roman"/>
          <w:szCs w:val="24"/>
        </w:rPr>
        <w:t>offer the victim the opportunity to have an advocate from a sexual assault program, as defined by Section 420.003, Government Code, be present with the victim during the interview, if the advocate is available at the time of the interview.</w:t>
      </w:r>
      <w:r>
        <w:rPr>
          <w:rFonts w:eastAsia="Times New Roman" w:cs="Times New Roman"/>
          <w:szCs w:val="24"/>
        </w:rPr>
        <w:t xml:space="preserve"> </w:t>
      </w:r>
    </w:p>
    <w:p w:rsidR="008E1161" w:rsidRDefault="008E1161" w:rsidP="00BD4AB9">
      <w:pPr>
        <w:spacing w:after="0" w:line="240" w:lineRule="auto"/>
        <w:ind w:left="720"/>
        <w:jc w:val="both"/>
        <w:rPr>
          <w:rFonts w:eastAsia="Times New Roman" w:cs="Times New Roman"/>
          <w:szCs w:val="24"/>
        </w:rPr>
      </w:pPr>
    </w:p>
    <w:p w:rsidR="008E1161" w:rsidRPr="00795A54" w:rsidRDefault="008E1161" w:rsidP="00BD4AB9">
      <w:pPr>
        <w:spacing w:after="0" w:line="240" w:lineRule="auto"/>
        <w:ind w:left="720"/>
        <w:jc w:val="both"/>
        <w:rPr>
          <w:rFonts w:eastAsia="Times New Roman" w:cs="Times New Roman"/>
          <w:szCs w:val="24"/>
        </w:rPr>
      </w:pPr>
      <w:r w:rsidRPr="00795A54">
        <w:rPr>
          <w:rFonts w:eastAsia="Times New Roman" w:cs="Times New Roman"/>
          <w:szCs w:val="24"/>
        </w:rPr>
        <w:t xml:space="preserve">(b) </w:t>
      </w:r>
      <w:r>
        <w:rPr>
          <w:rFonts w:eastAsia="Times New Roman" w:cs="Times New Roman"/>
          <w:szCs w:val="24"/>
        </w:rPr>
        <w:t>Makes a conforming change to this subsection.</w:t>
      </w:r>
    </w:p>
    <w:p w:rsidR="008E1161" w:rsidRDefault="008E1161" w:rsidP="00BD4AB9">
      <w:pPr>
        <w:spacing w:after="0" w:line="240" w:lineRule="auto"/>
        <w:ind w:left="720"/>
        <w:jc w:val="both"/>
        <w:rPr>
          <w:rFonts w:eastAsia="Times New Roman" w:cs="Times New Roman"/>
          <w:szCs w:val="24"/>
        </w:rPr>
      </w:pPr>
    </w:p>
    <w:p w:rsidR="008E1161" w:rsidRPr="00795A54" w:rsidRDefault="008E1161" w:rsidP="00BD4AB9">
      <w:pPr>
        <w:spacing w:after="0" w:line="240" w:lineRule="auto"/>
        <w:ind w:left="720"/>
        <w:jc w:val="both"/>
        <w:rPr>
          <w:rFonts w:eastAsia="Times New Roman" w:cs="Times New Roman"/>
          <w:szCs w:val="24"/>
        </w:rPr>
      </w:pPr>
      <w:r w:rsidRPr="00795A54">
        <w:rPr>
          <w:rFonts w:eastAsia="Times New Roman" w:cs="Times New Roman"/>
          <w:szCs w:val="24"/>
        </w:rPr>
        <w:t xml:space="preserve">(b-1) </w:t>
      </w:r>
      <w:r w:rsidRPr="00DE7522">
        <w:rPr>
          <w:rFonts w:eastAsia="Times New Roman" w:cs="Times New Roman"/>
          <w:szCs w:val="24"/>
        </w:rPr>
        <w:t>Makes conforming change</w:t>
      </w:r>
      <w:r>
        <w:rPr>
          <w:rFonts w:eastAsia="Times New Roman" w:cs="Times New Roman"/>
          <w:szCs w:val="24"/>
        </w:rPr>
        <w:t>s</w:t>
      </w:r>
      <w:r w:rsidRPr="00DE7522">
        <w:rPr>
          <w:rFonts w:eastAsia="Times New Roman" w:cs="Times New Roman"/>
          <w:szCs w:val="24"/>
        </w:rPr>
        <w:t xml:space="preserve"> to this subsection.</w:t>
      </w:r>
    </w:p>
    <w:p w:rsidR="008E1161" w:rsidRDefault="008E1161" w:rsidP="00BD4AB9">
      <w:pPr>
        <w:spacing w:after="0" w:line="240" w:lineRule="auto"/>
        <w:ind w:left="720"/>
        <w:jc w:val="both"/>
        <w:rPr>
          <w:rFonts w:eastAsia="Times New Roman" w:cs="Times New Roman"/>
          <w:szCs w:val="24"/>
        </w:rPr>
      </w:pPr>
    </w:p>
    <w:p w:rsidR="008E1161" w:rsidRPr="00795A54" w:rsidRDefault="008E1161" w:rsidP="00BD4AB9">
      <w:pPr>
        <w:spacing w:after="0" w:line="240" w:lineRule="auto"/>
        <w:ind w:left="720"/>
        <w:jc w:val="both"/>
        <w:rPr>
          <w:rFonts w:eastAsia="Times New Roman" w:cs="Times New Roman"/>
          <w:szCs w:val="24"/>
        </w:rPr>
      </w:pPr>
      <w:r w:rsidRPr="00795A54">
        <w:rPr>
          <w:rFonts w:eastAsia="Times New Roman" w:cs="Times New Roman"/>
          <w:szCs w:val="24"/>
        </w:rPr>
        <w:t xml:space="preserve">(b-2) </w:t>
      </w:r>
      <w:r>
        <w:rPr>
          <w:rFonts w:eastAsia="Times New Roman" w:cs="Times New Roman"/>
          <w:szCs w:val="24"/>
        </w:rPr>
        <w:t>Provides that a</w:t>
      </w:r>
      <w:r w:rsidRPr="00795A54">
        <w:rPr>
          <w:rFonts w:eastAsia="Times New Roman" w:cs="Times New Roman"/>
          <w:szCs w:val="24"/>
        </w:rPr>
        <w:t xml:space="preserve"> victim </w:t>
      </w:r>
      <w:r>
        <w:rPr>
          <w:rFonts w:eastAsia="Times New Roman" w:cs="Times New Roman"/>
          <w:szCs w:val="24"/>
        </w:rPr>
        <w:t xml:space="preserve">described by Subsection (a) </w:t>
      </w:r>
      <w:r w:rsidRPr="00795A54">
        <w:rPr>
          <w:rFonts w:eastAsia="Times New Roman" w:cs="Times New Roman"/>
          <w:szCs w:val="24"/>
        </w:rPr>
        <w:t>has the right to have an attorney present during an investigative interview with the victim.</w:t>
      </w:r>
      <w:r>
        <w:rPr>
          <w:rFonts w:eastAsia="Times New Roman" w:cs="Times New Roman"/>
          <w:szCs w:val="24"/>
        </w:rPr>
        <w:t xml:space="preserve"> Prohibits t</w:t>
      </w:r>
      <w:r w:rsidRPr="00795A54">
        <w:rPr>
          <w:rFonts w:eastAsia="Times New Roman" w:cs="Times New Roman"/>
          <w:szCs w:val="24"/>
        </w:rPr>
        <w:t xml:space="preserve">he attorney </w:t>
      </w:r>
      <w:r>
        <w:rPr>
          <w:rFonts w:eastAsia="Times New Roman" w:cs="Times New Roman"/>
          <w:szCs w:val="24"/>
        </w:rPr>
        <w:t xml:space="preserve">from </w:t>
      </w:r>
      <w:r w:rsidRPr="00795A54">
        <w:rPr>
          <w:rFonts w:eastAsia="Times New Roman" w:cs="Times New Roman"/>
          <w:szCs w:val="24"/>
        </w:rPr>
        <w:t>unreasonably delay</w:t>
      </w:r>
      <w:r>
        <w:rPr>
          <w:rFonts w:eastAsia="Times New Roman" w:cs="Times New Roman"/>
          <w:szCs w:val="24"/>
        </w:rPr>
        <w:t>ing</w:t>
      </w:r>
      <w:r w:rsidRPr="00795A54">
        <w:rPr>
          <w:rFonts w:eastAsia="Times New Roman" w:cs="Times New Roman"/>
          <w:szCs w:val="24"/>
        </w:rPr>
        <w:t xml:space="preserve"> or otherwise imped</w:t>
      </w:r>
      <w:r>
        <w:rPr>
          <w:rFonts w:eastAsia="Times New Roman" w:cs="Times New Roman"/>
          <w:szCs w:val="24"/>
        </w:rPr>
        <w:t xml:space="preserve">ing </w:t>
      </w:r>
      <w:r w:rsidRPr="00795A54">
        <w:rPr>
          <w:rFonts w:eastAsia="Times New Roman" w:cs="Times New Roman"/>
          <w:szCs w:val="24"/>
        </w:rPr>
        <w:t>the interview process.</w:t>
      </w:r>
    </w:p>
    <w:p w:rsidR="008E1161" w:rsidRDefault="008E1161" w:rsidP="00BD4AB9">
      <w:pPr>
        <w:spacing w:after="0" w:line="240" w:lineRule="auto"/>
        <w:ind w:left="720"/>
        <w:jc w:val="both"/>
        <w:rPr>
          <w:rFonts w:eastAsia="Times New Roman" w:cs="Times New Roman"/>
          <w:szCs w:val="24"/>
        </w:rPr>
      </w:pPr>
    </w:p>
    <w:p w:rsidR="008E1161" w:rsidRPr="00795A54" w:rsidRDefault="008E1161" w:rsidP="00BD4AB9">
      <w:pPr>
        <w:spacing w:after="0" w:line="240" w:lineRule="auto"/>
        <w:ind w:left="720"/>
        <w:jc w:val="both"/>
        <w:rPr>
          <w:rFonts w:eastAsia="Times New Roman" w:cs="Times New Roman"/>
          <w:szCs w:val="24"/>
        </w:rPr>
      </w:pPr>
      <w:r w:rsidRPr="00795A54">
        <w:rPr>
          <w:rFonts w:eastAsia="Times New Roman" w:cs="Times New Roman"/>
          <w:szCs w:val="24"/>
        </w:rPr>
        <w:t xml:space="preserve">(d) </w:t>
      </w:r>
      <w:r>
        <w:rPr>
          <w:rFonts w:eastAsia="Times New Roman" w:cs="Times New Roman"/>
          <w:szCs w:val="24"/>
        </w:rPr>
        <w:t>Prohibits t</w:t>
      </w:r>
      <w:r w:rsidRPr="00795A54">
        <w:rPr>
          <w:rFonts w:eastAsia="Times New Roman" w:cs="Times New Roman"/>
          <w:szCs w:val="24"/>
        </w:rPr>
        <w:t xml:space="preserve">he advocate, liaison, officer, or counselor and the sexual assault program or other entity providing the advocate, liaison, officer, or counselor </w:t>
      </w:r>
      <w:r>
        <w:rPr>
          <w:rFonts w:eastAsia="Times New Roman" w:cs="Times New Roman"/>
          <w:szCs w:val="24"/>
        </w:rPr>
        <w:t xml:space="preserve">from </w:t>
      </w:r>
      <w:r w:rsidRPr="00795A54">
        <w:rPr>
          <w:rFonts w:eastAsia="Times New Roman" w:cs="Times New Roman"/>
          <w:szCs w:val="24"/>
        </w:rPr>
        <w:t>unreasonably delay</w:t>
      </w:r>
      <w:r>
        <w:rPr>
          <w:rFonts w:eastAsia="Times New Roman" w:cs="Times New Roman"/>
          <w:szCs w:val="24"/>
        </w:rPr>
        <w:t>ing</w:t>
      </w:r>
      <w:r w:rsidRPr="00795A54">
        <w:rPr>
          <w:rFonts w:eastAsia="Times New Roman" w:cs="Times New Roman"/>
          <w:szCs w:val="24"/>
        </w:rPr>
        <w:t xml:space="preserve"> or otherwise imped</w:t>
      </w:r>
      <w:r>
        <w:rPr>
          <w:rFonts w:eastAsia="Times New Roman" w:cs="Times New Roman"/>
          <w:szCs w:val="24"/>
        </w:rPr>
        <w:t>ing</w:t>
      </w:r>
      <w:r w:rsidRPr="00795A54">
        <w:rPr>
          <w:rFonts w:eastAsia="Times New Roman" w:cs="Times New Roman"/>
          <w:szCs w:val="24"/>
        </w:rPr>
        <w:t xml:space="preserve"> the interview process.</w:t>
      </w:r>
    </w:p>
    <w:p w:rsidR="008E1161" w:rsidRDefault="008E1161" w:rsidP="00BD4AB9">
      <w:pPr>
        <w:spacing w:after="0" w:line="240" w:lineRule="auto"/>
        <w:ind w:left="720"/>
        <w:jc w:val="both"/>
        <w:rPr>
          <w:rFonts w:eastAsia="Times New Roman" w:cs="Times New Roman"/>
          <w:szCs w:val="24"/>
        </w:rPr>
      </w:pPr>
    </w:p>
    <w:p w:rsidR="008E1161" w:rsidRDefault="008E1161" w:rsidP="00BD4AB9">
      <w:pPr>
        <w:spacing w:after="0" w:line="240" w:lineRule="auto"/>
        <w:ind w:left="720"/>
        <w:jc w:val="both"/>
        <w:rPr>
          <w:rFonts w:eastAsia="Times New Roman" w:cs="Times New Roman"/>
          <w:szCs w:val="24"/>
        </w:rPr>
      </w:pPr>
      <w:r w:rsidRPr="00795A54">
        <w:rPr>
          <w:rFonts w:eastAsia="Times New Roman" w:cs="Times New Roman"/>
          <w:szCs w:val="24"/>
        </w:rPr>
        <w:t xml:space="preserve">(f) </w:t>
      </w:r>
      <w:r>
        <w:rPr>
          <w:rFonts w:eastAsia="Times New Roman" w:cs="Times New Roman"/>
          <w:szCs w:val="24"/>
        </w:rPr>
        <w:t>Provides that a</w:t>
      </w:r>
      <w:r w:rsidRPr="00795A54">
        <w:rPr>
          <w:rFonts w:eastAsia="Times New Roman" w:cs="Times New Roman"/>
          <w:szCs w:val="24"/>
        </w:rPr>
        <w:t>n individual or entity</w:t>
      </w:r>
      <w:r>
        <w:rPr>
          <w:rFonts w:eastAsia="Times New Roman" w:cs="Times New Roman"/>
          <w:szCs w:val="24"/>
        </w:rPr>
        <w:t xml:space="preserve">, rather than a </w:t>
      </w:r>
      <w:r w:rsidRPr="00795A54">
        <w:rPr>
          <w:rFonts w:eastAsia="Times New Roman" w:cs="Times New Roman"/>
          <w:szCs w:val="24"/>
        </w:rPr>
        <w:t>peace officer or law enforcement agency</w:t>
      </w:r>
      <w:r>
        <w:rPr>
          <w:rFonts w:eastAsia="Times New Roman" w:cs="Times New Roman"/>
          <w:szCs w:val="24"/>
        </w:rPr>
        <w:t>,</w:t>
      </w:r>
      <w:r w:rsidRPr="00795A54">
        <w:rPr>
          <w:rFonts w:eastAsia="Times New Roman" w:cs="Times New Roman"/>
          <w:szCs w:val="24"/>
        </w:rPr>
        <w:t xml:space="preserve"> that provides an advocate, liaison, officer, or counselor with access to a victim reporting a sexual assault is not subject to civil or criminal liability for providing that access.</w:t>
      </w:r>
    </w:p>
    <w:p w:rsidR="008E1161" w:rsidRDefault="008E1161" w:rsidP="00BD4AB9">
      <w:pPr>
        <w:spacing w:after="0" w:line="240" w:lineRule="auto"/>
        <w:jc w:val="both"/>
        <w:rPr>
          <w:rFonts w:eastAsia="Times New Roman" w:cs="Times New Roman"/>
          <w:szCs w:val="24"/>
        </w:rPr>
      </w:pPr>
    </w:p>
    <w:p w:rsidR="008E1161" w:rsidRPr="00795A54" w:rsidRDefault="008E1161" w:rsidP="00BD4AB9">
      <w:pPr>
        <w:spacing w:after="0" w:line="240" w:lineRule="auto"/>
        <w:jc w:val="both"/>
        <w:rPr>
          <w:rFonts w:eastAsia="Times New Roman" w:cs="Times New Roman"/>
          <w:szCs w:val="24"/>
        </w:rPr>
      </w:pPr>
      <w:r>
        <w:rPr>
          <w:rFonts w:eastAsia="Times New Roman" w:cs="Times New Roman"/>
          <w:szCs w:val="24"/>
        </w:rPr>
        <w:t xml:space="preserve">SECTION 6. Amends </w:t>
      </w:r>
      <w:r w:rsidRPr="00795A54">
        <w:rPr>
          <w:rFonts w:eastAsia="Times New Roman" w:cs="Times New Roman"/>
          <w:szCs w:val="24"/>
        </w:rPr>
        <w:t>Article 56A.451, Code of Criminal Procedure, as follows:</w:t>
      </w:r>
    </w:p>
    <w:p w:rsidR="008E1161" w:rsidRDefault="008E1161" w:rsidP="00BD4AB9">
      <w:pPr>
        <w:spacing w:after="0" w:line="240" w:lineRule="auto"/>
        <w:jc w:val="both"/>
        <w:rPr>
          <w:rFonts w:eastAsia="Times New Roman" w:cs="Times New Roman"/>
          <w:szCs w:val="24"/>
        </w:rPr>
      </w:pPr>
    </w:p>
    <w:p w:rsidR="008E1161" w:rsidRDefault="008E1161" w:rsidP="00BD4AB9">
      <w:pPr>
        <w:spacing w:after="0" w:line="240" w:lineRule="auto"/>
        <w:ind w:left="720"/>
        <w:jc w:val="both"/>
        <w:rPr>
          <w:rFonts w:eastAsia="Times New Roman" w:cs="Times New Roman"/>
          <w:szCs w:val="24"/>
        </w:rPr>
      </w:pPr>
      <w:r w:rsidRPr="00795A54">
        <w:rPr>
          <w:rFonts w:eastAsia="Times New Roman" w:cs="Times New Roman"/>
          <w:szCs w:val="24"/>
        </w:rPr>
        <w:t>Art. 56A.451.</w:t>
      </w:r>
      <w:r>
        <w:rPr>
          <w:rFonts w:eastAsia="Times New Roman" w:cs="Times New Roman"/>
          <w:szCs w:val="24"/>
        </w:rPr>
        <w:t xml:space="preserve"> </w:t>
      </w:r>
      <w:r w:rsidRPr="00795A54">
        <w:rPr>
          <w:rFonts w:eastAsia="Times New Roman" w:cs="Times New Roman"/>
          <w:szCs w:val="24"/>
        </w:rPr>
        <w:t>NOTIFICATION OF RIGHTS.</w:t>
      </w:r>
      <w:r>
        <w:rPr>
          <w:rFonts w:eastAsia="Times New Roman" w:cs="Times New Roman"/>
          <w:szCs w:val="24"/>
        </w:rPr>
        <w:t xml:space="preserve"> </w:t>
      </w:r>
      <w:r w:rsidRPr="00795A54">
        <w:rPr>
          <w:rFonts w:eastAsia="Times New Roman" w:cs="Times New Roman"/>
          <w:szCs w:val="24"/>
        </w:rPr>
        <w:t>(a)</w:t>
      </w:r>
      <w:r>
        <w:rPr>
          <w:rFonts w:eastAsia="Times New Roman" w:cs="Times New Roman"/>
          <w:szCs w:val="24"/>
        </w:rPr>
        <w:t xml:space="preserve"> Requires the </w:t>
      </w:r>
      <w:r w:rsidRPr="00DE7522">
        <w:rPr>
          <w:rFonts w:eastAsia="Times New Roman" w:cs="Times New Roman"/>
          <w:szCs w:val="24"/>
        </w:rPr>
        <w:t>attorney representing the</w:t>
      </w:r>
      <w:r>
        <w:rPr>
          <w:rFonts w:eastAsia="Times New Roman" w:cs="Times New Roman"/>
          <w:szCs w:val="24"/>
        </w:rPr>
        <w:t xml:space="preserve"> state, n</w:t>
      </w:r>
      <w:r w:rsidRPr="00795A54">
        <w:rPr>
          <w:rFonts w:eastAsia="Times New Roman" w:cs="Times New Roman"/>
          <w:szCs w:val="24"/>
        </w:rPr>
        <w:t xml:space="preserve">ot later than the 10th day after the date that an indictment or information is returned against a defendant for an offense, </w:t>
      </w:r>
      <w:r>
        <w:rPr>
          <w:rFonts w:eastAsia="Times New Roman" w:cs="Times New Roman"/>
          <w:szCs w:val="24"/>
        </w:rPr>
        <w:t>to</w:t>
      </w:r>
      <w:r w:rsidRPr="00795A54">
        <w:rPr>
          <w:rFonts w:eastAsia="Times New Roman" w:cs="Times New Roman"/>
          <w:szCs w:val="24"/>
        </w:rPr>
        <w:t xml:space="preserve"> give to each victim of the offense a written notice containing:</w:t>
      </w:r>
    </w:p>
    <w:p w:rsidR="008E1161" w:rsidRPr="00795A54" w:rsidRDefault="008E1161" w:rsidP="00BD4AB9">
      <w:pPr>
        <w:spacing w:after="0" w:line="240" w:lineRule="auto"/>
        <w:jc w:val="both"/>
        <w:rPr>
          <w:rFonts w:eastAsia="Times New Roman" w:cs="Times New Roman"/>
          <w:szCs w:val="24"/>
        </w:rPr>
      </w:pPr>
    </w:p>
    <w:p w:rsidR="008E1161" w:rsidRDefault="008E1161" w:rsidP="00BD4AB9">
      <w:pPr>
        <w:spacing w:after="0" w:line="240" w:lineRule="auto"/>
        <w:ind w:left="720"/>
        <w:jc w:val="both"/>
        <w:rPr>
          <w:rFonts w:eastAsia="Times New Roman" w:cs="Times New Roman"/>
          <w:szCs w:val="24"/>
        </w:rPr>
      </w:pPr>
    </w:p>
    <w:p w:rsidR="008E1161" w:rsidRPr="00795A54" w:rsidRDefault="008E1161" w:rsidP="00BD4AB9">
      <w:pPr>
        <w:spacing w:after="0" w:line="240" w:lineRule="auto"/>
        <w:ind w:left="2160"/>
        <w:jc w:val="both"/>
        <w:rPr>
          <w:rFonts w:eastAsia="Times New Roman" w:cs="Times New Roman"/>
          <w:szCs w:val="24"/>
        </w:rPr>
      </w:pPr>
      <w:r w:rsidRPr="00795A54">
        <w:rPr>
          <w:rFonts w:eastAsia="Times New Roman" w:cs="Times New Roman"/>
          <w:szCs w:val="24"/>
        </w:rPr>
        <w:t>(1)</w:t>
      </w:r>
      <w:r>
        <w:rPr>
          <w:rFonts w:eastAsia="Times New Roman" w:cs="Times New Roman"/>
          <w:szCs w:val="24"/>
        </w:rPr>
        <w:t>-</w:t>
      </w:r>
      <w:r w:rsidRPr="00795A54">
        <w:rPr>
          <w:rFonts w:eastAsia="Times New Roman" w:cs="Times New Roman"/>
          <w:szCs w:val="24"/>
        </w:rPr>
        <w:t>(2)</w:t>
      </w:r>
      <w:r>
        <w:rPr>
          <w:rFonts w:eastAsia="Times New Roman" w:cs="Times New Roman"/>
          <w:szCs w:val="24"/>
        </w:rPr>
        <w:t xml:space="preserve"> makes no changes to these subdivisions</w:t>
      </w:r>
      <w:r w:rsidRPr="00795A54">
        <w:rPr>
          <w:rFonts w:eastAsia="Times New Roman" w:cs="Times New Roman"/>
          <w:szCs w:val="24"/>
        </w:rPr>
        <w:t>;</w:t>
      </w:r>
    </w:p>
    <w:p w:rsidR="008E1161" w:rsidRDefault="008E1161" w:rsidP="00BD4AB9">
      <w:pPr>
        <w:spacing w:after="0" w:line="240" w:lineRule="auto"/>
        <w:ind w:left="2160"/>
        <w:jc w:val="both"/>
        <w:rPr>
          <w:rFonts w:eastAsia="Times New Roman" w:cs="Times New Roman"/>
          <w:szCs w:val="24"/>
        </w:rPr>
      </w:pPr>
    </w:p>
    <w:p w:rsidR="008E1161" w:rsidRPr="00795A54" w:rsidRDefault="008E1161" w:rsidP="00BD4AB9">
      <w:pPr>
        <w:spacing w:after="0" w:line="240" w:lineRule="auto"/>
        <w:ind w:left="2160"/>
        <w:jc w:val="both"/>
        <w:rPr>
          <w:rFonts w:eastAsia="Times New Roman" w:cs="Times New Roman"/>
          <w:szCs w:val="24"/>
        </w:rPr>
      </w:pPr>
      <w:r w:rsidRPr="00795A54">
        <w:rPr>
          <w:rFonts w:eastAsia="Times New Roman" w:cs="Times New Roman"/>
          <w:szCs w:val="24"/>
        </w:rPr>
        <w:t>(3)</w:t>
      </w:r>
      <w:r>
        <w:rPr>
          <w:rFonts w:eastAsia="Times New Roman" w:cs="Times New Roman"/>
          <w:szCs w:val="24"/>
        </w:rPr>
        <w:t xml:space="preserve"> </w:t>
      </w:r>
      <w:r w:rsidRPr="00795A54">
        <w:rPr>
          <w:rFonts w:eastAsia="Times New Roman" w:cs="Times New Roman"/>
          <w:szCs w:val="24"/>
        </w:rPr>
        <w:t>a statement that the attorney representing the state does not represent the victim, guardian of a victim, or close relative of a deceased victim;</w:t>
      </w:r>
    </w:p>
    <w:p w:rsidR="008E1161" w:rsidRDefault="008E1161" w:rsidP="00BD4AB9">
      <w:pPr>
        <w:spacing w:after="0" w:line="240" w:lineRule="auto"/>
        <w:ind w:left="2160"/>
        <w:jc w:val="both"/>
        <w:rPr>
          <w:rFonts w:eastAsia="Times New Roman" w:cs="Times New Roman"/>
          <w:szCs w:val="24"/>
        </w:rPr>
      </w:pPr>
    </w:p>
    <w:p w:rsidR="008E1161" w:rsidRPr="00795A54" w:rsidRDefault="008E1161" w:rsidP="00BD4AB9">
      <w:pPr>
        <w:spacing w:after="0" w:line="240" w:lineRule="auto"/>
        <w:ind w:left="2160"/>
        <w:jc w:val="both"/>
        <w:rPr>
          <w:rFonts w:eastAsia="Times New Roman" w:cs="Times New Roman"/>
          <w:szCs w:val="24"/>
        </w:rPr>
      </w:pPr>
      <w:r w:rsidRPr="00795A54">
        <w:rPr>
          <w:rFonts w:eastAsia="Times New Roman" w:cs="Times New Roman"/>
          <w:szCs w:val="24"/>
        </w:rPr>
        <w:t>(4)</w:t>
      </w:r>
      <w:r>
        <w:rPr>
          <w:rFonts w:eastAsia="Times New Roman" w:cs="Times New Roman"/>
          <w:szCs w:val="24"/>
        </w:rPr>
        <w:t>-(5) makes nonsubstantive changes to these subdivisions;</w:t>
      </w:r>
      <w:r w:rsidRPr="00795A54">
        <w:rPr>
          <w:rFonts w:eastAsia="Times New Roman" w:cs="Times New Roman"/>
          <w:szCs w:val="24"/>
        </w:rPr>
        <w:t xml:space="preserve"> </w:t>
      </w:r>
      <w:r>
        <w:rPr>
          <w:rFonts w:eastAsia="Times New Roman" w:cs="Times New Roman"/>
          <w:szCs w:val="24"/>
        </w:rPr>
        <w:t>and</w:t>
      </w:r>
    </w:p>
    <w:p w:rsidR="008E1161" w:rsidRDefault="008E1161" w:rsidP="00BD4AB9">
      <w:pPr>
        <w:spacing w:after="0" w:line="240" w:lineRule="auto"/>
        <w:ind w:left="2160"/>
        <w:jc w:val="both"/>
        <w:rPr>
          <w:rFonts w:eastAsia="Times New Roman" w:cs="Times New Roman"/>
          <w:szCs w:val="24"/>
        </w:rPr>
      </w:pPr>
    </w:p>
    <w:p w:rsidR="008E1161" w:rsidRPr="00795A54" w:rsidRDefault="008E1161" w:rsidP="00BD4AB9">
      <w:pPr>
        <w:spacing w:after="0" w:line="240" w:lineRule="auto"/>
        <w:ind w:left="2160"/>
        <w:jc w:val="both"/>
        <w:rPr>
          <w:rFonts w:eastAsia="Times New Roman" w:cs="Times New Roman"/>
          <w:szCs w:val="24"/>
        </w:rPr>
      </w:pPr>
      <w:r w:rsidRPr="00795A54">
        <w:rPr>
          <w:rFonts w:eastAsia="Times New Roman" w:cs="Times New Roman"/>
          <w:szCs w:val="24"/>
        </w:rPr>
        <w:t>(6) notification of:</w:t>
      </w:r>
    </w:p>
    <w:p w:rsidR="008E1161" w:rsidRDefault="008E1161" w:rsidP="00BD4AB9">
      <w:pPr>
        <w:spacing w:after="0" w:line="240" w:lineRule="auto"/>
        <w:ind w:left="2160"/>
        <w:jc w:val="both"/>
        <w:rPr>
          <w:rFonts w:eastAsia="Times New Roman" w:cs="Times New Roman"/>
          <w:szCs w:val="24"/>
        </w:rPr>
      </w:pPr>
    </w:p>
    <w:p w:rsidR="008E1161" w:rsidRPr="00795A54" w:rsidRDefault="008E1161" w:rsidP="00BD4AB9">
      <w:pPr>
        <w:spacing w:after="0" w:line="240" w:lineRule="auto"/>
        <w:ind w:left="2880"/>
        <w:jc w:val="both"/>
        <w:rPr>
          <w:rFonts w:eastAsia="Times New Roman" w:cs="Times New Roman"/>
          <w:szCs w:val="24"/>
        </w:rPr>
      </w:pPr>
      <w:r w:rsidRPr="00795A54">
        <w:rPr>
          <w:rFonts w:eastAsia="Times New Roman" w:cs="Times New Roman"/>
          <w:szCs w:val="24"/>
        </w:rPr>
        <w:t>(A)</w:t>
      </w:r>
      <w:r>
        <w:rPr>
          <w:rFonts w:eastAsia="Times New Roman" w:cs="Times New Roman"/>
          <w:szCs w:val="24"/>
        </w:rPr>
        <w:t>-(B) makes no changes to these paragraphs;</w:t>
      </w:r>
    </w:p>
    <w:p w:rsidR="008E1161" w:rsidRDefault="008E1161" w:rsidP="00BD4AB9">
      <w:pPr>
        <w:spacing w:after="0" w:line="240" w:lineRule="auto"/>
        <w:ind w:left="2880"/>
        <w:jc w:val="both"/>
        <w:rPr>
          <w:rFonts w:eastAsia="Times New Roman" w:cs="Times New Roman"/>
          <w:szCs w:val="24"/>
        </w:rPr>
      </w:pPr>
    </w:p>
    <w:p w:rsidR="008E1161" w:rsidRPr="00795A54" w:rsidRDefault="008E1161" w:rsidP="00BD4AB9">
      <w:pPr>
        <w:spacing w:after="0" w:line="240" w:lineRule="auto"/>
        <w:ind w:left="2880"/>
        <w:jc w:val="both"/>
        <w:rPr>
          <w:rFonts w:eastAsia="Times New Roman" w:cs="Times New Roman"/>
          <w:szCs w:val="24"/>
        </w:rPr>
      </w:pPr>
      <w:r w:rsidRPr="00795A54">
        <w:rPr>
          <w:rFonts w:eastAsia="Times New Roman" w:cs="Times New Roman"/>
          <w:szCs w:val="24"/>
        </w:rPr>
        <w:t>(C)</w:t>
      </w:r>
      <w:r>
        <w:rPr>
          <w:rFonts w:eastAsia="Times New Roman" w:cs="Times New Roman"/>
          <w:szCs w:val="24"/>
        </w:rPr>
        <w:t>-(D) makes nonsubstantive changes to these paragraphs; and</w:t>
      </w:r>
    </w:p>
    <w:p w:rsidR="008E1161" w:rsidRDefault="008E1161" w:rsidP="00BD4AB9">
      <w:pPr>
        <w:spacing w:after="0" w:line="240" w:lineRule="auto"/>
        <w:ind w:left="2880"/>
        <w:jc w:val="both"/>
        <w:rPr>
          <w:rFonts w:eastAsia="Times New Roman" w:cs="Times New Roman"/>
          <w:szCs w:val="24"/>
        </w:rPr>
      </w:pPr>
    </w:p>
    <w:p w:rsidR="008E1161" w:rsidRDefault="008E1161" w:rsidP="00BD4AB9">
      <w:pPr>
        <w:spacing w:after="0" w:line="240" w:lineRule="auto"/>
        <w:ind w:left="2880"/>
        <w:jc w:val="both"/>
        <w:rPr>
          <w:rFonts w:eastAsia="Times New Roman" w:cs="Times New Roman"/>
          <w:szCs w:val="24"/>
        </w:rPr>
      </w:pPr>
      <w:r w:rsidRPr="00795A54">
        <w:rPr>
          <w:rFonts w:eastAsia="Times New Roman" w:cs="Times New Roman"/>
          <w:szCs w:val="24"/>
        </w:rPr>
        <w:t>(E)</w:t>
      </w:r>
      <w:r>
        <w:rPr>
          <w:rFonts w:eastAsia="Times New Roman" w:cs="Times New Roman"/>
          <w:szCs w:val="24"/>
        </w:rPr>
        <w:t xml:space="preserve"> </w:t>
      </w:r>
      <w:r w:rsidRPr="00795A54">
        <w:rPr>
          <w:rFonts w:eastAsia="Times New Roman" w:cs="Times New Roman"/>
          <w:szCs w:val="24"/>
        </w:rPr>
        <w:t xml:space="preserve">the right of a victim, guardian of a victim, or close relative of a deceased victim to assert the rights granted by this chapter either orally or in writing, </w:t>
      </w:r>
      <w:r>
        <w:rPr>
          <w:rFonts w:eastAsia="Times New Roman" w:cs="Times New Roman"/>
          <w:szCs w:val="24"/>
        </w:rPr>
        <w:t xml:space="preserve">and either </w:t>
      </w:r>
      <w:r w:rsidRPr="00795A54">
        <w:rPr>
          <w:rFonts w:eastAsia="Times New Roman" w:cs="Times New Roman"/>
          <w:szCs w:val="24"/>
        </w:rPr>
        <w:t>individually or through an attorney, as provided by Article 56A.0531</w:t>
      </w:r>
      <w:r>
        <w:rPr>
          <w:rFonts w:eastAsia="Times New Roman" w:cs="Times New Roman"/>
          <w:szCs w:val="24"/>
        </w:rPr>
        <w:t xml:space="preserve"> (Assertion of Rights)</w:t>
      </w:r>
      <w:r w:rsidRPr="00795A54">
        <w:rPr>
          <w:rFonts w:eastAsia="Times New Roman" w:cs="Times New Roman"/>
          <w:szCs w:val="24"/>
        </w:rPr>
        <w:t>.</w:t>
      </w:r>
    </w:p>
    <w:p w:rsidR="008E1161" w:rsidRPr="00795A54" w:rsidRDefault="008E1161" w:rsidP="00BD4AB9">
      <w:pPr>
        <w:spacing w:after="0" w:line="240" w:lineRule="auto"/>
        <w:ind w:left="2880"/>
        <w:jc w:val="both"/>
        <w:rPr>
          <w:rFonts w:eastAsia="Times New Roman" w:cs="Times New Roman"/>
          <w:szCs w:val="24"/>
        </w:rPr>
      </w:pPr>
    </w:p>
    <w:p w:rsidR="008E1161" w:rsidRDefault="008E1161" w:rsidP="00BD4AB9">
      <w:pPr>
        <w:spacing w:after="0" w:line="240" w:lineRule="auto"/>
        <w:ind w:left="1440"/>
        <w:rPr>
          <w:rFonts w:eastAsia="Times New Roman" w:cs="Times New Roman"/>
          <w:szCs w:val="24"/>
        </w:rPr>
      </w:pPr>
      <w:r>
        <w:rPr>
          <w:rFonts w:eastAsia="Times New Roman" w:cs="Times New Roman"/>
          <w:szCs w:val="24"/>
        </w:rPr>
        <w:t>Makes a nonsubstantive change to this subsection.</w:t>
      </w:r>
      <w:r>
        <w:rPr>
          <w:rFonts w:eastAsia="Times New Roman" w:cs="Times New Roman"/>
          <w:szCs w:val="24"/>
        </w:rPr>
        <w:br/>
      </w:r>
    </w:p>
    <w:p w:rsidR="008E1161" w:rsidRDefault="008E1161" w:rsidP="00BD4AB9">
      <w:pPr>
        <w:spacing w:after="0" w:line="240" w:lineRule="auto"/>
        <w:ind w:left="1440"/>
        <w:jc w:val="both"/>
        <w:rPr>
          <w:rFonts w:eastAsia="Times New Roman" w:cs="Times New Roman"/>
          <w:szCs w:val="24"/>
        </w:rPr>
      </w:pPr>
      <w:r w:rsidRPr="00795A54">
        <w:rPr>
          <w:rFonts w:eastAsia="Times New Roman" w:cs="Times New Roman"/>
          <w:szCs w:val="24"/>
        </w:rPr>
        <w:t xml:space="preserve">(b) </w:t>
      </w:r>
      <w:r>
        <w:rPr>
          <w:rFonts w:eastAsia="Times New Roman" w:cs="Times New Roman"/>
          <w:szCs w:val="24"/>
        </w:rPr>
        <w:t>Makes no changes to this subsection.</w:t>
      </w:r>
    </w:p>
    <w:p w:rsidR="008E1161" w:rsidRDefault="008E1161" w:rsidP="00BD4AB9">
      <w:pPr>
        <w:spacing w:after="0" w:line="240" w:lineRule="auto"/>
        <w:jc w:val="both"/>
        <w:rPr>
          <w:rFonts w:eastAsia="Times New Roman" w:cs="Times New Roman"/>
          <w:szCs w:val="24"/>
        </w:rPr>
      </w:pPr>
    </w:p>
    <w:p w:rsidR="008E1161" w:rsidRPr="00795A54" w:rsidRDefault="008E1161" w:rsidP="00BD4AB9">
      <w:pPr>
        <w:spacing w:after="0" w:line="240" w:lineRule="auto"/>
        <w:jc w:val="both"/>
        <w:rPr>
          <w:rFonts w:eastAsia="Times New Roman" w:cs="Times New Roman"/>
          <w:szCs w:val="24"/>
        </w:rPr>
      </w:pPr>
      <w:r>
        <w:rPr>
          <w:rFonts w:eastAsia="Times New Roman" w:cs="Times New Roman"/>
          <w:szCs w:val="24"/>
        </w:rPr>
        <w:t>SECTION 7. Amends</w:t>
      </w:r>
      <w:r w:rsidRPr="00795A54">
        <w:rPr>
          <w:rFonts w:eastAsia="Times New Roman" w:cs="Times New Roman"/>
          <w:szCs w:val="24"/>
        </w:rPr>
        <w:t xml:space="preserve"> Article 56A.452, Code of Criminal Procedure, as follows:</w:t>
      </w:r>
    </w:p>
    <w:p w:rsidR="008E1161" w:rsidRDefault="008E1161" w:rsidP="00BD4AB9">
      <w:pPr>
        <w:spacing w:after="0" w:line="240" w:lineRule="auto"/>
        <w:jc w:val="both"/>
        <w:rPr>
          <w:rFonts w:eastAsia="Times New Roman" w:cs="Times New Roman"/>
          <w:szCs w:val="24"/>
        </w:rPr>
      </w:pPr>
    </w:p>
    <w:p w:rsidR="008E1161" w:rsidRPr="00795A54" w:rsidRDefault="008E1161" w:rsidP="00BD4AB9">
      <w:pPr>
        <w:spacing w:after="0" w:line="240" w:lineRule="auto"/>
        <w:ind w:left="720"/>
        <w:jc w:val="both"/>
        <w:rPr>
          <w:rFonts w:eastAsia="Times New Roman" w:cs="Times New Roman"/>
          <w:szCs w:val="24"/>
        </w:rPr>
      </w:pPr>
      <w:r w:rsidRPr="00795A54">
        <w:rPr>
          <w:rFonts w:eastAsia="Times New Roman" w:cs="Times New Roman"/>
          <w:szCs w:val="24"/>
        </w:rPr>
        <w:t>Art. 56A.452.</w:t>
      </w:r>
      <w:r>
        <w:rPr>
          <w:rFonts w:eastAsia="Times New Roman" w:cs="Times New Roman"/>
          <w:szCs w:val="24"/>
        </w:rPr>
        <w:t xml:space="preserve"> </w:t>
      </w:r>
      <w:r w:rsidRPr="00795A54">
        <w:rPr>
          <w:rFonts w:eastAsia="Times New Roman" w:cs="Times New Roman"/>
          <w:szCs w:val="24"/>
        </w:rPr>
        <w:t>NOTIFICATION OF SCHEDULED COURT PROCEEDINGS.</w:t>
      </w:r>
      <w:r>
        <w:rPr>
          <w:rFonts w:eastAsia="Times New Roman" w:cs="Times New Roman"/>
          <w:szCs w:val="24"/>
        </w:rPr>
        <w:t xml:space="preserve"> </w:t>
      </w:r>
      <w:r w:rsidRPr="00795A54">
        <w:rPr>
          <w:rFonts w:eastAsia="Times New Roman" w:cs="Times New Roman"/>
          <w:szCs w:val="24"/>
        </w:rPr>
        <w:t>(a)</w:t>
      </w:r>
      <w:r>
        <w:rPr>
          <w:rFonts w:eastAsia="Times New Roman" w:cs="Times New Roman"/>
          <w:szCs w:val="24"/>
        </w:rPr>
        <w:t xml:space="preserve"> Creates this subsection from existing text. Requires </w:t>
      </w:r>
      <w:r w:rsidRPr="00795A54">
        <w:rPr>
          <w:rFonts w:eastAsia="Times New Roman" w:cs="Times New Roman"/>
          <w:szCs w:val="24"/>
        </w:rPr>
        <w:t xml:space="preserve">the attorney representing the state, </w:t>
      </w:r>
      <w:r w:rsidRPr="00DE7522">
        <w:rPr>
          <w:rFonts w:eastAsia="Times New Roman" w:cs="Times New Roman"/>
          <w:szCs w:val="24"/>
        </w:rPr>
        <w:t xml:space="preserve">if requested by the victim, </w:t>
      </w:r>
      <w:r w:rsidRPr="00795A54">
        <w:rPr>
          <w:rFonts w:eastAsia="Times New Roman" w:cs="Times New Roman"/>
          <w:szCs w:val="24"/>
        </w:rPr>
        <w:t>at least five business days before the date of the court proceeding or the filing of the continuance request or otherwise as soon as reasonably practicable</w:t>
      </w:r>
      <w:r>
        <w:rPr>
          <w:rFonts w:eastAsia="Times New Roman" w:cs="Times New Roman"/>
          <w:szCs w:val="24"/>
        </w:rPr>
        <w:t>, rather than as far as reasonably</w:t>
      </w:r>
      <w:r w:rsidRPr="00795A54">
        <w:rPr>
          <w:rFonts w:eastAsia="Times New Roman" w:cs="Times New Roman"/>
          <w:szCs w:val="24"/>
        </w:rPr>
        <w:t xml:space="preserve"> practical, </w:t>
      </w:r>
      <w:r>
        <w:rPr>
          <w:rFonts w:eastAsia="Times New Roman" w:cs="Times New Roman"/>
          <w:szCs w:val="24"/>
        </w:rPr>
        <w:t>to</w:t>
      </w:r>
      <w:r w:rsidRPr="00795A54">
        <w:rPr>
          <w:rFonts w:eastAsia="Times New Roman" w:cs="Times New Roman"/>
          <w:szCs w:val="24"/>
        </w:rPr>
        <w:t xml:space="preserve"> give the victim notice of:</w:t>
      </w:r>
    </w:p>
    <w:p w:rsidR="008E1161" w:rsidRDefault="008E1161" w:rsidP="00BD4AB9">
      <w:pPr>
        <w:spacing w:after="0" w:line="240" w:lineRule="auto"/>
        <w:ind w:left="720"/>
        <w:jc w:val="both"/>
        <w:rPr>
          <w:rFonts w:eastAsia="Times New Roman" w:cs="Times New Roman"/>
          <w:szCs w:val="24"/>
        </w:rPr>
      </w:pPr>
    </w:p>
    <w:p w:rsidR="008E1161" w:rsidRPr="00795A54" w:rsidRDefault="008E1161" w:rsidP="00BD4AB9">
      <w:pPr>
        <w:spacing w:after="0" w:line="240" w:lineRule="auto"/>
        <w:ind w:left="2160"/>
        <w:jc w:val="both"/>
        <w:rPr>
          <w:rFonts w:eastAsia="Times New Roman" w:cs="Times New Roman"/>
          <w:szCs w:val="24"/>
        </w:rPr>
      </w:pPr>
      <w:r w:rsidRPr="00795A54">
        <w:rPr>
          <w:rFonts w:eastAsia="Times New Roman" w:cs="Times New Roman"/>
          <w:szCs w:val="24"/>
        </w:rPr>
        <w:t>(1) any scheduled court proceedings</w:t>
      </w:r>
      <w:r>
        <w:rPr>
          <w:rFonts w:eastAsia="Times New Roman" w:cs="Times New Roman"/>
          <w:szCs w:val="24"/>
        </w:rPr>
        <w:t>, rather than</w:t>
      </w:r>
      <w:r w:rsidRPr="00795A54">
        <w:rPr>
          <w:rFonts w:eastAsia="Times New Roman" w:cs="Times New Roman"/>
          <w:szCs w:val="24"/>
        </w:rPr>
        <w:t xml:space="preserve"> </w:t>
      </w:r>
      <w:r w:rsidRPr="00DE7522">
        <w:rPr>
          <w:rFonts w:eastAsia="Times New Roman" w:cs="Times New Roman"/>
          <w:szCs w:val="24"/>
        </w:rPr>
        <w:t xml:space="preserve">any scheduled court proceedings </w:t>
      </w:r>
      <w:r w:rsidRPr="00795A54">
        <w:rPr>
          <w:rFonts w:eastAsia="Times New Roman" w:cs="Times New Roman"/>
          <w:szCs w:val="24"/>
        </w:rPr>
        <w:t>and changes in that schedule; and</w:t>
      </w:r>
    </w:p>
    <w:p w:rsidR="008E1161" w:rsidRDefault="008E1161" w:rsidP="00BD4AB9">
      <w:pPr>
        <w:spacing w:after="0" w:line="240" w:lineRule="auto"/>
        <w:ind w:left="2160"/>
        <w:jc w:val="both"/>
        <w:rPr>
          <w:rFonts w:eastAsia="Times New Roman" w:cs="Times New Roman"/>
          <w:szCs w:val="24"/>
        </w:rPr>
      </w:pPr>
    </w:p>
    <w:p w:rsidR="008E1161" w:rsidRPr="00795A54" w:rsidRDefault="008E1161" w:rsidP="00BD4AB9">
      <w:pPr>
        <w:spacing w:after="0" w:line="240" w:lineRule="auto"/>
        <w:ind w:left="2160"/>
        <w:jc w:val="both"/>
        <w:rPr>
          <w:rFonts w:eastAsia="Times New Roman" w:cs="Times New Roman"/>
          <w:szCs w:val="24"/>
        </w:rPr>
      </w:pPr>
      <w:r w:rsidRPr="00795A54">
        <w:rPr>
          <w:rFonts w:eastAsia="Times New Roman" w:cs="Times New Roman"/>
          <w:szCs w:val="24"/>
        </w:rPr>
        <w:t>(2</w:t>
      </w:r>
      <w:r>
        <w:rPr>
          <w:rFonts w:eastAsia="Times New Roman" w:cs="Times New Roman"/>
          <w:szCs w:val="24"/>
        </w:rPr>
        <w:t>) makes no changes to this subdivision</w:t>
      </w:r>
      <w:r w:rsidRPr="00795A54">
        <w:rPr>
          <w:rFonts w:eastAsia="Times New Roman" w:cs="Times New Roman"/>
          <w:szCs w:val="24"/>
        </w:rPr>
        <w:t>.</w:t>
      </w:r>
    </w:p>
    <w:p w:rsidR="008E1161" w:rsidRDefault="008E1161" w:rsidP="00BD4AB9">
      <w:pPr>
        <w:spacing w:after="0" w:line="240" w:lineRule="auto"/>
        <w:ind w:left="720"/>
        <w:jc w:val="both"/>
        <w:rPr>
          <w:rFonts w:eastAsia="Times New Roman" w:cs="Times New Roman"/>
          <w:szCs w:val="24"/>
        </w:rPr>
      </w:pPr>
    </w:p>
    <w:p w:rsidR="008E1161" w:rsidRPr="00795A54" w:rsidRDefault="008E1161" w:rsidP="00BD4AB9">
      <w:pPr>
        <w:spacing w:after="0" w:line="240" w:lineRule="auto"/>
        <w:ind w:left="1440"/>
        <w:jc w:val="both"/>
        <w:rPr>
          <w:rFonts w:eastAsia="Times New Roman" w:cs="Times New Roman"/>
          <w:szCs w:val="24"/>
        </w:rPr>
      </w:pPr>
      <w:r w:rsidRPr="00795A54">
        <w:rPr>
          <w:rFonts w:eastAsia="Times New Roman" w:cs="Times New Roman"/>
          <w:szCs w:val="24"/>
        </w:rPr>
        <w:t>(b)</w:t>
      </w:r>
      <w:r>
        <w:rPr>
          <w:rFonts w:eastAsia="Times New Roman" w:cs="Times New Roman"/>
          <w:szCs w:val="24"/>
        </w:rPr>
        <w:t xml:space="preserve"> Requires </w:t>
      </w:r>
      <w:r w:rsidRPr="00795A54">
        <w:rPr>
          <w:rFonts w:eastAsia="Times New Roman" w:cs="Times New Roman"/>
          <w:szCs w:val="24"/>
        </w:rPr>
        <w:t>the attorney representing the state</w:t>
      </w:r>
      <w:r>
        <w:rPr>
          <w:rFonts w:eastAsia="Times New Roman" w:cs="Times New Roman"/>
          <w:szCs w:val="24"/>
        </w:rPr>
        <w:t xml:space="preserve">, </w:t>
      </w:r>
      <w:r w:rsidRPr="00DE7522">
        <w:rPr>
          <w:rFonts w:eastAsia="Times New Roman" w:cs="Times New Roman"/>
          <w:szCs w:val="24"/>
        </w:rPr>
        <w:t xml:space="preserve">if requested by the victim, </w:t>
      </w:r>
      <w:r>
        <w:rPr>
          <w:rFonts w:eastAsia="Times New Roman" w:cs="Times New Roman"/>
          <w:szCs w:val="24"/>
        </w:rPr>
        <w:t xml:space="preserve">to </w:t>
      </w:r>
      <w:r w:rsidRPr="00795A54">
        <w:rPr>
          <w:rFonts w:eastAsia="Times New Roman" w:cs="Times New Roman"/>
          <w:szCs w:val="24"/>
        </w:rPr>
        <w:t>give the victim notice of any changes in scheduled court proceedings as soon as possible.</w:t>
      </w:r>
    </w:p>
    <w:p w:rsidR="008E1161" w:rsidRDefault="008E1161" w:rsidP="00BD4AB9">
      <w:pPr>
        <w:spacing w:after="0" w:line="240" w:lineRule="auto"/>
        <w:jc w:val="both"/>
        <w:rPr>
          <w:rFonts w:eastAsia="Times New Roman" w:cs="Times New Roman"/>
          <w:szCs w:val="24"/>
        </w:rPr>
      </w:pPr>
    </w:p>
    <w:p w:rsidR="008E1161" w:rsidRDefault="008E1161" w:rsidP="00BD4AB9">
      <w:pPr>
        <w:spacing w:after="0" w:line="240" w:lineRule="auto"/>
        <w:jc w:val="both"/>
        <w:rPr>
          <w:rFonts w:eastAsia="Times New Roman" w:cs="Times New Roman"/>
          <w:szCs w:val="24"/>
        </w:rPr>
      </w:pPr>
      <w:r>
        <w:rPr>
          <w:rFonts w:eastAsia="Times New Roman" w:cs="Times New Roman"/>
          <w:szCs w:val="24"/>
        </w:rPr>
        <w:t>SECTION 8.</w:t>
      </w:r>
      <w:r w:rsidRPr="00756371">
        <w:rPr>
          <w:rFonts w:eastAsia="Times New Roman" w:cs="Times New Roman"/>
          <w:szCs w:val="24"/>
        </w:rPr>
        <w:t xml:space="preserve"> </w:t>
      </w:r>
      <w:r>
        <w:rPr>
          <w:rFonts w:eastAsia="Times New Roman" w:cs="Times New Roman"/>
          <w:szCs w:val="24"/>
        </w:rPr>
        <w:t>Amends Article 56A.453, Code of Criminal Procedure, to make no changes.</w:t>
      </w:r>
    </w:p>
    <w:p w:rsidR="008E1161" w:rsidRDefault="008E1161" w:rsidP="00BD4AB9">
      <w:pPr>
        <w:spacing w:after="0" w:line="240" w:lineRule="auto"/>
        <w:jc w:val="both"/>
        <w:rPr>
          <w:rFonts w:eastAsia="Times New Roman" w:cs="Times New Roman"/>
          <w:szCs w:val="24"/>
        </w:rPr>
      </w:pPr>
    </w:p>
    <w:p w:rsidR="008E1161" w:rsidRDefault="008E1161" w:rsidP="00BD4AB9">
      <w:pPr>
        <w:spacing w:after="0" w:line="240" w:lineRule="auto"/>
        <w:jc w:val="both"/>
        <w:rPr>
          <w:rFonts w:eastAsia="Times New Roman" w:cs="Times New Roman"/>
          <w:szCs w:val="24"/>
        </w:rPr>
      </w:pPr>
      <w:r>
        <w:rPr>
          <w:rFonts w:eastAsia="Times New Roman" w:cs="Times New Roman"/>
          <w:szCs w:val="24"/>
        </w:rPr>
        <w:t>SECTION 9. Amends Section 22.011(c), Penal Code, by adding Subdivision (1-a) to define "consent."</w:t>
      </w:r>
    </w:p>
    <w:p w:rsidR="008E1161" w:rsidRDefault="008E1161" w:rsidP="00BD4AB9">
      <w:pPr>
        <w:spacing w:after="0" w:line="240" w:lineRule="auto"/>
        <w:jc w:val="both"/>
        <w:rPr>
          <w:rFonts w:eastAsia="Times New Roman" w:cs="Times New Roman"/>
          <w:szCs w:val="24"/>
        </w:rPr>
      </w:pPr>
    </w:p>
    <w:p w:rsidR="008E1161" w:rsidRPr="00795A54" w:rsidRDefault="008E1161" w:rsidP="00BD4AB9">
      <w:pPr>
        <w:spacing w:after="0" w:line="240" w:lineRule="auto"/>
        <w:jc w:val="both"/>
        <w:rPr>
          <w:rFonts w:eastAsia="Times New Roman" w:cs="Times New Roman"/>
          <w:szCs w:val="24"/>
        </w:rPr>
      </w:pPr>
      <w:r>
        <w:rPr>
          <w:rFonts w:eastAsia="Times New Roman" w:cs="Times New Roman"/>
          <w:szCs w:val="24"/>
        </w:rPr>
        <w:t>SECTION 10. Makes application of this Act prospective.</w:t>
      </w:r>
    </w:p>
    <w:p w:rsidR="008E1161" w:rsidRDefault="008E1161" w:rsidP="00BD4AB9">
      <w:pPr>
        <w:spacing w:after="0" w:line="240" w:lineRule="auto"/>
        <w:jc w:val="both"/>
        <w:rPr>
          <w:rFonts w:eastAsia="Times New Roman" w:cs="Times New Roman"/>
          <w:szCs w:val="24"/>
        </w:rPr>
      </w:pPr>
    </w:p>
    <w:p w:rsidR="008E1161" w:rsidRPr="00C8671F" w:rsidRDefault="008E1161" w:rsidP="00BD4AB9">
      <w:pPr>
        <w:spacing w:after="0" w:line="240" w:lineRule="auto"/>
        <w:jc w:val="both"/>
        <w:rPr>
          <w:rFonts w:eastAsia="Times New Roman" w:cs="Times New Roman"/>
          <w:szCs w:val="24"/>
        </w:rPr>
      </w:pPr>
      <w:r>
        <w:rPr>
          <w:rFonts w:eastAsia="Times New Roman" w:cs="Times New Roman"/>
          <w:szCs w:val="24"/>
        </w:rPr>
        <w:t xml:space="preserve">SECTION 11. Effective date: September 1, 2025. </w:t>
      </w:r>
    </w:p>
    <w:sectPr w:rsidR="008E1161"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8246B" w:rsidRDefault="00E8246B" w:rsidP="000F1DF9">
      <w:pPr>
        <w:spacing w:after="0" w:line="240" w:lineRule="auto"/>
      </w:pPr>
      <w:r>
        <w:separator/>
      </w:r>
    </w:p>
  </w:endnote>
  <w:endnote w:type="continuationSeparator" w:id="0">
    <w:p w:rsidR="00E8246B" w:rsidRDefault="00E8246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8246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E1161">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E1161">
                <w:rPr>
                  <w:sz w:val="20"/>
                  <w:szCs w:val="20"/>
                </w:rPr>
                <w:t>S.B. 761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E116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8246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8246B" w:rsidRDefault="00E8246B" w:rsidP="000F1DF9">
      <w:pPr>
        <w:spacing w:after="0" w:line="240" w:lineRule="auto"/>
      </w:pPr>
      <w:r>
        <w:separator/>
      </w:r>
    </w:p>
  </w:footnote>
  <w:footnote w:type="continuationSeparator" w:id="0">
    <w:p w:rsidR="00E8246B" w:rsidRDefault="00E8246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B0A3A"/>
    <w:multiLevelType w:val="hybridMultilevel"/>
    <w:tmpl w:val="F35EF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BD4BC1"/>
    <w:multiLevelType w:val="hybridMultilevel"/>
    <w:tmpl w:val="FF6C6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7883463">
    <w:abstractNumId w:val="1"/>
  </w:num>
  <w:num w:numId="2" w16cid:durableId="969631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E1161"/>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A30AF"/>
    <w:rsid w:val="00DB48D8"/>
    <w:rsid w:val="00E036F8"/>
    <w:rsid w:val="00E10F50"/>
    <w:rsid w:val="00E23091"/>
    <w:rsid w:val="00E32B14"/>
    <w:rsid w:val="00E46194"/>
    <w:rsid w:val="00E8246B"/>
    <w:rsid w:val="00EE2AD8"/>
    <w:rsid w:val="00F15541"/>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3125E"/>
  <w15:docId w15:val="{FC078325-1B4C-4FEA-88B1-46B0E2D32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8E116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58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235240A2C4643FAAF456D52635BE9CC"/>
        <w:category>
          <w:name w:val="General"/>
          <w:gallery w:val="placeholder"/>
        </w:category>
        <w:types>
          <w:type w:val="bbPlcHdr"/>
        </w:types>
        <w:behaviors>
          <w:behavior w:val="content"/>
        </w:behaviors>
        <w:guid w:val="{3028E8C0-DA7C-4FC2-ABAD-257E3E3DBE5C}"/>
      </w:docPartPr>
      <w:docPartBody>
        <w:p w:rsidR="008E4D8C" w:rsidRDefault="008E4D8C"/>
      </w:docPartBody>
    </w:docPart>
    <w:docPart>
      <w:docPartPr>
        <w:name w:val="AE4C96128F6149B5833CE82673F8E106"/>
        <w:category>
          <w:name w:val="General"/>
          <w:gallery w:val="placeholder"/>
        </w:category>
        <w:types>
          <w:type w:val="bbPlcHdr"/>
        </w:types>
        <w:behaviors>
          <w:behavior w:val="content"/>
        </w:behaviors>
        <w:guid w:val="{6426859F-A0CC-46D5-A4E7-2AA06D1FF301}"/>
      </w:docPartPr>
      <w:docPartBody>
        <w:p w:rsidR="008E4D8C" w:rsidRDefault="008E4D8C"/>
      </w:docPartBody>
    </w:docPart>
    <w:docPart>
      <w:docPartPr>
        <w:name w:val="18173C73BECF4C69B3E256C00FFBB354"/>
        <w:category>
          <w:name w:val="General"/>
          <w:gallery w:val="placeholder"/>
        </w:category>
        <w:types>
          <w:type w:val="bbPlcHdr"/>
        </w:types>
        <w:behaviors>
          <w:behavior w:val="content"/>
        </w:behaviors>
        <w:guid w:val="{54ECE92B-850B-4468-9E20-3CA639C21EE6}"/>
      </w:docPartPr>
      <w:docPartBody>
        <w:p w:rsidR="008E4D8C" w:rsidRDefault="008E4D8C"/>
      </w:docPartBody>
    </w:docPart>
    <w:docPart>
      <w:docPartPr>
        <w:name w:val="6F6DB000FF074DEDBE844D9FC30EDA62"/>
        <w:category>
          <w:name w:val="General"/>
          <w:gallery w:val="placeholder"/>
        </w:category>
        <w:types>
          <w:type w:val="bbPlcHdr"/>
        </w:types>
        <w:behaviors>
          <w:behavior w:val="content"/>
        </w:behaviors>
        <w:guid w:val="{EC8BACFD-E766-4429-9BCB-6B87B680C7FC}"/>
      </w:docPartPr>
      <w:docPartBody>
        <w:p w:rsidR="008E4D8C" w:rsidRDefault="008E4D8C"/>
      </w:docPartBody>
    </w:docPart>
    <w:docPart>
      <w:docPartPr>
        <w:name w:val="D2B6973CD386446E8E798B88C97616F0"/>
        <w:category>
          <w:name w:val="General"/>
          <w:gallery w:val="placeholder"/>
        </w:category>
        <w:types>
          <w:type w:val="bbPlcHdr"/>
        </w:types>
        <w:behaviors>
          <w:behavior w:val="content"/>
        </w:behaviors>
        <w:guid w:val="{4AD67AE2-5762-4211-934A-1F6C391BCC4C}"/>
      </w:docPartPr>
      <w:docPartBody>
        <w:p w:rsidR="008E4D8C" w:rsidRDefault="008E4D8C"/>
      </w:docPartBody>
    </w:docPart>
    <w:docPart>
      <w:docPartPr>
        <w:name w:val="60EA0173708D4EA89D7E0190518D7E40"/>
        <w:category>
          <w:name w:val="General"/>
          <w:gallery w:val="placeholder"/>
        </w:category>
        <w:types>
          <w:type w:val="bbPlcHdr"/>
        </w:types>
        <w:behaviors>
          <w:behavior w:val="content"/>
        </w:behaviors>
        <w:guid w:val="{E5D7C70E-E201-4B66-ABD2-ED12CB2A9082}"/>
      </w:docPartPr>
      <w:docPartBody>
        <w:p w:rsidR="008E4D8C" w:rsidRDefault="008E4D8C"/>
      </w:docPartBody>
    </w:docPart>
    <w:docPart>
      <w:docPartPr>
        <w:name w:val="448CF822470C432D8B28B8BE40BF5225"/>
        <w:category>
          <w:name w:val="General"/>
          <w:gallery w:val="placeholder"/>
        </w:category>
        <w:types>
          <w:type w:val="bbPlcHdr"/>
        </w:types>
        <w:behaviors>
          <w:behavior w:val="content"/>
        </w:behaviors>
        <w:guid w:val="{24293B45-4E5E-4123-9491-1DEFD005EAB1}"/>
      </w:docPartPr>
      <w:docPartBody>
        <w:p w:rsidR="008E4D8C" w:rsidRDefault="008E4D8C"/>
      </w:docPartBody>
    </w:docPart>
    <w:docPart>
      <w:docPartPr>
        <w:name w:val="CA3EB6AEAFCB42269200EF6A460C8A6D"/>
        <w:category>
          <w:name w:val="General"/>
          <w:gallery w:val="placeholder"/>
        </w:category>
        <w:types>
          <w:type w:val="bbPlcHdr"/>
        </w:types>
        <w:behaviors>
          <w:behavior w:val="content"/>
        </w:behaviors>
        <w:guid w:val="{F1687164-E1E3-4578-AE70-004EE0F89480}"/>
      </w:docPartPr>
      <w:docPartBody>
        <w:p w:rsidR="008E4D8C" w:rsidRDefault="008E4D8C"/>
      </w:docPartBody>
    </w:docPart>
    <w:docPart>
      <w:docPartPr>
        <w:name w:val="A06DA45CF39F410D927156C63D7F4535"/>
        <w:category>
          <w:name w:val="General"/>
          <w:gallery w:val="placeholder"/>
        </w:category>
        <w:types>
          <w:type w:val="bbPlcHdr"/>
        </w:types>
        <w:behaviors>
          <w:behavior w:val="content"/>
        </w:behaviors>
        <w:guid w:val="{2FFE67E3-88C0-43CF-827D-694961046BE1}"/>
      </w:docPartPr>
      <w:docPartBody>
        <w:p w:rsidR="008E4D8C" w:rsidRDefault="008E4D8C"/>
      </w:docPartBody>
    </w:docPart>
    <w:docPart>
      <w:docPartPr>
        <w:name w:val="FEE6E87AAD7F4648903253B9EB4FEB94"/>
        <w:category>
          <w:name w:val="General"/>
          <w:gallery w:val="placeholder"/>
        </w:category>
        <w:types>
          <w:type w:val="bbPlcHdr"/>
        </w:types>
        <w:behaviors>
          <w:behavior w:val="content"/>
        </w:behaviors>
        <w:guid w:val="{059E7AA3-A555-42A4-AA59-4B2AAD927C43}"/>
      </w:docPartPr>
      <w:docPartBody>
        <w:p w:rsidR="008E4D8C" w:rsidRDefault="0054055B" w:rsidP="0054055B">
          <w:pPr>
            <w:pStyle w:val="FEE6E87AAD7F4648903253B9EB4FEB94"/>
          </w:pPr>
          <w:r w:rsidRPr="00A30DD1">
            <w:rPr>
              <w:rStyle w:val="PlaceholderText"/>
            </w:rPr>
            <w:t>Click here to enter a date.</w:t>
          </w:r>
        </w:p>
      </w:docPartBody>
    </w:docPart>
    <w:docPart>
      <w:docPartPr>
        <w:name w:val="6B4074D14C6F4ACBA23691F1CA0EAD60"/>
        <w:category>
          <w:name w:val="General"/>
          <w:gallery w:val="placeholder"/>
        </w:category>
        <w:types>
          <w:type w:val="bbPlcHdr"/>
        </w:types>
        <w:behaviors>
          <w:behavior w:val="content"/>
        </w:behaviors>
        <w:guid w:val="{88EA6731-C8B8-4375-B89B-F7A6FAF81805}"/>
      </w:docPartPr>
      <w:docPartBody>
        <w:p w:rsidR="008E4D8C" w:rsidRDefault="008E4D8C"/>
      </w:docPartBody>
    </w:docPart>
    <w:docPart>
      <w:docPartPr>
        <w:name w:val="65F2F95E4BFC409985F136466276C0ED"/>
        <w:category>
          <w:name w:val="General"/>
          <w:gallery w:val="placeholder"/>
        </w:category>
        <w:types>
          <w:type w:val="bbPlcHdr"/>
        </w:types>
        <w:behaviors>
          <w:behavior w:val="content"/>
        </w:behaviors>
        <w:guid w:val="{7C7B5973-C912-40AC-8A0F-C614AE5EB770}"/>
      </w:docPartPr>
      <w:docPartBody>
        <w:p w:rsidR="008E4D8C" w:rsidRDefault="008E4D8C"/>
      </w:docPartBody>
    </w:docPart>
    <w:docPart>
      <w:docPartPr>
        <w:name w:val="9A7E425D3F0C4D0C8372A924F8F51024"/>
        <w:category>
          <w:name w:val="General"/>
          <w:gallery w:val="placeholder"/>
        </w:category>
        <w:types>
          <w:type w:val="bbPlcHdr"/>
        </w:types>
        <w:behaviors>
          <w:behavior w:val="content"/>
        </w:behaviors>
        <w:guid w:val="{904959B2-2A87-4082-9D30-BB1AC032294C}"/>
      </w:docPartPr>
      <w:docPartBody>
        <w:p w:rsidR="008E4D8C" w:rsidRDefault="0054055B" w:rsidP="0054055B">
          <w:pPr>
            <w:pStyle w:val="9A7E425D3F0C4D0C8372A924F8F51024"/>
          </w:pPr>
          <w:r>
            <w:rPr>
              <w:rFonts w:eastAsia="Times New Roman" w:cs="Times New Roman"/>
              <w:bCs/>
            </w:rPr>
            <w:t xml:space="preserve"> </w:t>
          </w:r>
        </w:p>
      </w:docPartBody>
    </w:docPart>
    <w:docPart>
      <w:docPartPr>
        <w:name w:val="454BF554A6284F43B45B200488880290"/>
        <w:category>
          <w:name w:val="General"/>
          <w:gallery w:val="placeholder"/>
        </w:category>
        <w:types>
          <w:type w:val="bbPlcHdr"/>
        </w:types>
        <w:behaviors>
          <w:behavior w:val="content"/>
        </w:behaviors>
        <w:guid w:val="{0ED45460-A72E-4863-9381-EAC8D8D1E486}"/>
      </w:docPartPr>
      <w:docPartBody>
        <w:p w:rsidR="008E4D8C" w:rsidRDefault="008E4D8C"/>
      </w:docPartBody>
    </w:docPart>
    <w:docPart>
      <w:docPartPr>
        <w:name w:val="5BA1979C2FF14550B145F846767D994E"/>
        <w:category>
          <w:name w:val="General"/>
          <w:gallery w:val="placeholder"/>
        </w:category>
        <w:types>
          <w:type w:val="bbPlcHdr"/>
        </w:types>
        <w:behaviors>
          <w:behavior w:val="content"/>
        </w:behaviors>
        <w:guid w:val="{BFC6AAE3-1EF8-4AB6-AFEB-F0D97C82FFD8}"/>
      </w:docPartPr>
      <w:docPartBody>
        <w:p w:rsidR="008E4D8C" w:rsidRDefault="008E4D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4055B"/>
    <w:rsid w:val="00576003"/>
    <w:rsid w:val="005B408E"/>
    <w:rsid w:val="005D31F2"/>
    <w:rsid w:val="00635291"/>
    <w:rsid w:val="006959CC"/>
    <w:rsid w:val="00696675"/>
    <w:rsid w:val="006B0016"/>
    <w:rsid w:val="008C55F7"/>
    <w:rsid w:val="008E4D8C"/>
    <w:rsid w:val="0090598B"/>
    <w:rsid w:val="00984D6C"/>
    <w:rsid w:val="00A54AD6"/>
    <w:rsid w:val="00A57564"/>
    <w:rsid w:val="00B252A4"/>
    <w:rsid w:val="00B5530B"/>
    <w:rsid w:val="00C129E8"/>
    <w:rsid w:val="00C968BA"/>
    <w:rsid w:val="00D63E87"/>
    <w:rsid w:val="00D705C9"/>
    <w:rsid w:val="00DA30AF"/>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055B"/>
    <w:rPr>
      <w:color w:val="808080"/>
    </w:rPr>
  </w:style>
  <w:style w:type="paragraph" w:customStyle="1" w:styleId="FEE6E87AAD7F4648903253B9EB4FEB94">
    <w:name w:val="FEE6E87AAD7F4648903253B9EB4FEB94"/>
    <w:rsid w:val="0054055B"/>
    <w:pPr>
      <w:spacing w:after="160" w:line="278" w:lineRule="auto"/>
    </w:pPr>
    <w:rPr>
      <w:kern w:val="2"/>
      <w:sz w:val="24"/>
      <w:szCs w:val="24"/>
      <w14:ligatures w14:val="standardContextual"/>
    </w:rPr>
  </w:style>
  <w:style w:type="paragraph" w:customStyle="1" w:styleId="9A7E425D3F0C4D0C8372A924F8F51024">
    <w:name w:val="9A7E425D3F0C4D0C8372A924F8F51024"/>
    <w:rsid w:val="0054055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1318</Words>
  <Characters>7517</Characters>
  <Application>Microsoft Office Word</Application>
  <DocSecurity>0</DocSecurity>
  <Lines>62</Lines>
  <Paragraphs>17</Paragraphs>
  <ScaleCrop>false</ScaleCrop>
  <Company>Texas Legislative Council</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2025-06-03T15:55:00Z</cp:lastPrinted>
  <dcterms:created xsi:type="dcterms:W3CDTF">2015-05-29T14:24:00Z</dcterms:created>
  <dcterms:modified xsi:type="dcterms:W3CDTF">2025-06-03T15:55:00Z</dcterms:modified>
</cp:coreProperties>
</file>

<file path=docProps/custom.xml><?xml version="1.0" encoding="utf-8"?>
<op:Properties xmlns:vt="http://schemas.openxmlformats.org/officeDocument/2006/docPropsVTypes" xmlns:op="http://schemas.openxmlformats.org/officeDocument/2006/custom-properties"/>
</file>