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9A922" w14:textId="77777777" w:rsidR="00217BC5" w:rsidRDefault="00217BC5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E80D4EA1F6EA41D78F6C81AA04ADDD57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14:paraId="005A55B2" w14:textId="77777777" w:rsidR="00217BC5" w:rsidRPr="00585C31" w:rsidRDefault="00217BC5" w:rsidP="000F1DF9">
      <w:pPr>
        <w:spacing w:after="0" w:line="240" w:lineRule="auto"/>
        <w:rPr>
          <w:rFonts w:cs="Times New Roman"/>
          <w:szCs w:val="24"/>
        </w:rPr>
      </w:pPr>
    </w:p>
    <w:p w14:paraId="24964710" w14:textId="77777777" w:rsidR="00217BC5" w:rsidRPr="00585C31" w:rsidRDefault="00217BC5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217BC5" w14:paraId="5761487D" w14:textId="77777777" w:rsidTr="000F1DF9">
        <w:tc>
          <w:tcPr>
            <w:tcW w:w="2718" w:type="dxa"/>
          </w:tcPr>
          <w:p w14:paraId="3430E989" w14:textId="77777777" w:rsidR="00217BC5" w:rsidRPr="005C2A78" w:rsidRDefault="00217BC5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D81AA4AA633346C183C5295FE15C4FDE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14:paraId="537C01E3" w14:textId="77777777" w:rsidR="00217BC5" w:rsidRPr="00FF6471" w:rsidRDefault="00217BC5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AC9495D9D7044ED787102355B0559EB2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S.B. 764</w:t>
                </w:r>
              </w:sdtContent>
            </w:sdt>
          </w:p>
        </w:tc>
      </w:tr>
      <w:tr w:rsidR="00217BC5" w14:paraId="4F2977CF" w14:textId="77777777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34F37ABCA2014E75B7A905AD54DDE389"/>
            </w:placeholder>
          </w:sdtPr>
          <w:sdtContent>
            <w:tc>
              <w:tcPr>
                <w:tcW w:w="2718" w:type="dxa"/>
              </w:tcPr>
              <w:p w14:paraId="4A26DA3F" w14:textId="77777777" w:rsidR="00217BC5" w:rsidRPr="000F1DF9" w:rsidRDefault="00217BC5" w:rsidP="00C65088">
                <w:pPr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89R5471 AND-F</w:t>
                </w:r>
              </w:p>
            </w:tc>
          </w:sdtContent>
        </w:sdt>
        <w:tc>
          <w:tcPr>
            <w:tcW w:w="6858" w:type="dxa"/>
          </w:tcPr>
          <w:p w14:paraId="4F8F7FDF" w14:textId="77777777" w:rsidR="00217BC5" w:rsidRPr="005C2A78" w:rsidRDefault="00217BC5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44C9160BA1304D7F9BBD5A093F95BF5E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D5D10CEA281E4FA3BB51CE09B73213EE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Zaffirini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C4167553332E43A78A9D9F9BC3684259"/>
                </w:placeholder>
                <w:showingPlcHdr/>
              </w:sdtPr>
              <w:sdtContent/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8AA54EF58D8347ACBD684DEFE4596542"/>
                </w:placeholder>
                <w:showingPlcHdr/>
              </w:sdtPr>
              <w:sdtContent/>
            </w:sdt>
          </w:p>
        </w:tc>
      </w:tr>
      <w:tr w:rsidR="00217BC5" w14:paraId="4A4B4E0C" w14:textId="77777777" w:rsidTr="000F1DF9">
        <w:tc>
          <w:tcPr>
            <w:tcW w:w="2718" w:type="dxa"/>
          </w:tcPr>
          <w:p w14:paraId="04E62C53" w14:textId="77777777" w:rsidR="00217BC5" w:rsidRPr="00BC7495" w:rsidRDefault="00217BC5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1C53E9392DF9420DAD2A4407F0F852B5"/>
            </w:placeholder>
          </w:sdtPr>
          <w:sdtContent>
            <w:tc>
              <w:tcPr>
                <w:tcW w:w="6858" w:type="dxa"/>
              </w:tcPr>
              <w:p w14:paraId="0D3F23C1" w14:textId="77777777" w:rsidR="00217BC5" w:rsidRPr="00FF6471" w:rsidRDefault="00217BC5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Business &amp; Commerce</w:t>
                </w:r>
              </w:p>
            </w:tc>
          </w:sdtContent>
        </w:sdt>
      </w:tr>
      <w:tr w:rsidR="00217BC5" w14:paraId="1FC52D70" w14:textId="77777777" w:rsidTr="000F1DF9">
        <w:tc>
          <w:tcPr>
            <w:tcW w:w="2718" w:type="dxa"/>
          </w:tcPr>
          <w:p w14:paraId="45FDFF45" w14:textId="77777777" w:rsidR="00217BC5" w:rsidRPr="00BC7495" w:rsidRDefault="00217BC5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CC7F72E499704B608E21AD14CEFAB4E5"/>
            </w:placeholder>
            <w:date w:fullDate="2025-02-14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14:paraId="3C36DCE6" w14:textId="77777777" w:rsidR="00217BC5" w:rsidRPr="00FF6471" w:rsidRDefault="00217BC5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2/14/2025</w:t>
                </w:r>
              </w:p>
            </w:tc>
          </w:sdtContent>
        </w:sdt>
      </w:tr>
      <w:tr w:rsidR="00217BC5" w14:paraId="24BE9B63" w14:textId="77777777" w:rsidTr="000F1DF9">
        <w:tc>
          <w:tcPr>
            <w:tcW w:w="2718" w:type="dxa"/>
          </w:tcPr>
          <w:p w14:paraId="6A6CD8E8" w14:textId="77777777" w:rsidR="00217BC5" w:rsidRPr="00BC7495" w:rsidRDefault="00217BC5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6D33B96C33E641B5902E8E9677F2D7AA"/>
            </w:placeholder>
          </w:sdtPr>
          <w:sdtContent>
            <w:tc>
              <w:tcPr>
                <w:tcW w:w="6858" w:type="dxa"/>
              </w:tcPr>
              <w:p w14:paraId="6CCA3776" w14:textId="77777777" w:rsidR="00217BC5" w:rsidRPr="00FF6471" w:rsidRDefault="00217BC5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As Filed</w:t>
                </w:r>
              </w:p>
            </w:tc>
          </w:sdtContent>
        </w:sdt>
      </w:tr>
    </w:tbl>
    <w:p w14:paraId="3F5BDFA2" w14:textId="77777777" w:rsidR="00217BC5" w:rsidRPr="00FF6471" w:rsidRDefault="00217BC5" w:rsidP="000F1DF9">
      <w:pPr>
        <w:spacing w:after="0" w:line="240" w:lineRule="auto"/>
        <w:rPr>
          <w:rFonts w:cs="Times New Roman"/>
          <w:szCs w:val="24"/>
        </w:rPr>
      </w:pPr>
    </w:p>
    <w:p w14:paraId="429F2C4F" w14:textId="77777777" w:rsidR="00217BC5" w:rsidRPr="00FF6471" w:rsidRDefault="00217BC5" w:rsidP="000F1DF9">
      <w:pPr>
        <w:spacing w:after="0" w:line="240" w:lineRule="auto"/>
        <w:rPr>
          <w:rFonts w:cs="Times New Roman"/>
          <w:szCs w:val="24"/>
        </w:rPr>
      </w:pPr>
    </w:p>
    <w:p w14:paraId="6F73A019" w14:textId="77777777" w:rsidR="00217BC5" w:rsidRPr="00FF6471" w:rsidRDefault="00217BC5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B8822C3770E543739C1EB0AA399A87A5"/>
        </w:placeholder>
      </w:sdtPr>
      <w:sdtContent>
        <w:p w14:paraId="41D1D146" w14:textId="77777777" w:rsidR="00217BC5" w:rsidRDefault="00217BC5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 w:cstheme="minorBidi"/>
          <w:bCs/>
          <w:szCs w:val="22"/>
        </w:rPr>
        <w:alias w:val="Background and Purpose"/>
        <w:tag w:val="BackgroundandPurposeContentControl"/>
        <w:id w:val="-1903514545"/>
        <w:lock w:val="sdtContentLocked"/>
        <w:placeholder>
          <w:docPart w:val="F0B04E6038034CE3AE9371B6B141D674"/>
        </w:placeholder>
      </w:sdtPr>
      <w:sdtEndPr>
        <w:rPr>
          <w:rFonts w:cs="Times New Roman"/>
          <w:szCs w:val="24"/>
        </w:rPr>
      </w:sdtEndPr>
      <w:sdtContent>
        <w:p w14:paraId="29563D61" w14:textId="77777777" w:rsidR="00217BC5" w:rsidRDefault="00217BC5" w:rsidP="00217BC5">
          <w:pPr>
            <w:pStyle w:val="NormalWeb"/>
            <w:spacing w:before="0" w:beforeAutospacing="0" w:after="0" w:afterAutospacing="0"/>
            <w:jc w:val="both"/>
            <w:divId w:val="1342393988"/>
            <w:rPr>
              <w:rFonts w:eastAsia="Times New Roman" w:cstheme="minorBidi"/>
              <w:bCs/>
              <w:szCs w:val="22"/>
            </w:rPr>
          </w:pPr>
        </w:p>
        <w:p w14:paraId="6C7D68A2" w14:textId="77777777" w:rsidR="00217BC5" w:rsidRDefault="00217BC5" w:rsidP="00217BC5">
          <w:pPr>
            <w:pStyle w:val="NormalWeb"/>
            <w:spacing w:before="0" w:beforeAutospacing="0" w:after="0" w:afterAutospacing="0"/>
            <w:jc w:val="both"/>
            <w:divId w:val="1342393988"/>
          </w:pPr>
          <w:r w:rsidRPr="00ED5AEC">
            <w:t>H</w:t>
          </w:r>
          <w:r>
            <w:t>.B.</w:t>
          </w:r>
          <w:r w:rsidRPr="00ED5AEC">
            <w:t xml:space="preserve"> 3155 (1999) required the State Office of Administrative Hearings to conduct Iicensure</w:t>
          </w:r>
          <w:r>
            <w:t xml:space="preserve"> </w:t>
          </w:r>
          <w:r w:rsidRPr="00ED5AEC">
            <w:t xml:space="preserve">hearings for </w:t>
          </w:r>
          <w:r>
            <w:t>t</w:t>
          </w:r>
          <w:r w:rsidRPr="00ED5AEC">
            <w:t>he Texas Department of Licensing and Regulation (TDLR). There are,</w:t>
          </w:r>
          <w:r>
            <w:t xml:space="preserve"> </w:t>
          </w:r>
          <w:r w:rsidRPr="00ED5AEC">
            <w:t>however, antiquated references to TDLR hearing officers conducting licensed electrician</w:t>
          </w:r>
          <w:r>
            <w:t xml:space="preserve"> </w:t>
          </w:r>
          <w:r w:rsidRPr="00ED5AEC">
            <w:t>hearings in existing law. S</w:t>
          </w:r>
          <w:r>
            <w:t>.</w:t>
          </w:r>
          <w:r w:rsidRPr="00ED5AEC">
            <w:t>B</w:t>
          </w:r>
          <w:r>
            <w:t>.</w:t>
          </w:r>
          <w:r w:rsidRPr="00ED5AEC">
            <w:t xml:space="preserve"> 764 simply would cure these defects by removing obsolete</w:t>
          </w:r>
          <w:r>
            <w:t xml:space="preserve"> </w:t>
          </w:r>
          <w:r w:rsidRPr="00ED5AEC">
            <w:t>language to bring the law into alignment with current TDLR licensure hearing practices.</w:t>
          </w:r>
        </w:p>
        <w:p w14:paraId="22240A1C" w14:textId="77777777" w:rsidR="00217BC5" w:rsidRPr="00D70925" w:rsidRDefault="00217BC5" w:rsidP="00217BC5">
          <w:pPr>
            <w:pStyle w:val="NormalWeb"/>
            <w:spacing w:before="0" w:beforeAutospacing="0" w:after="0" w:afterAutospacing="0"/>
            <w:jc w:val="both"/>
            <w:divId w:val="1342393988"/>
            <w:rPr>
              <w:rFonts w:eastAsia="Times New Roman"/>
              <w:bCs/>
            </w:rPr>
          </w:pPr>
        </w:p>
      </w:sdtContent>
    </w:sdt>
    <w:p w14:paraId="5BA4A65E" w14:textId="77777777" w:rsidR="00217BC5" w:rsidRDefault="00217BC5" w:rsidP="00217BC5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bookmarkStart w:id="0" w:name="EnrolledProposed"/>
      <w:bookmarkEnd w:id="0"/>
      <w:r>
        <w:rPr>
          <w:rFonts w:cs="Times New Roman"/>
          <w:szCs w:val="24"/>
        </w:rPr>
        <w:t xml:space="preserve">As proposed, S.B. 764 </w:t>
      </w:r>
      <w:bookmarkStart w:id="1" w:name="AmendsCurrentLaw"/>
      <w:bookmarkEnd w:id="1"/>
      <w:r>
        <w:rPr>
          <w:rFonts w:cs="Times New Roman"/>
          <w:szCs w:val="24"/>
        </w:rPr>
        <w:t>amends current law relating to the procedure for a hearing by the Texas Department of Licensing and Regulation on the denial of an electrician's license or disciplinary action against an electrician.</w:t>
      </w:r>
    </w:p>
    <w:p w14:paraId="568F47F4" w14:textId="77777777" w:rsidR="00217BC5" w:rsidRPr="00217BC5" w:rsidRDefault="00217BC5" w:rsidP="00217BC5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</w:p>
    <w:p w14:paraId="51C83362" w14:textId="77777777" w:rsidR="00217BC5" w:rsidRPr="005C2A78" w:rsidRDefault="00217BC5" w:rsidP="00217BC5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2BE2E13636BF4FCABDF0CA7C8B94C33A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RULEMAKING AUTHORITY</w:t>
          </w:r>
        </w:sdtContent>
      </w:sdt>
    </w:p>
    <w:p w14:paraId="086804FB" w14:textId="77777777" w:rsidR="00217BC5" w:rsidRPr="006529C4" w:rsidRDefault="00217BC5" w:rsidP="00217BC5">
      <w:pPr>
        <w:spacing w:after="0" w:line="240" w:lineRule="auto"/>
        <w:jc w:val="both"/>
        <w:rPr>
          <w:rFonts w:cs="Times New Roman"/>
          <w:szCs w:val="24"/>
        </w:rPr>
      </w:pPr>
    </w:p>
    <w:p w14:paraId="1993C483" w14:textId="77777777" w:rsidR="00217BC5" w:rsidRPr="006529C4" w:rsidRDefault="00217BC5" w:rsidP="00217BC5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This bill does not expressly grant any additional rulemaking authority to a state officer, institution, or agency.</w:t>
      </w:r>
    </w:p>
    <w:p w14:paraId="54E69953" w14:textId="77777777" w:rsidR="00217BC5" w:rsidRPr="006529C4" w:rsidRDefault="00217BC5" w:rsidP="00217BC5">
      <w:pPr>
        <w:spacing w:after="0" w:line="240" w:lineRule="auto"/>
        <w:jc w:val="both"/>
        <w:rPr>
          <w:rFonts w:cs="Times New Roman"/>
          <w:szCs w:val="24"/>
        </w:rPr>
      </w:pPr>
    </w:p>
    <w:p w14:paraId="2D94E6C9" w14:textId="77777777" w:rsidR="00217BC5" w:rsidRPr="005C2A78" w:rsidRDefault="00217BC5" w:rsidP="00217BC5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SectionBySectionHeaderContentControl"/>
          <w:id w:val="-587932685"/>
          <w:placeholder>
            <w:docPart w:val="86378FE29AA9405F8C6A5923FC8BAAB4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SECTION BY SECTION ANALYSIS</w:t>
          </w:r>
        </w:sdtContent>
      </w:sdt>
    </w:p>
    <w:p w14:paraId="44667A7F" w14:textId="77777777" w:rsidR="00217BC5" w:rsidRPr="005C2A78" w:rsidRDefault="00217BC5" w:rsidP="00217BC5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2A762CEF" w14:textId="77777777" w:rsidR="00217BC5" w:rsidRPr="005C2A78" w:rsidRDefault="00217BC5" w:rsidP="00217BC5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1.</w:t>
      </w:r>
      <w:r>
        <w:rPr>
          <w:rFonts w:eastAsia="Times New Roman" w:cs="Times New Roman"/>
          <w:szCs w:val="24"/>
        </w:rPr>
        <w:t xml:space="preserve"> Amends Section 1305.253(b), Occupations Code, to delete existing text authorizing a hearing under Chapter 1305 (Electricians) to be conducted by a hearings officer designated by </w:t>
      </w:r>
      <w:r w:rsidRPr="00ED5AEC">
        <w:rPr>
          <w:rFonts w:eastAsia="Times New Roman" w:cs="Times New Roman"/>
          <w:szCs w:val="24"/>
        </w:rPr>
        <w:t>the Texas Commission of Licensing and Regulation.</w:t>
      </w:r>
      <w:r>
        <w:rPr>
          <w:rFonts w:eastAsia="Times New Roman" w:cs="Times New Roman"/>
          <w:szCs w:val="24"/>
        </w:rPr>
        <w:t xml:space="preserve"> </w:t>
      </w:r>
    </w:p>
    <w:p w14:paraId="12A69BA7" w14:textId="77777777" w:rsidR="00217BC5" w:rsidRPr="005C2A78" w:rsidRDefault="00217BC5" w:rsidP="00217BC5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1CAE0C71" w14:textId="77777777" w:rsidR="00217BC5" w:rsidRPr="005C2A78" w:rsidRDefault="00217BC5" w:rsidP="00217BC5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2.</w:t>
      </w:r>
      <w:r>
        <w:rPr>
          <w:rFonts w:eastAsia="Times New Roman" w:cs="Times New Roman"/>
          <w:szCs w:val="24"/>
        </w:rPr>
        <w:t xml:space="preserve"> Makes application of this Act prospective.</w:t>
      </w:r>
    </w:p>
    <w:p w14:paraId="5C201C6C" w14:textId="77777777" w:rsidR="00217BC5" w:rsidRPr="005C2A78" w:rsidRDefault="00217BC5" w:rsidP="00217BC5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56EF3F1D" w14:textId="77777777" w:rsidR="00217BC5" w:rsidRPr="00C8671F" w:rsidRDefault="00217BC5" w:rsidP="00217BC5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 xml:space="preserve">SECTION 3. </w:t>
      </w:r>
      <w:r>
        <w:rPr>
          <w:rFonts w:eastAsia="Times New Roman" w:cs="Times New Roman"/>
          <w:szCs w:val="24"/>
        </w:rPr>
        <w:t>Effective date: September 1, 2025.</w:t>
      </w:r>
    </w:p>
    <w:sectPr w:rsidR="00217BC5" w:rsidRPr="00C8671F" w:rsidSect="000F1D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B110F" w14:textId="77777777" w:rsidR="004A1595" w:rsidRDefault="004A1595" w:rsidP="000F1DF9">
      <w:pPr>
        <w:spacing w:after="0" w:line="240" w:lineRule="auto"/>
      </w:pPr>
      <w:r>
        <w:separator/>
      </w:r>
    </w:p>
  </w:endnote>
  <w:endnote w:type="continuationSeparator" w:id="0">
    <w:p w14:paraId="2BA4E8A9" w14:textId="77777777" w:rsidR="004A1595" w:rsidRDefault="004A1595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63651" w14:textId="77777777"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14:paraId="00B33900" w14:textId="77777777" w:rsidTr="006D756B">
      <w:trPr>
        <w:trHeight w:val="87"/>
      </w:trPr>
      <w:tc>
        <w:tcPr>
          <w:tcW w:w="4788" w:type="dxa"/>
        </w:tcPr>
        <w:p w14:paraId="5D9F2E24" w14:textId="77777777" w:rsidR="000F1DF9" w:rsidRDefault="004A1595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217BC5">
                <w:rPr>
                  <w:sz w:val="20"/>
                  <w:szCs w:val="20"/>
                </w:rPr>
                <w:t>MLC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217BC5">
                <w:rPr>
                  <w:sz w:val="20"/>
                  <w:szCs w:val="20"/>
                </w:rPr>
                <w:t>S.B. 764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217BC5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14:paraId="3EBA0088" w14:textId="77777777" w:rsidR="000F1DF9" w:rsidRPr="000F1DF9" w:rsidRDefault="004A1595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14:paraId="769E756F" w14:textId="77777777"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45831" w14:textId="77777777"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51A3F" w14:textId="77777777" w:rsidR="004A1595" w:rsidRDefault="004A1595" w:rsidP="000F1DF9">
      <w:pPr>
        <w:spacing w:after="0" w:line="240" w:lineRule="auto"/>
      </w:pPr>
      <w:r>
        <w:separator/>
      </w:r>
    </w:p>
  </w:footnote>
  <w:footnote w:type="continuationSeparator" w:id="0">
    <w:p w14:paraId="46EB1824" w14:textId="77777777" w:rsidR="004A1595" w:rsidRDefault="004A1595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C8EA9" w14:textId="77777777"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CC89C" w14:textId="77777777"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2415D" w14:textId="77777777" w:rsidR="000B4D64" w:rsidRDefault="000B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43800"/>
    <w:rsid w:val="00073EDD"/>
    <w:rsid w:val="000B4D64"/>
    <w:rsid w:val="000E552E"/>
    <w:rsid w:val="000F1DF9"/>
    <w:rsid w:val="00217BC5"/>
    <w:rsid w:val="002355A9"/>
    <w:rsid w:val="00257C49"/>
    <w:rsid w:val="00305C27"/>
    <w:rsid w:val="00330BDA"/>
    <w:rsid w:val="0034346C"/>
    <w:rsid w:val="00376DD2"/>
    <w:rsid w:val="00382704"/>
    <w:rsid w:val="003A2368"/>
    <w:rsid w:val="003D3676"/>
    <w:rsid w:val="00404760"/>
    <w:rsid w:val="0045110C"/>
    <w:rsid w:val="004A1595"/>
    <w:rsid w:val="00503AD0"/>
    <w:rsid w:val="005320AA"/>
    <w:rsid w:val="00544B9F"/>
    <w:rsid w:val="00585C31"/>
    <w:rsid w:val="005A7918"/>
    <w:rsid w:val="005E0AC7"/>
    <w:rsid w:val="005F46D7"/>
    <w:rsid w:val="00605CA0"/>
    <w:rsid w:val="006529C4"/>
    <w:rsid w:val="006D756B"/>
    <w:rsid w:val="00774EC7"/>
    <w:rsid w:val="00833061"/>
    <w:rsid w:val="008A6859"/>
    <w:rsid w:val="0093341F"/>
    <w:rsid w:val="009562E3"/>
    <w:rsid w:val="00986E9F"/>
    <w:rsid w:val="00AE3F44"/>
    <w:rsid w:val="00B43543"/>
    <w:rsid w:val="00B53F07"/>
    <w:rsid w:val="00B97023"/>
    <w:rsid w:val="00BC7495"/>
    <w:rsid w:val="00BD0CEE"/>
    <w:rsid w:val="00BE4852"/>
    <w:rsid w:val="00C04606"/>
    <w:rsid w:val="00C10A08"/>
    <w:rsid w:val="00C43D01"/>
    <w:rsid w:val="00C65088"/>
    <w:rsid w:val="00C8671F"/>
    <w:rsid w:val="00CC3D4A"/>
    <w:rsid w:val="00D11363"/>
    <w:rsid w:val="00D70925"/>
    <w:rsid w:val="00DB48D8"/>
    <w:rsid w:val="00E036F8"/>
    <w:rsid w:val="00E10F50"/>
    <w:rsid w:val="00E23091"/>
    <w:rsid w:val="00E32B14"/>
    <w:rsid w:val="00E46194"/>
    <w:rsid w:val="00EE2AD8"/>
    <w:rsid w:val="00F30915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E51C0F"/>
  <w15:docId w15:val="{D3ADA550-92EC-4386-B0C3-F6C263785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17BC5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3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E80D4EA1F6EA41D78F6C81AA04ADDD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6A4182-9E34-4F87-BA17-C49472A2B920}"/>
      </w:docPartPr>
      <w:docPartBody>
        <w:p w:rsidR="00712C28" w:rsidRDefault="00712C28"/>
      </w:docPartBody>
    </w:docPart>
    <w:docPart>
      <w:docPartPr>
        <w:name w:val="D81AA4AA633346C183C5295FE15C4F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602041-4CA1-429A-B85A-64297237506B}"/>
      </w:docPartPr>
      <w:docPartBody>
        <w:p w:rsidR="00712C28" w:rsidRDefault="00712C28"/>
      </w:docPartBody>
    </w:docPart>
    <w:docPart>
      <w:docPartPr>
        <w:name w:val="AC9495D9D7044ED787102355B0559E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8025F-F7E6-4925-8055-5909C32ECD55}"/>
      </w:docPartPr>
      <w:docPartBody>
        <w:p w:rsidR="00712C28" w:rsidRDefault="00712C28"/>
      </w:docPartBody>
    </w:docPart>
    <w:docPart>
      <w:docPartPr>
        <w:name w:val="34F37ABCA2014E75B7A905AD54DDE3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4D05CB-09BA-4355-9C96-C8AFF96D8601}"/>
      </w:docPartPr>
      <w:docPartBody>
        <w:p w:rsidR="00712C28" w:rsidRDefault="00712C28"/>
      </w:docPartBody>
    </w:docPart>
    <w:docPart>
      <w:docPartPr>
        <w:name w:val="44C9160BA1304D7F9BBD5A093F95BF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5A672-E5BA-49F9-BB8B-108312CEE4D6}"/>
      </w:docPartPr>
      <w:docPartBody>
        <w:p w:rsidR="00712C28" w:rsidRDefault="00712C28"/>
      </w:docPartBody>
    </w:docPart>
    <w:docPart>
      <w:docPartPr>
        <w:name w:val="D5D10CEA281E4FA3BB51CE09B73213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6F779D-42D9-40C6-8BDE-20DFB934C05F}"/>
      </w:docPartPr>
      <w:docPartBody>
        <w:p w:rsidR="00712C28" w:rsidRDefault="00712C28"/>
      </w:docPartBody>
    </w:docPart>
    <w:docPart>
      <w:docPartPr>
        <w:name w:val="C4167553332E43A78A9D9F9BC36842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2CFC86-3E3C-403F-A7B1-4218B334C429}"/>
      </w:docPartPr>
      <w:docPartBody>
        <w:p w:rsidR="00712C28" w:rsidRDefault="00712C28"/>
      </w:docPartBody>
    </w:docPart>
    <w:docPart>
      <w:docPartPr>
        <w:name w:val="8AA54EF58D8347ACBD684DEFE45965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BE46F3-9982-4384-BD5C-4982F47F78BF}"/>
      </w:docPartPr>
      <w:docPartBody>
        <w:p w:rsidR="00712C28" w:rsidRDefault="00712C28"/>
      </w:docPartBody>
    </w:docPart>
    <w:docPart>
      <w:docPartPr>
        <w:name w:val="1C53E9392DF9420DAD2A4407F0F852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550987-4D08-4A9F-98A7-8DC072A38531}"/>
      </w:docPartPr>
      <w:docPartBody>
        <w:p w:rsidR="00712C28" w:rsidRDefault="00712C28"/>
      </w:docPartBody>
    </w:docPart>
    <w:docPart>
      <w:docPartPr>
        <w:name w:val="CC7F72E499704B608E21AD14CEFAB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7D0FFB-AFA2-42BC-9094-FF8954F3A524}"/>
      </w:docPartPr>
      <w:docPartBody>
        <w:p w:rsidR="00712C28" w:rsidRDefault="00D8476D" w:rsidP="00D8476D">
          <w:pPr>
            <w:pStyle w:val="CC7F72E499704B608E21AD14CEFAB4E5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6D33B96C33E641B5902E8E9677F2D7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39C2C9-6CA1-4EAB-9C8D-E81CAEA0DE8A}"/>
      </w:docPartPr>
      <w:docPartBody>
        <w:p w:rsidR="00712C28" w:rsidRDefault="00712C28"/>
      </w:docPartBody>
    </w:docPart>
    <w:docPart>
      <w:docPartPr>
        <w:name w:val="B8822C3770E543739C1EB0AA399A8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4BFFA6-3E17-4BC6-82F1-869651961038}"/>
      </w:docPartPr>
      <w:docPartBody>
        <w:p w:rsidR="00712C28" w:rsidRDefault="00712C28"/>
      </w:docPartBody>
    </w:docPart>
    <w:docPart>
      <w:docPartPr>
        <w:name w:val="F0B04E6038034CE3AE9371B6B141D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1E238-5A3B-4CAC-B1FB-F657052777AD}"/>
      </w:docPartPr>
      <w:docPartBody>
        <w:p w:rsidR="00712C28" w:rsidRDefault="00D8476D" w:rsidP="00D8476D">
          <w:pPr>
            <w:pStyle w:val="F0B04E6038034CE3AE9371B6B141D674"/>
          </w:pPr>
          <w:r>
            <w:rPr>
              <w:rFonts w:eastAsia="Times New Roman" w:cs="Times New Roman"/>
              <w:bCs/>
              <w:szCs w:val="24"/>
            </w:rPr>
            <w:t xml:space="preserve"> </w:t>
          </w:r>
        </w:p>
      </w:docPartBody>
    </w:docPart>
    <w:docPart>
      <w:docPartPr>
        <w:name w:val="2BE2E13636BF4FCABDF0CA7C8B94C3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C8B314-70D0-406C-942C-525FDB3C8552}"/>
      </w:docPartPr>
      <w:docPartBody>
        <w:p w:rsidR="00712C28" w:rsidRDefault="00712C28"/>
      </w:docPartBody>
    </w:docPart>
    <w:docPart>
      <w:docPartPr>
        <w:name w:val="86378FE29AA9405F8C6A5923FC8BAA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EF7A6-14EB-4BC0-8E21-D184F5980E7B}"/>
      </w:docPartPr>
      <w:docPartBody>
        <w:p w:rsidR="00712C28" w:rsidRDefault="00712C2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42393"/>
    <w:rsid w:val="00075859"/>
    <w:rsid w:val="0011267B"/>
    <w:rsid w:val="001135F3"/>
    <w:rsid w:val="001C5F26"/>
    <w:rsid w:val="001E7483"/>
    <w:rsid w:val="00280096"/>
    <w:rsid w:val="00290C4E"/>
    <w:rsid w:val="002A4665"/>
    <w:rsid w:val="002A5E86"/>
    <w:rsid w:val="002F07B9"/>
    <w:rsid w:val="0032359E"/>
    <w:rsid w:val="00330290"/>
    <w:rsid w:val="004816E8"/>
    <w:rsid w:val="00493D6D"/>
    <w:rsid w:val="00576003"/>
    <w:rsid w:val="005B408E"/>
    <w:rsid w:val="005D31F2"/>
    <w:rsid w:val="00635291"/>
    <w:rsid w:val="006959CC"/>
    <w:rsid w:val="00696675"/>
    <w:rsid w:val="006B0016"/>
    <w:rsid w:val="00712C28"/>
    <w:rsid w:val="008C55F7"/>
    <w:rsid w:val="0090598B"/>
    <w:rsid w:val="00984D6C"/>
    <w:rsid w:val="00A54AD6"/>
    <w:rsid w:val="00A57564"/>
    <w:rsid w:val="00B252A4"/>
    <w:rsid w:val="00B5530B"/>
    <w:rsid w:val="00C129E8"/>
    <w:rsid w:val="00C968BA"/>
    <w:rsid w:val="00D63E87"/>
    <w:rsid w:val="00D705C9"/>
    <w:rsid w:val="00D8476D"/>
    <w:rsid w:val="00E11D0C"/>
    <w:rsid w:val="00E35A8C"/>
    <w:rsid w:val="00E65C8A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8476D"/>
    <w:rPr>
      <w:color w:val="808080"/>
    </w:rPr>
  </w:style>
  <w:style w:type="paragraph" w:customStyle="1" w:styleId="CC7F72E499704B608E21AD14CEFAB4E5">
    <w:name w:val="CC7F72E499704B608E21AD14CEFAB4E5"/>
    <w:rsid w:val="00D8476D"/>
    <w:pPr>
      <w:spacing w:after="160" w:line="259" w:lineRule="auto"/>
    </w:pPr>
    <w:rPr>
      <w:kern w:val="2"/>
      <w14:ligatures w14:val="standardContextual"/>
    </w:rPr>
  </w:style>
  <w:style w:type="paragraph" w:customStyle="1" w:styleId="F0B04E6038034CE3AE9371B6B141D674">
    <w:name w:val="F0B04E6038034CE3AE9371B6B141D674"/>
    <w:rsid w:val="00D8476D"/>
    <w:pPr>
      <w:spacing w:after="160" w:line="259" w:lineRule="auto"/>
    </w:pPr>
    <w:rPr>
      <w:kern w:val="2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5690</TotalTime>
  <Pages>1</Pages>
  <Words>204</Words>
  <Characters>1163</Characters>
  <Application>Microsoft Office Word</Application>
  <DocSecurity>0</DocSecurity>
  <Lines>9</Lines>
  <Paragraphs>2</Paragraphs>
  <ScaleCrop>false</ScaleCrop>
  <Company>Texas Legislative Council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Maxwell Cioci</cp:lastModifiedBy>
  <cp:revision>161</cp:revision>
  <cp:lastPrinted>2025-02-14T15:23:00Z</cp:lastPrinted>
  <dcterms:created xsi:type="dcterms:W3CDTF">2015-05-29T14:24:00Z</dcterms:created>
  <dcterms:modified xsi:type="dcterms:W3CDTF">2025-02-14T15:24:00Z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