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8B0E7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8B0E7D"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8B0E7D"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002341">
                  <w:rPr>
                    <w:rFonts w:cs="Times New Roman"/>
                    <w:szCs w:val="24"/>
                  </w:rPr>
                  <w:t>S.B. 765</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howingPlcHdr/>
          </w:sdtPr>
          <w:sdtEndPr/>
          <w:sdtContent>
            <w:tc>
              <w:tcPr>
                <w:tcW w:w="2718" w:type="dxa"/>
              </w:tcPr>
              <w:p w:rsidR="00C43D01" w:rsidRPr="000F1DF9" w:rsidRDefault="00C43D01" w:rsidP="00C65088">
                <w:pPr>
                  <w:rPr>
                    <w:rFonts w:cs="Times New Roman"/>
                    <w:szCs w:val="24"/>
                  </w:rPr>
                </w:pPr>
              </w:p>
            </w:tc>
          </w:sdtContent>
        </w:sdt>
        <w:tc>
          <w:tcPr>
            <w:tcW w:w="6858" w:type="dxa"/>
          </w:tcPr>
          <w:p w:rsidR="00C43D01" w:rsidRPr="005C2A78" w:rsidRDefault="008B0E7D"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002341">
                  <w:rPr>
                    <w:rFonts w:cs="Times New Roman"/>
                    <w:szCs w:val="24"/>
                  </w:rPr>
                  <w:t>Kolkhorst</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002341" w:rsidP="000F1DF9">
                <w:pPr>
                  <w:jc w:val="right"/>
                  <w:rPr>
                    <w:rFonts w:cs="Times New Roman"/>
                    <w:szCs w:val="24"/>
                  </w:rPr>
                </w:pPr>
                <w:r>
                  <w:rPr>
                    <w:rFonts w:cs="Times New Roman"/>
                    <w:szCs w:val="24"/>
                  </w:rPr>
                  <w:t>Business &amp; Commerce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6-02T00:00:00Z">
              <w:dateFormat w:val="M/d/yyyy"/>
              <w:lid w:val="en-US"/>
              <w:storeMappedDataAs w:val="dateTime"/>
              <w:calendar w:val="gregorian"/>
            </w:date>
          </w:sdtPr>
          <w:sdtEndPr/>
          <w:sdtContent>
            <w:tc>
              <w:tcPr>
                <w:tcW w:w="6858" w:type="dxa"/>
              </w:tcPr>
              <w:p w:rsidR="00C43D01" w:rsidRPr="00FF6471" w:rsidRDefault="00002341" w:rsidP="000F1DF9">
                <w:pPr>
                  <w:jc w:val="right"/>
                  <w:rPr>
                    <w:rFonts w:cs="Times New Roman"/>
                    <w:szCs w:val="24"/>
                  </w:rPr>
                </w:pPr>
                <w:r>
                  <w:rPr>
                    <w:rFonts w:cs="Times New Roman"/>
                    <w:szCs w:val="24"/>
                  </w:rPr>
                  <w:t>6/2/2025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002341" w:rsidP="000F1DF9">
                <w:pPr>
                  <w:jc w:val="right"/>
                  <w:rPr>
                    <w:rFonts w:cs="Times New Roman"/>
                    <w:szCs w:val="24"/>
                  </w:rPr>
                </w:pPr>
                <w:r>
                  <w:rPr>
                    <w:rFonts w:cs="Times New Roman"/>
                    <w:szCs w:val="24"/>
                  </w:rPr>
                  <w:t>Enrolled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002341" w:rsidRDefault="00002341" w:rsidP="00002341">
          <w:pPr>
            <w:pStyle w:val="NormalWeb"/>
            <w:shd w:val="clear" w:color="000000" w:fill="auto"/>
            <w:spacing w:before="0" w:beforeAutospacing="0" w:after="0" w:afterAutospacing="0"/>
            <w:jc w:val="both"/>
            <w:divId w:val="603538417"/>
            <w:rPr>
              <w:rFonts w:eastAsia="Times New Roman"/>
              <w:bCs/>
            </w:rPr>
          </w:pPr>
        </w:p>
        <w:p w:rsidR="00002341" w:rsidRDefault="00002341" w:rsidP="00002341">
          <w:pPr>
            <w:pStyle w:val="NormalWeb"/>
            <w:shd w:val="clear" w:color="000000" w:fill="auto"/>
            <w:spacing w:before="0" w:beforeAutospacing="0" w:after="0" w:afterAutospacing="0"/>
            <w:jc w:val="both"/>
            <w:divId w:val="603538417"/>
          </w:pPr>
          <w:r w:rsidRPr="00E846F4">
            <w:t>Currently, the ways in which agencies detect fraud are available under an open records request. Therefore, a bad actor is able to request from an agency their modus operandi for detecting fraud, and potentially use it as a playbook to commit fraud against the agency and by extension, the state.</w:t>
          </w:r>
        </w:p>
        <w:p w:rsidR="00002341" w:rsidRDefault="00002341" w:rsidP="00002341">
          <w:pPr>
            <w:pStyle w:val="NormalWeb"/>
            <w:shd w:val="clear" w:color="000000" w:fill="auto"/>
            <w:spacing w:before="0" w:beforeAutospacing="0" w:after="0" w:afterAutospacing="0"/>
            <w:jc w:val="both"/>
            <w:divId w:val="603538417"/>
          </w:pPr>
        </w:p>
        <w:p w:rsidR="00002341" w:rsidRDefault="00002341" w:rsidP="00002341">
          <w:pPr>
            <w:pStyle w:val="NormalWeb"/>
            <w:shd w:val="clear" w:color="000000" w:fill="auto"/>
            <w:spacing w:before="0" w:beforeAutospacing="0" w:after="0" w:afterAutospacing="0"/>
            <w:jc w:val="both"/>
            <w:divId w:val="603538417"/>
          </w:pPr>
          <w:r w:rsidRPr="00E846F4">
            <w:t>S.B. 765 closes this loophole by excluding fraud detection and deterrence measures from open records requests.</w:t>
          </w:r>
        </w:p>
        <w:p w:rsidR="00002341" w:rsidRDefault="00002341" w:rsidP="00002341">
          <w:pPr>
            <w:pStyle w:val="NormalWeb"/>
            <w:shd w:val="clear" w:color="000000" w:fill="auto"/>
            <w:spacing w:before="0" w:beforeAutospacing="0" w:after="0" w:afterAutospacing="0"/>
            <w:jc w:val="both"/>
            <w:divId w:val="603538417"/>
          </w:pPr>
        </w:p>
        <w:p w:rsidR="00002341" w:rsidRPr="00002341" w:rsidRDefault="00002341" w:rsidP="00002341">
          <w:pPr>
            <w:pStyle w:val="NormalWeb"/>
            <w:shd w:val="clear" w:color="000000" w:fill="auto"/>
            <w:spacing w:before="0" w:beforeAutospacing="0" w:after="0" w:afterAutospacing="0"/>
            <w:jc w:val="both"/>
            <w:divId w:val="603538417"/>
          </w:pPr>
          <w:r w:rsidRPr="00E846F4">
            <w:t>(Original Author's/Sponsor's Statement of Intent)</w:t>
          </w:r>
        </w:p>
        <w:p w:rsidR="005320AA" w:rsidRPr="00D70925" w:rsidRDefault="008B0E7D" w:rsidP="00002341">
          <w:pPr>
            <w:shd w:val="clear" w:color="000000" w:fill="auto"/>
            <w:spacing w:after="0" w:line="240" w:lineRule="auto"/>
            <w:jc w:val="both"/>
            <w:rPr>
              <w:rFonts w:eastAsia="Times New Roman" w:cs="Times New Roman"/>
              <w:bCs/>
              <w:szCs w:val="24"/>
            </w:rPr>
          </w:pPr>
        </w:p>
      </w:sdtContent>
    </w:sdt>
    <w:p w:rsidR="00002341" w:rsidRDefault="00002341" w:rsidP="00002341">
      <w:pPr>
        <w:spacing w:after="0" w:line="240" w:lineRule="auto"/>
        <w:jc w:val="both"/>
        <w:rPr>
          <w:rFonts w:eastAsia="Times New Roman" w:cs="Times New Roman"/>
          <w:b/>
          <w:szCs w:val="24"/>
          <w:u w:val="single"/>
        </w:rPr>
      </w:pPr>
      <w:bookmarkStart w:id="0" w:name="EnrolledProposed"/>
      <w:bookmarkEnd w:id="0"/>
      <w:r>
        <w:rPr>
          <w:rFonts w:cs="Times New Roman"/>
          <w:szCs w:val="24"/>
        </w:rPr>
        <w:t>S.B. 765</w:t>
      </w:r>
      <w:r w:rsidR="00FF6471">
        <w:rPr>
          <w:rFonts w:cs="Times New Roman"/>
          <w:szCs w:val="24"/>
        </w:rPr>
        <w:t xml:space="preserve"> </w:t>
      </w:r>
      <w:bookmarkStart w:id="1" w:name="AmendsCurrentLaw"/>
      <w:bookmarkEnd w:id="1"/>
      <w:r>
        <w:rPr>
          <w:rFonts w:cs="Times New Roman"/>
          <w:szCs w:val="24"/>
        </w:rPr>
        <w:t>amends current law</w:t>
      </w:r>
      <w:r w:rsidRPr="00002341">
        <w:t xml:space="preserve"> </w:t>
      </w:r>
      <w:r w:rsidRPr="00002341">
        <w:rPr>
          <w:rFonts w:cs="Times New Roman"/>
          <w:szCs w:val="24"/>
        </w:rPr>
        <w:t>relating to the confidentiality of fraud detection and deterrence information under the public information law</w:t>
      </w:r>
      <w:r>
        <w:rPr>
          <w:rFonts w:cs="Times New Roman"/>
          <w:szCs w:val="24"/>
        </w:rPr>
        <w:t xml:space="preserve">. </w:t>
      </w:r>
    </w:p>
    <w:p w:rsidR="00002341" w:rsidRPr="00002341" w:rsidRDefault="00002341" w:rsidP="00002341">
      <w:pPr>
        <w:spacing w:after="0" w:line="240" w:lineRule="auto"/>
        <w:jc w:val="both"/>
        <w:rPr>
          <w:rFonts w:eastAsia="Times New Roman" w:cs="Times New Roman"/>
          <w:szCs w:val="24"/>
        </w:rPr>
      </w:pPr>
    </w:p>
    <w:p w:rsidR="00C43D01" w:rsidRPr="005C2A78" w:rsidRDefault="008B0E7D" w:rsidP="0000234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002341">
      <w:pPr>
        <w:spacing w:after="0" w:line="240" w:lineRule="auto"/>
        <w:jc w:val="both"/>
        <w:rPr>
          <w:rFonts w:cs="Times New Roman"/>
          <w:szCs w:val="24"/>
        </w:rPr>
      </w:pPr>
    </w:p>
    <w:p w:rsidR="00C43D01" w:rsidRPr="006529C4" w:rsidRDefault="00002341" w:rsidP="0000234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002341">
      <w:pPr>
        <w:spacing w:after="0" w:line="240" w:lineRule="auto"/>
        <w:jc w:val="both"/>
        <w:rPr>
          <w:rFonts w:cs="Times New Roman"/>
          <w:szCs w:val="24"/>
        </w:rPr>
      </w:pPr>
    </w:p>
    <w:p w:rsidR="00C43D01" w:rsidRPr="005C2A78" w:rsidRDefault="008B0E7D" w:rsidP="0000234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02341">
      <w:pPr>
        <w:spacing w:after="0" w:line="240" w:lineRule="auto"/>
        <w:jc w:val="both"/>
        <w:rPr>
          <w:rFonts w:eastAsia="Times New Roman" w:cs="Times New Roman"/>
          <w:szCs w:val="24"/>
        </w:rPr>
      </w:pPr>
    </w:p>
    <w:p w:rsidR="00002341" w:rsidRDefault="00002341" w:rsidP="00002341">
      <w:pPr>
        <w:spacing w:after="0" w:line="240" w:lineRule="auto"/>
        <w:jc w:val="both"/>
        <w:rPr>
          <w:rFonts w:eastAsia="Times New Roman" w:cs="Times New Roman"/>
          <w:szCs w:val="24"/>
        </w:rPr>
      </w:pPr>
      <w:r w:rsidRPr="005C2A78">
        <w:rPr>
          <w:rFonts w:eastAsia="Times New Roman" w:cs="Times New Roman"/>
          <w:szCs w:val="24"/>
        </w:rPr>
        <w:t>SECTION 1.</w:t>
      </w:r>
      <w:r w:rsidRPr="00D959BE">
        <w:t xml:space="preserve"> </w:t>
      </w:r>
      <w:r w:rsidRPr="00D959BE">
        <w:rPr>
          <w:rFonts w:eastAsia="Times New Roman" w:cs="Times New Roman"/>
          <w:szCs w:val="24"/>
        </w:rPr>
        <w:t>Amends Subchapter C, Chapter 552, Government Code, by adding Section 552.164, as follow</w:t>
      </w:r>
      <w:r>
        <w:rPr>
          <w:rFonts w:eastAsia="Times New Roman" w:cs="Times New Roman"/>
          <w:szCs w:val="24"/>
        </w:rPr>
        <w:t>s:</w:t>
      </w:r>
    </w:p>
    <w:p w:rsidR="00002341" w:rsidRDefault="00002341" w:rsidP="00002341">
      <w:pPr>
        <w:spacing w:after="0" w:line="240" w:lineRule="auto"/>
        <w:jc w:val="both"/>
        <w:rPr>
          <w:rFonts w:eastAsia="Times New Roman" w:cs="Times New Roman"/>
          <w:szCs w:val="24"/>
        </w:rPr>
      </w:pPr>
    </w:p>
    <w:p w:rsidR="00002341" w:rsidRDefault="00002341" w:rsidP="00002341">
      <w:pPr>
        <w:spacing w:after="0" w:line="240" w:lineRule="auto"/>
        <w:ind w:left="720"/>
        <w:jc w:val="both"/>
        <w:rPr>
          <w:rFonts w:eastAsia="Times New Roman" w:cs="Times New Roman"/>
          <w:szCs w:val="24"/>
        </w:rPr>
      </w:pPr>
      <w:r w:rsidRPr="00D959BE">
        <w:rPr>
          <w:rFonts w:eastAsia="Times New Roman" w:cs="Times New Roman"/>
          <w:szCs w:val="24"/>
        </w:rPr>
        <w:t>Sec. 552.164. EXCEPTION: CONFIDENTIALITY OF INFORMATION REGARDING FRAUD DETECTION AND DETERRENCE MEASURES</w:t>
      </w:r>
      <w:r>
        <w:rPr>
          <w:rFonts w:eastAsia="Times New Roman" w:cs="Times New Roman"/>
          <w:szCs w:val="24"/>
        </w:rPr>
        <w:t xml:space="preserve">. (a) </w:t>
      </w:r>
      <w:r w:rsidRPr="00D959BE">
        <w:rPr>
          <w:rFonts w:eastAsia="Times New Roman" w:cs="Times New Roman"/>
          <w:szCs w:val="24"/>
        </w:rPr>
        <w:t>Provides that information in the custody of a governmental body that relates to fraud detection and deterrence measures is confidential and excepted from the requirements of Section 552.021 (Availability of Public Information). Provides that, for purposes of this section, fraud detection information includes risk assessments, reports, data, protocols, technology specifications, manuals, instructions, investigative materials, crossmatches, mental impressions, and communications that may reveal the methods or means by which a governmental body prevents, investigates, or evaluates fraud</w:t>
      </w:r>
      <w:r>
        <w:rPr>
          <w:rFonts w:eastAsia="Times New Roman" w:cs="Times New Roman"/>
          <w:szCs w:val="24"/>
        </w:rPr>
        <w:t>.</w:t>
      </w:r>
    </w:p>
    <w:p w:rsidR="00002341" w:rsidRDefault="00002341" w:rsidP="00002341">
      <w:pPr>
        <w:spacing w:after="0" w:line="240" w:lineRule="auto"/>
        <w:ind w:left="720"/>
        <w:jc w:val="both"/>
        <w:rPr>
          <w:rFonts w:eastAsia="Times New Roman" w:cs="Times New Roman"/>
          <w:szCs w:val="24"/>
        </w:rPr>
      </w:pPr>
    </w:p>
    <w:p w:rsidR="00002341" w:rsidRPr="005C2A78" w:rsidRDefault="00002341" w:rsidP="00002341">
      <w:pPr>
        <w:spacing w:after="0" w:line="240" w:lineRule="auto"/>
        <w:ind w:left="1440"/>
        <w:jc w:val="both"/>
        <w:rPr>
          <w:rFonts w:eastAsia="Times New Roman" w:cs="Times New Roman"/>
          <w:szCs w:val="24"/>
        </w:rPr>
      </w:pPr>
      <w:r>
        <w:rPr>
          <w:rFonts w:eastAsia="Times New Roman" w:cs="Times New Roman"/>
          <w:szCs w:val="24"/>
        </w:rPr>
        <w:t xml:space="preserve">(b) Provides that the </w:t>
      </w:r>
      <w:r w:rsidRPr="00D959BE">
        <w:rPr>
          <w:rFonts w:eastAsia="Times New Roman" w:cs="Times New Roman"/>
          <w:szCs w:val="24"/>
        </w:rPr>
        <w:t>confidentiality protection provided by Subsection (a) does not affect the ability of a governmental body to share information described by Subsection (a) as authorized by other law for law enforcement and fraud detection and prevention purposes</w:t>
      </w:r>
      <w:r>
        <w:rPr>
          <w:rFonts w:eastAsia="Times New Roman" w:cs="Times New Roman"/>
          <w:szCs w:val="24"/>
        </w:rPr>
        <w:t>.</w:t>
      </w:r>
    </w:p>
    <w:p w:rsidR="00002341" w:rsidRPr="005C2A78" w:rsidRDefault="00002341" w:rsidP="00002341">
      <w:pPr>
        <w:spacing w:after="0" w:line="240" w:lineRule="auto"/>
        <w:jc w:val="both"/>
        <w:rPr>
          <w:rFonts w:eastAsia="Times New Roman" w:cs="Times New Roman"/>
          <w:szCs w:val="24"/>
        </w:rPr>
      </w:pPr>
    </w:p>
    <w:p w:rsidR="00002341" w:rsidRPr="00C8671F" w:rsidRDefault="00002341" w:rsidP="0000234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r w:rsidRPr="005C2A78">
        <w:rPr>
          <w:rFonts w:eastAsia="Times New Roman" w:cs="Times New Roman"/>
          <w:szCs w:val="24"/>
        </w:rPr>
        <w:t xml:space="preserve"> </w:t>
      </w:r>
    </w:p>
    <w:p w:rsidR="00986E9F" w:rsidRPr="00C8671F" w:rsidRDefault="00986E9F" w:rsidP="00002341">
      <w:pPr>
        <w:spacing w:after="0" w:line="240" w:lineRule="auto"/>
        <w:jc w:val="both"/>
        <w:rPr>
          <w:rFonts w:eastAsia="Times New Roman" w:cs="Times New Roman"/>
          <w:szCs w:val="24"/>
        </w:rPr>
      </w:pP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0E7D" w:rsidRDefault="008B0E7D" w:rsidP="000F1DF9">
      <w:pPr>
        <w:spacing w:after="0" w:line="240" w:lineRule="auto"/>
      </w:pPr>
      <w:r>
        <w:separator/>
      </w:r>
    </w:p>
  </w:endnote>
  <w:endnote w:type="continuationSeparator" w:id="0">
    <w:p w:rsidR="008B0E7D" w:rsidRDefault="008B0E7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B0E7D"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02341">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002341">
                <w:rPr>
                  <w:sz w:val="20"/>
                  <w:szCs w:val="20"/>
                </w:rPr>
                <w:t>S.B. 765</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002341">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B0E7D"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0E7D" w:rsidRDefault="008B0E7D" w:rsidP="000F1DF9">
      <w:pPr>
        <w:spacing w:after="0" w:line="240" w:lineRule="auto"/>
      </w:pPr>
      <w:r>
        <w:separator/>
      </w:r>
    </w:p>
  </w:footnote>
  <w:footnote w:type="continuationSeparator" w:id="0">
    <w:p w:rsidR="008B0E7D" w:rsidRDefault="008B0E7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02341"/>
    <w:rsid w:val="00043800"/>
    <w:rsid w:val="00073EDD"/>
    <w:rsid w:val="000B4D64"/>
    <w:rsid w:val="000E33DB"/>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217E1"/>
    <w:rsid w:val="00833061"/>
    <w:rsid w:val="008A6859"/>
    <w:rsid w:val="008B0E7D"/>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11921"/>
  <w15:docId w15:val="{57AD4D55-22B7-4FB7-9A05-297914A9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0234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53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E33DB"/>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1085D"/>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5819</TotalTime>
  <Pages>1</Pages>
  <Words>309</Words>
  <Characters>1767</Characters>
  <Application>Microsoft Office Word</Application>
  <DocSecurity>0</DocSecurity>
  <Lines>14</Lines>
  <Paragraphs>4</Paragraphs>
  <ScaleCrop>false</ScaleCrop>
  <Company>Texas Legislative Council</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2025-06-02T19:37:00Z</cp:lastPrinted>
  <dcterms:created xsi:type="dcterms:W3CDTF">2015-05-29T14:24:00Z</dcterms:created>
  <dcterms:modified xsi:type="dcterms:W3CDTF">2025-06-02T19:37:00Z</dcterms:modified>
</cp:coreProperties>
</file>

<file path=docProps/custom.xml><?xml version="1.0" encoding="utf-8"?>
<op:Properties xmlns:vt="http://schemas.openxmlformats.org/officeDocument/2006/docPropsVTypes" xmlns:op="http://schemas.openxmlformats.org/officeDocument/2006/custom-properties"/>
</file>