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0F38" w:rsidRDefault="006B0F3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D5045022E484880B5336DDE04EE7257"/>
          </w:placeholder>
        </w:sdtPr>
        <w:sdtContent>
          <w:r w:rsidRPr="005C2A78">
            <w:rPr>
              <w:rFonts w:cs="Times New Roman"/>
              <w:b/>
              <w:szCs w:val="24"/>
              <w:u w:val="single"/>
            </w:rPr>
            <w:t>BILL ANALYSIS</w:t>
          </w:r>
        </w:sdtContent>
      </w:sdt>
    </w:p>
    <w:p w:rsidR="006B0F38" w:rsidRPr="00585C31" w:rsidRDefault="006B0F38" w:rsidP="000F1DF9">
      <w:pPr>
        <w:spacing w:after="0" w:line="240" w:lineRule="auto"/>
        <w:rPr>
          <w:rFonts w:cs="Times New Roman"/>
          <w:szCs w:val="24"/>
        </w:rPr>
      </w:pPr>
    </w:p>
    <w:p w:rsidR="006B0F38" w:rsidRPr="00585C31" w:rsidRDefault="006B0F3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B0F38" w:rsidTr="000F1DF9">
        <w:tc>
          <w:tcPr>
            <w:tcW w:w="2718" w:type="dxa"/>
          </w:tcPr>
          <w:p w:rsidR="006B0F38" w:rsidRPr="005C2A78" w:rsidRDefault="006B0F38" w:rsidP="006D756B">
            <w:pPr>
              <w:rPr>
                <w:rFonts w:cs="Times New Roman"/>
                <w:szCs w:val="24"/>
              </w:rPr>
            </w:pPr>
            <w:sdt>
              <w:sdtPr>
                <w:rPr>
                  <w:rFonts w:cs="Times New Roman"/>
                  <w:szCs w:val="24"/>
                </w:rPr>
                <w:alias w:val="Agency Title"/>
                <w:tag w:val="AgencyTitleContentControl"/>
                <w:id w:val="1920747753"/>
                <w:lock w:val="sdtContentLocked"/>
                <w:placeholder>
                  <w:docPart w:val="07FC6CA8EADE4E6CB61C7B999B78D12D"/>
                </w:placeholder>
              </w:sdtPr>
              <w:sdtEndPr>
                <w:rPr>
                  <w:rFonts w:cstheme="minorBidi"/>
                  <w:szCs w:val="22"/>
                </w:rPr>
              </w:sdtEndPr>
              <w:sdtContent>
                <w:r>
                  <w:rPr>
                    <w:rFonts w:cs="Times New Roman"/>
                    <w:szCs w:val="24"/>
                  </w:rPr>
                  <w:t>Senate Research Center</w:t>
                </w:r>
              </w:sdtContent>
            </w:sdt>
          </w:p>
        </w:tc>
        <w:tc>
          <w:tcPr>
            <w:tcW w:w="6858" w:type="dxa"/>
          </w:tcPr>
          <w:p w:rsidR="006B0F38" w:rsidRPr="00FF6471" w:rsidRDefault="006B0F38" w:rsidP="000F1DF9">
            <w:pPr>
              <w:jc w:val="right"/>
              <w:rPr>
                <w:rFonts w:cs="Times New Roman"/>
                <w:szCs w:val="24"/>
              </w:rPr>
            </w:pPr>
            <w:sdt>
              <w:sdtPr>
                <w:rPr>
                  <w:rFonts w:cs="Times New Roman"/>
                  <w:szCs w:val="24"/>
                </w:rPr>
                <w:alias w:val="Bill Number"/>
                <w:tag w:val="BillNumberOne"/>
                <w:id w:val="-410784069"/>
                <w:lock w:val="sdtContentLocked"/>
                <w:placeholder>
                  <w:docPart w:val="4E74496CD200418BAE4F6C6058885DE7"/>
                </w:placeholder>
              </w:sdtPr>
              <w:sdtContent>
                <w:r>
                  <w:rPr>
                    <w:rFonts w:cs="Times New Roman"/>
                    <w:szCs w:val="24"/>
                  </w:rPr>
                  <w:t>S.B. 767</w:t>
                </w:r>
              </w:sdtContent>
            </w:sdt>
          </w:p>
        </w:tc>
      </w:tr>
      <w:tr w:rsidR="006B0F38" w:rsidTr="000F1DF9">
        <w:sdt>
          <w:sdtPr>
            <w:rPr>
              <w:rFonts w:cs="Times New Roman"/>
              <w:szCs w:val="24"/>
            </w:rPr>
            <w:alias w:val="TLCNumber"/>
            <w:tag w:val="TLCNumber"/>
            <w:id w:val="-542600604"/>
            <w:lock w:val="sdtLocked"/>
            <w:placeholder>
              <w:docPart w:val="7E150A8CD35C4F2793D35D79ED87E484"/>
            </w:placeholder>
            <w:showingPlcHdr/>
          </w:sdtPr>
          <w:sdtContent>
            <w:tc>
              <w:tcPr>
                <w:tcW w:w="2718" w:type="dxa"/>
              </w:tcPr>
              <w:p w:rsidR="006B0F38" w:rsidRPr="000F1DF9" w:rsidRDefault="006B0F38" w:rsidP="00C65088">
                <w:pPr>
                  <w:rPr>
                    <w:rFonts w:cs="Times New Roman"/>
                    <w:szCs w:val="24"/>
                  </w:rPr>
                </w:pPr>
              </w:p>
            </w:tc>
          </w:sdtContent>
        </w:sdt>
        <w:tc>
          <w:tcPr>
            <w:tcW w:w="6858" w:type="dxa"/>
          </w:tcPr>
          <w:p w:rsidR="006B0F38" w:rsidRPr="005C2A78" w:rsidRDefault="006B0F38" w:rsidP="00073EDD">
            <w:pPr>
              <w:jc w:val="right"/>
              <w:rPr>
                <w:rFonts w:cs="Times New Roman"/>
                <w:szCs w:val="24"/>
              </w:rPr>
            </w:pPr>
            <w:sdt>
              <w:sdtPr>
                <w:rPr>
                  <w:rFonts w:cs="Times New Roman"/>
                  <w:szCs w:val="24"/>
                </w:rPr>
                <w:alias w:val="Author Label"/>
                <w:tag w:val="By"/>
                <w:id w:val="72399597"/>
                <w:lock w:val="sdtLocked"/>
                <w:placeholder>
                  <w:docPart w:val="DC66CB1CA1CE4574AAEE06EF771ACE8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32EEC21745B4EC8B5033C7CBB406D13"/>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266CF62C32E84026B3B763147A0CD936"/>
                </w:placeholder>
                <w:showingPlcHdr/>
              </w:sdtPr>
              <w:sdtContent/>
            </w:sdt>
            <w:sdt>
              <w:sdtPr>
                <w:rPr>
                  <w:rFonts w:cs="Times New Roman"/>
                  <w:szCs w:val="24"/>
                </w:rPr>
                <w:alias w:val="DualSponsor"/>
                <w:tag w:val="DualSponsor"/>
                <w:id w:val="1029379812"/>
                <w:lock w:val="sdtContentLocked"/>
                <w:placeholder>
                  <w:docPart w:val="951A11462943480AB784F42A9B40BA28"/>
                </w:placeholder>
                <w:showingPlcHdr/>
              </w:sdtPr>
              <w:sdtContent/>
            </w:sdt>
          </w:p>
        </w:tc>
      </w:tr>
      <w:tr w:rsidR="006B0F38" w:rsidTr="000F1DF9">
        <w:tc>
          <w:tcPr>
            <w:tcW w:w="2718" w:type="dxa"/>
          </w:tcPr>
          <w:p w:rsidR="006B0F38" w:rsidRPr="00BC7495" w:rsidRDefault="006B0F38" w:rsidP="000F1DF9">
            <w:pPr>
              <w:rPr>
                <w:rFonts w:cs="Times New Roman"/>
                <w:szCs w:val="24"/>
              </w:rPr>
            </w:pPr>
          </w:p>
        </w:tc>
        <w:sdt>
          <w:sdtPr>
            <w:rPr>
              <w:rFonts w:cs="Times New Roman"/>
              <w:szCs w:val="24"/>
            </w:rPr>
            <w:alias w:val="Committee"/>
            <w:tag w:val="Committee"/>
            <w:id w:val="1914272295"/>
            <w:lock w:val="sdtContentLocked"/>
            <w:placeholder>
              <w:docPart w:val="CA7F8F2F210340FA9BAA5C0067B9B3EA"/>
            </w:placeholder>
          </w:sdtPr>
          <w:sdtContent>
            <w:tc>
              <w:tcPr>
                <w:tcW w:w="6858" w:type="dxa"/>
              </w:tcPr>
              <w:p w:rsidR="006B0F38" w:rsidRPr="00FF6471" w:rsidRDefault="006B0F38" w:rsidP="000F1DF9">
                <w:pPr>
                  <w:jc w:val="right"/>
                  <w:rPr>
                    <w:rFonts w:cs="Times New Roman"/>
                    <w:szCs w:val="24"/>
                  </w:rPr>
                </w:pPr>
                <w:r>
                  <w:rPr>
                    <w:rFonts w:cs="Times New Roman"/>
                    <w:szCs w:val="24"/>
                  </w:rPr>
                  <w:t>Water, Agriculture and Rural Affairs</w:t>
                </w:r>
              </w:p>
            </w:tc>
          </w:sdtContent>
        </w:sdt>
      </w:tr>
      <w:tr w:rsidR="006B0F38" w:rsidTr="000F1DF9">
        <w:tc>
          <w:tcPr>
            <w:tcW w:w="2718" w:type="dxa"/>
          </w:tcPr>
          <w:p w:rsidR="006B0F38" w:rsidRPr="00BC7495" w:rsidRDefault="006B0F38" w:rsidP="000F1DF9">
            <w:pPr>
              <w:rPr>
                <w:rFonts w:cs="Times New Roman"/>
                <w:szCs w:val="24"/>
              </w:rPr>
            </w:pPr>
          </w:p>
        </w:tc>
        <w:sdt>
          <w:sdtPr>
            <w:rPr>
              <w:rFonts w:cs="Times New Roman"/>
              <w:szCs w:val="24"/>
            </w:rPr>
            <w:alias w:val="Date"/>
            <w:tag w:val="DateContentControl"/>
            <w:id w:val="1178081906"/>
            <w:lock w:val="sdtLocked"/>
            <w:placeholder>
              <w:docPart w:val="E6C2B9BD638F44C5B80D6B2E4809734F"/>
            </w:placeholder>
            <w:date w:fullDate="2025-02-26T00:00:00Z">
              <w:dateFormat w:val="M/d/yyyy"/>
              <w:lid w:val="en-US"/>
              <w:storeMappedDataAs w:val="dateTime"/>
              <w:calendar w:val="gregorian"/>
            </w:date>
          </w:sdtPr>
          <w:sdtContent>
            <w:tc>
              <w:tcPr>
                <w:tcW w:w="6858" w:type="dxa"/>
              </w:tcPr>
              <w:p w:rsidR="006B0F38" w:rsidRPr="00FF6471" w:rsidRDefault="006B0F38" w:rsidP="000F1DF9">
                <w:pPr>
                  <w:jc w:val="right"/>
                  <w:rPr>
                    <w:rFonts w:cs="Times New Roman"/>
                    <w:szCs w:val="24"/>
                  </w:rPr>
                </w:pPr>
                <w:r>
                  <w:rPr>
                    <w:rFonts w:cs="Times New Roman"/>
                    <w:szCs w:val="24"/>
                  </w:rPr>
                  <w:t>2/26/2025</w:t>
                </w:r>
              </w:p>
            </w:tc>
          </w:sdtContent>
        </w:sdt>
      </w:tr>
      <w:tr w:rsidR="006B0F38" w:rsidTr="000F1DF9">
        <w:tc>
          <w:tcPr>
            <w:tcW w:w="2718" w:type="dxa"/>
          </w:tcPr>
          <w:p w:rsidR="006B0F38" w:rsidRPr="00BC7495" w:rsidRDefault="006B0F38" w:rsidP="000F1DF9">
            <w:pPr>
              <w:rPr>
                <w:rFonts w:cs="Times New Roman"/>
                <w:szCs w:val="24"/>
              </w:rPr>
            </w:pPr>
          </w:p>
        </w:tc>
        <w:sdt>
          <w:sdtPr>
            <w:rPr>
              <w:rFonts w:cs="Times New Roman"/>
              <w:szCs w:val="24"/>
            </w:rPr>
            <w:alias w:val="BA Version"/>
            <w:tag w:val="BAVersion"/>
            <w:id w:val="-1685590809"/>
            <w:lock w:val="sdtContentLocked"/>
            <w:placeholder>
              <w:docPart w:val="1B712DDCF55743CC8B65C776343581FF"/>
            </w:placeholder>
          </w:sdtPr>
          <w:sdtContent>
            <w:tc>
              <w:tcPr>
                <w:tcW w:w="6858" w:type="dxa"/>
              </w:tcPr>
              <w:p w:rsidR="006B0F38" w:rsidRPr="00FF6471" w:rsidRDefault="006B0F38" w:rsidP="000F1DF9">
                <w:pPr>
                  <w:jc w:val="right"/>
                  <w:rPr>
                    <w:rFonts w:cs="Times New Roman"/>
                    <w:szCs w:val="24"/>
                  </w:rPr>
                </w:pPr>
                <w:r>
                  <w:rPr>
                    <w:rFonts w:cs="Times New Roman"/>
                    <w:szCs w:val="24"/>
                  </w:rPr>
                  <w:t>As Filed</w:t>
                </w:r>
              </w:p>
            </w:tc>
          </w:sdtContent>
        </w:sdt>
      </w:tr>
    </w:tbl>
    <w:p w:rsidR="006B0F38" w:rsidRPr="00FF6471" w:rsidRDefault="006B0F38" w:rsidP="000F1DF9">
      <w:pPr>
        <w:spacing w:after="0" w:line="240" w:lineRule="auto"/>
        <w:rPr>
          <w:rFonts w:cs="Times New Roman"/>
          <w:szCs w:val="24"/>
        </w:rPr>
      </w:pPr>
    </w:p>
    <w:p w:rsidR="006B0F38" w:rsidRPr="00FF6471" w:rsidRDefault="006B0F38" w:rsidP="000F1DF9">
      <w:pPr>
        <w:spacing w:after="0" w:line="240" w:lineRule="auto"/>
        <w:rPr>
          <w:rFonts w:cs="Times New Roman"/>
          <w:szCs w:val="24"/>
        </w:rPr>
      </w:pPr>
    </w:p>
    <w:p w:rsidR="006B0F38" w:rsidRPr="00FF6471" w:rsidRDefault="006B0F3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3B977D075F8467EBEA0BEC04AB670F2"/>
        </w:placeholder>
      </w:sdtPr>
      <w:sdtContent>
        <w:p w:rsidR="006B0F38" w:rsidRDefault="006B0F3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CF4949E9AD54C08B9982265EECA9356"/>
        </w:placeholder>
      </w:sdtPr>
      <w:sdtContent>
        <w:p w:rsidR="006B0F38" w:rsidRDefault="006B0F38" w:rsidP="006B0F38">
          <w:pPr>
            <w:pStyle w:val="NormalWeb"/>
            <w:spacing w:before="0" w:beforeAutospacing="0" w:after="0" w:afterAutospacing="0"/>
            <w:jc w:val="both"/>
            <w:divId w:val="10300204"/>
            <w:rPr>
              <w:rFonts w:eastAsia="Times New Roman" w:cstheme="minorBidi"/>
              <w:bCs/>
              <w:szCs w:val="22"/>
            </w:rPr>
          </w:pPr>
        </w:p>
        <w:p w:rsidR="006B0F38" w:rsidRPr="009C3BF7" w:rsidRDefault="006B0F38" w:rsidP="006B0F38">
          <w:pPr>
            <w:pStyle w:val="NormalWeb"/>
            <w:spacing w:before="0" w:beforeAutospacing="0" w:after="0" w:afterAutospacing="0"/>
            <w:jc w:val="both"/>
            <w:divId w:val="10300204"/>
          </w:pPr>
          <w:r w:rsidRPr="009C3BF7">
            <w:t>On May 1, 2024, the Texas House Investigative Committee on Panhandle Wildfires recommended improved wildfire mitigation through better information-sharing and a centralized database of firefighting equipment. While the Texas A&amp;M Forest Service (TAMFS) currently tracks response assets by office location, testimony highlighted the need for statewide, updatable database information that is accessible to fire departments. This would allow departments to share and locate equipment more effectively during emergencies, improving coordination and planning. The committee urged TAMFS, with legislative support, to develop a county-by-county database to create a comprehensive, real-time inventory for wildfire response.</w:t>
          </w:r>
        </w:p>
        <w:p w:rsidR="006B0F38" w:rsidRPr="009C3BF7" w:rsidRDefault="006B0F38" w:rsidP="006B0F38">
          <w:pPr>
            <w:pStyle w:val="NormalWeb"/>
            <w:spacing w:before="0" w:beforeAutospacing="0" w:after="0" w:afterAutospacing="0"/>
            <w:jc w:val="both"/>
            <w:divId w:val="10300204"/>
          </w:pPr>
          <w:r w:rsidRPr="009C3BF7">
            <w:t> </w:t>
          </w:r>
        </w:p>
        <w:p w:rsidR="006B0F38" w:rsidRPr="009C3BF7" w:rsidRDefault="006B0F38" w:rsidP="006B0F38">
          <w:pPr>
            <w:pStyle w:val="NormalWeb"/>
            <w:spacing w:before="0" w:beforeAutospacing="0" w:after="0" w:afterAutospacing="0"/>
            <w:jc w:val="both"/>
            <w:divId w:val="10300204"/>
          </w:pPr>
          <w:r w:rsidRPr="009C3BF7">
            <w:t>This bill directs the Texas A&amp;M Forest Service to create and maintain a real-time, statewide database of firefighting equipment available for wildfire response. The database must include equipment descriptions, fire department contact information, and allow searches by location and equipment type. It must also be accessible to all fire departments, enabling them to update their information. Volunteer fire departments and emergency services districts are included, and the forest service may assist with annual updates or changes in equipment availability.</w:t>
          </w:r>
        </w:p>
        <w:p w:rsidR="006B0F38" w:rsidRPr="00D70925" w:rsidRDefault="006B0F38" w:rsidP="006B0F38">
          <w:pPr>
            <w:spacing w:after="0" w:line="240" w:lineRule="auto"/>
            <w:jc w:val="both"/>
            <w:rPr>
              <w:rFonts w:eastAsia="Times New Roman" w:cs="Times New Roman"/>
              <w:bCs/>
              <w:szCs w:val="24"/>
            </w:rPr>
          </w:pPr>
        </w:p>
      </w:sdtContent>
    </w:sdt>
    <w:p w:rsidR="006B0F38" w:rsidRPr="00FF6471" w:rsidRDefault="006B0F38" w:rsidP="009C3BF7">
      <w:pPr>
        <w:spacing w:after="0" w:line="240" w:lineRule="auto"/>
        <w:rPr>
          <w:rFonts w:cs="Times New Roman"/>
          <w:szCs w:val="24"/>
        </w:rPr>
      </w:pPr>
      <w:bookmarkStart w:id="0" w:name="EnrolledProposed"/>
      <w:bookmarkStart w:id="1" w:name="AmendsCurrentLaw"/>
      <w:bookmarkEnd w:id="0"/>
      <w:bookmarkEnd w:id="1"/>
      <w:r>
        <w:rPr>
          <w:rFonts w:cs="Times New Roman"/>
          <w:szCs w:val="24"/>
        </w:rPr>
        <w:t xml:space="preserve">As proposed, S.B. 767 amends current law </w:t>
      </w:r>
      <w:r w:rsidRPr="002146D9">
        <w:rPr>
          <w:rFonts w:cs="Times New Roman"/>
          <w:szCs w:val="24"/>
        </w:rPr>
        <w:t>relating to creating a database of the firefighting equipment in the state available for use in responding to wildfires</w:t>
      </w:r>
      <w:r>
        <w:rPr>
          <w:rFonts w:cs="Times New Roman"/>
          <w:szCs w:val="24"/>
        </w:rPr>
        <w:t>.</w:t>
      </w:r>
    </w:p>
    <w:p w:rsidR="006B0F38" w:rsidRPr="00FF6471" w:rsidRDefault="006B0F38" w:rsidP="00774EC7">
      <w:pPr>
        <w:spacing w:after="0" w:line="240" w:lineRule="auto"/>
        <w:jc w:val="both"/>
        <w:rPr>
          <w:rFonts w:cs="Times New Roman"/>
          <w:szCs w:val="24"/>
        </w:rPr>
      </w:pPr>
    </w:p>
    <w:p w:rsidR="006B0F38" w:rsidRPr="005C2A78" w:rsidRDefault="006B0F3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F5C2D93298D4B38BD6721C72720A41A"/>
          </w:placeholder>
        </w:sdtPr>
        <w:sdtContent>
          <w:r>
            <w:rPr>
              <w:rFonts w:eastAsia="Times New Roman" w:cs="Times New Roman"/>
              <w:b/>
              <w:szCs w:val="24"/>
              <w:u w:val="single"/>
            </w:rPr>
            <w:t>RULEMAKING AUTHORITY</w:t>
          </w:r>
        </w:sdtContent>
      </w:sdt>
    </w:p>
    <w:p w:rsidR="006B0F38" w:rsidRPr="006529C4" w:rsidRDefault="006B0F38" w:rsidP="00774EC7">
      <w:pPr>
        <w:spacing w:after="0" w:line="240" w:lineRule="auto"/>
        <w:jc w:val="both"/>
        <w:rPr>
          <w:rFonts w:cs="Times New Roman"/>
          <w:szCs w:val="24"/>
        </w:rPr>
      </w:pPr>
    </w:p>
    <w:p w:rsidR="006B0F38" w:rsidRPr="006529C4" w:rsidRDefault="006B0F38" w:rsidP="009C3BF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B0F38" w:rsidRPr="006529C4" w:rsidRDefault="006B0F38" w:rsidP="00774EC7">
      <w:pPr>
        <w:spacing w:after="0" w:line="240" w:lineRule="auto"/>
        <w:jc w:val="both"/>
        <w:rPr>
          <w:rFonts w:cs="Times New Roman"/>
          <w:szCs w:val="24"/>
        </w:rPr>
      </w:pPr>
    </w:p>
    <w:p w:rsidR="006B0F38" w:rsidRPr="005C2A78" w:rsidRDefault="006B0F3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0EDAAF62E664B838126C3AE6F2F9735"/>
          </w:placeholder>
        </w:sdtPr>
        <w:sdtContent>
          <w:r>
            <w:rPr>
              <w:rFonts w:eastAsia="Times New Roman" w:cs="Times New Roman"/>
              <w:b/>
              <w:szCs w:val="24"/>
              <w:u w:val="single"/>
            </w:rPr>
            <w:t>SECTION BY SECTION ANALYSIS</w:t>
          </w:r>
        </w:sdtContent>
      </w:sdt>
    </w:p>
    <w:p w:rsidR="006B0F38" w:rsidRPr="005C2A78" w:rsidRDefault="006B0F38" w:rsidP="000F1DF9">
      <w:pPr>
        <w:spacing w:after="0" w:line="240" w:lineRule="auto"/>
        <w:jc w:val="both"/>
        <w:rPr>
          <w:rFonts w:eastAsia="Times New Roman" w:cs="Times New Roman"/>
          <w:szCs w:val="24"/>
        </w:rPr>
      </w:pPr>
    </w:p>
    <w:p w:rsidR="006B0F38" w:rsidRDefault="006B0F38" w:rsidP="009C3BF7">
      <w:pPr>
        <w:spacing w:after="0" w:line="240" w:lineRule="auto"/>
        <w:jc w:val="both"/>
        <w:rPr>
          <w:rFonts w:eastAsia="Times New Roman" w:cs="Times New Roman"/>
          <w:szCs w:val="24"/>
        </w:rPr>
      </w:pPr>
      <w:r>
        <w:rPr>
          <w:rFonts w:eastAsia="Times New Roman" w:cs="Times New Roman"/>
          <w:szCs w:val="24"/>
        </w:rPr>
        <w:t>SECTION 1. Amends Section 418.004, Government Code, by adding Subdivision (15) to define "forest service."</w:t>
      </w:r>
    </w:p>
    <w:p w:rsidR="006B0F38" w:rsidRDefault="006B0F38" w:rsidP="009C3BF7">
      <w:pPr>
        <w:spacing w:after="0" w:line="240" w:lineRule="auto"/>
        <w:jc w:val="both"/>
        <w:rPr>
          <w:rFonts w:eastAsia="Times New Roman" w:cs="Times New Roman"/>
          <w:szCs w:val="24"/>
        </w:rPr>
      </w:pPr>
    </w:p>
    <w:p w:rsidR="006B0F38" w:rsidRDefault="006B0F38" w:rsidP="009C3BF7">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w:t>
      </w:r>
      <w:r>
        <w:rPr>
          <w:rFonts w:eastAsia="Times New Roman" w:cs="Times New Roman"/>
          <w:szCs w:val="24"/>
        </w:rPr>
        <w:t xml:space="preserve"> Amends Section 418.004, Government Code, by adding Section 418.059, as follows:</w:t>
      </w:r>
    </w:p>
    <w:p w:rsidR="006B0F38" w:rsidRDefault="006B0F38" w:rsidP="009C3BF7">
      <w:pPr>
        <w:spacing w:after="0" w:line="240" w:lineRule="auto"/>
        <w:jc w:val="both"/>
        <w:rPr>
          <w:rFonts w:eastAsia="Times New Roman" w:cs="Times New Roman"/>
          <w:szCs w:val="24"/>
        </w:rPr>
      </w:pPr>
    </w:p>
    <w:p w:rsidR="006B0F38" w:rsidRDefault="006B0F38" w:rsidP="009C3BF7">
      <w:pPr>
        <w:spacing w:after="0" w:line="240" w:lineRule="auto"/>
        <w:ind w:left="720"/>
        <w:jc w:val="both"/>
        <w:rPr>
          <w:rFonts w:eastAsia="Times New Roman" w:cs="Times New Roman"/>
          <w:szCs w:val="24"/>
        </w:rPr>
      </w:pPr>
      <w:r>
        <w:rPr>
          <w:rFonts w:eastAsia="Times New Roman" w:cs="Times New Roman"/>
          <w:szCs w:val="24"/>
        </w:rPr>
        <w:t xml:space="preserve">Sec. 418.059. STATEWIDE DATABASE OF FIREFIGHTING EQUIPMENT. (a) Requires the forest services to create and maintain a comprehensive </w:t>
      </w:r>
      <w:r w:rsidRPr="002146D9">
        <w:rPr>
          <w:rFonts w:eastAsia="Times New Roman" w:cs="Times New Roman"/>
          <w:szCs w:val="24"/>
        </w:rPr>
        <w:t>database that shows in real time the statewide inventory of firefighting equipment that is available for use in responding to wildfires</w:t>
      </w:r>
      <w:r>
        <w:rPr>
          <w:rFonts w:eastAsia="Times New Roman" w:cs="Times New Roman"/>
          <w:szCs w:val="24"/>
        </w:rPr>
        <w:t>.</w:t>
      </w:r>
    </w:p>
    <w:p w:rsidR="006B0F38" w:rsidRDefault="006B0F38" w:rsidP="009C3BF7">
      <w:pPr>
        <w:spacing w:after="0" w:line="240" w:lineRule="auto"/>
        <w:ind w:left="720"/>
        <w:jc w:val="both"/>
        <w:rPr>
          <w:rFonts w:eastAsia="Times New Roman" w:cs="Times New Roman"/>
          <w:szCs w:val="24"/>
        </w:rPr>
      </w:pPr>
    </w:p>
    <w:p w:rsidR="006B0F38" w:rsidRDefault="006B0F38" w:rsidP="009C3BF7">
      <w:pPr>
        <w:spacing w:after="0" w:line="240" w:lineRule="auto"/>
        <w:ind w:left="1440"/>
        <w:jc w:val="both"/>
        <w:rPr>
          <w:rFonts w:eastAsia="Times New Roman" w:cs="Times New Roman"/>
          <w:szCs w:val="24"/>
        </w:rPr>
      </w:pPr>
      <w:r>
        <w:rPr>
          <w:rFonts w:eastAsia="Times New Roman" w:cs="Times New Roman"/>
          <w:szCs w:val="24"/>
        </w:rPr>
        <w:t xml:space="preserve">(b) Requires that the database </w:t>
      </w:r>
      <w:r w:rsidRPr="002146D9">
        <w:rPr>
          <w:rFonts w:eastAsia="Times New Roman" w:cs="Times New Roman"/>
          <w:szCs w:val="24"/>
        </w:rPr>
        <w:t>include a description of the type of firefighting equipment each fire department in the state has available for use in responding to wildfires</w:t>
      </w:r>
      <w:r>
        <w:rPr>
          <w:rFonts w:eastAsia="Times New Roman" w:cs="Times New Roman"/>
          <w:szCs w:val="24"/>
        </w:rPr>
        <w:t xml:space="preserve">, </w:t>
      </w:r>
      <w:r w:rsidRPr="002146D9">
        <w:rPr>
          <w:rFonts w:eastAsia="Times New Roman" w:cs="Times New Roman"/>
          <w:szCs w:val="24"/>
        </w:rPr>
        <w:t>include contact information for the fire department that has the equipment</w:t>
      </w:r>
      <w:r>
        <w:rPr>
          <w:rFonts w:eastAsia="Times New Roman" w:cs="Times New Roman"/>
          <w:szCs w:val="24"/>
        </w:rPr>
        <w:t xml:space="preserve">, </w:t>
      </w:r>
      <w:r w:rsidRPr="002146D9">
        <w:rPr>
          <w:rFonts w:eastAsia="Times New Roman" w:cs="Times New Roman"/>
          <w:szCs w:val="24"/>
        </w:rPr>
        <w:t>be searchable by location and equipment type</w:t>
      </w:r>
      <w:r>
        <w:rPr>
          <w:rFonts w:eastAsia="Times New Roman" w:cs="Times New Roman"/>
          <w:szCs w:val="24"/>
        </w:rPr>
        <w:t>,</w:t>
      </w:r>
      <w:r w:rsidRPr="002146D9">
        <w:rPr>
          <w:rFonts w:eastAsia="Times New Roman" w:cs="Times New Roman"/>
          <w:szCs w:val="24"/>
        </w:rPr>
        <w:t xml:space="preserve"> and</w:t>
      </w:r>
      <w:r>
        <w:rPr>
          <w:rFonts w:eastAsia="Times New Roman" w:cs="Times New Roman"/>
          <w:szCs w:val="24"/>
        </w:rPr>
        <w:t xml:space="preserve"> </w:t>
      </w:r>
      <w:r w:rsidRPr="002146D9">
        <w:rPr>
          <w:rFonts w:eastAsia="Times New Roman" w:cs="Times New Roman"/>
          <w:szCs w:val="24"/>
        </w:rPr>
        <w:t>be accessible by all fire departments in the state and allow each fire department to update the information in the database regarding the equipment the fire department has available</w:t>
      </w:r>
      <w:r>
        <w:rPr>
          <w:rFonts w:eastAsia="Times New Roman" w:cs="Times New Roman"/>
          <w:szCs w:val="24"/>
        </w:rPr>
        <w:t>.</w:t>
      </w:r>
    </w:p>
    <w:p w:rsidR="006B0F38" w:rsidRDefault="006B0F38" w:rsidP="009C3BF7">
      <w:pPr>
        <w:spacing w:after="0" w:line="240" w:lineRule="auto"/>
        <w:ind w:left="2160"/>
        <w:jc w:val="both"/>
        <w:rPr>
          <w:rFonts w:eastAsia="Times New Roman" w:cs="Times New Roman"/>
          <w:szCs w:val="24"/>
        </w:rPr>
      </w:pPr>
    </w:p>
    <w:p w:rsidR="006B0F38" w:rsidRDefault="006B0F38" w:rsidP="009C3BF7">
      <w:pPr>
        <w:spacing w:after="0" w:line="240" w:lineRule="auto"/>
        <w:ind w:left="1440"/>
        <w:jc w:val="both"/>
        <w:rPr>
          <w:rFonts w:eastAsia="Times New Roman" w:cs="Times New Roman"/>
          <w:szCs w:val="24"/>
        </w:rPr>
      </w:pPr>
      <w:r>
        <w:rPr>
          <w:rFonts w:eastAsia="Times New Roman" w:cs="Times New Roman"/>
          <w:szCs w:val="24"/>
        </w:rPr>
        <w:t xml:space="preserve">(c) Authorizes the forest service to assist </w:t>
      </w:r>
      <w:r w:rsidRPr="002146D9">
        <w:rPr>
          <w:rFonts w:eastAsia="Times New Roman" w:cs="Times New Roman"/>
          <w:szCs w:val="24"/>
        </w:rPr>
        <w:t>fire departments who choose to provide equipment information in updating the database annually or as soon as practicable after any change in the availability of the department's firefighting equipment</w:t>
      </w:r>
      <w:r>
        <w:rPr>
          <w:rFonts w:eastAsia="Times New Roman" w:cs="Times New Roman"/>
          <w:szCs w:val="24"/>
        </w:rPr>
        <w:t>.</w:t>
      </w:r>
    </w:p>
    <w:p w:rsidR="006B0F38" w:rsidRDefault="006B0F38" w:rsidP="009C3BF7">
      <w:pPr>
        <w:spacing w:after="0" w:line="240" w:lineRule="auto"/>
        <w:ind w:left="1440"/>
        <w:jc w:val="both"/>
        <w:rPr>
          <w:rFonts w:eastAsia="Times New Roman" w:cs="Times New Roman"/>
          <w:szCs w:val="24"/>
        </w:rPr>
      </w:pPr>
    </w:p>
    <w:p w:rsidR="006B0F38" w:rsidRPr="005C2A78" w:rsidRDefault="006B0F38" w:rsidP="009C3BF7">
      <w:pPr>
        <w:spacing w:after="0" w:line="240" w:lineRule="auto"/>
        <w:ind w:left="1440"/>
        <w:jc w:val="both"/>
        <w:rPr>
          <w:rFonts w:eastAsia="Times New Roman" w:cs="Times New Roman"/>
          <w:szCs w:val="24"/>
        </w:rPr>
      </w:pPr>
      <w:r>
        <w:rPr>
          <w:rFonts w:eastAsia="Times New Roman" w:cs="Times New Roman"/>
          <w:szCs w:val="24"/>
        </w:rPr>
        <w:t>(d) Provides that, in this section, "fire department" includes a volunteer fire department or an emergency services district.</w:t>
      </w:r>
    </w:p>
    <w:p w:rsidR="006B0F38" w:rsidRPr="005C2A78" w:rsidRDefault="006B0F38" w:rsidP="009C3BF7">
      <w:pPr>
        <w:spacing w:after="0" w:line="240" w:lineRule="auto"/>
        <w:jc w:val="both"/>
        <w:rPr>
          <w:rFonts w:eastAsia="Times New Roman" w:cs="Times New Roman"/>
          <w:szCs w:val="24"/>
        </w:rPr>
      </w:pPr>
    </w:p>
    <w:p w:rsidR="006B0F38" w:rsidRPr="00C8671F" w:rsidRDefault="006B0F38" w:rsidP="009C3BF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2025.</w:t>
      </w:r>
    </w:p>
    <w:sectPr w:rsidR="006B0F3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7847" w:rsidRDefault="00457847" w:rsidP="000F1DF9">
      <w:pPr>
        <w:spacing w:after="0" w:line="240" w:lineRule="auto"/>
      </w:pPr>
      <w:r>
        <w:separator/>
      </w:r>
    </w:p>
  </w:endnote>
  <w:endnote w:type="continuationSeparator" w:id="0">
    <w:p w:rsidR="00457847" w:rsidRDefault="0045784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5784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B0F38">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B0F38">
                <w:rPr>
                  <w:sz w:val="20"/>
                  <w:szCs w:val="20"/>
                </w:rPr>
                <w:t>S.B. 767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B0F3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5784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7847" w:rsidRDefault="00457847" w:rsidP="000F1DF9">
      <w:pPr>
        <w:spacing w:after="0" w:line="240" w:lineRule="auto"/>
      </w:pPr>
      <w:r>
        <w:separator/>
      </w:r>
    </w:p>
  </w:footnote>
  <w:footnote w:type="continuationSeparator" w:id="0">
    <w:p w:rsidR="00457847" w:rsidRDefault="0045784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852AF"/>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57847"/>
    <w:rsid w:val="00503AD0"/>
    <w:rsid w:val="005320AA"/>
    <w:rsid w:val="00544B9F"/>
    <w:rsid w:val="00585C31"/>
    <w:rsid w:val="005A7918"/>
    <w:rsid w:val="005D25E7"/>
    <w:rsid w:val="005E0AC7"/>
    <w:rsid w:val="005F46D7"/>
    <w:rsid w:val="00605CA0"/>
    <w:rsid w:val="006529C4"/>
    <w:rsid w:val="006B0F38"/>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0DC99"/>
  <w15:docId w15:val="{00F85602-AE3F-4872-842E-14A439A6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B0F3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D5045022E484880B5336DDE04EE7257"/>
        <w:category>
          <w:name w:val="General"/>
          <w:gallery w:val="placeholder"/>
        </w:category>
        <w:types>
          <w:type w:val="bbPlcHdr"/>
        </w:types>
        <w:behaviors>
          <w:behavior w:val="content"/>
        </w:behaviors>
        <w:guid w:val="{14D95907-8E87-42C4-AE4D-7764D5BEAAFA}"/>
      </w:docPartPr>
      <w:docPartBody>
        <w:p w:rsidR="00C51BBE" w:rsidRDefault="00C51BBE"/>
      </w:docPartBody>
    </w:docPart>
    <w:docPart>
      <w:docPartPr>
        <w:name w:val="07FC6CA8EADE4E6CB61C7B999B78D12D"/>
        <w:category>
          <w:name w:val="General"/>
          <w:gallery w:val="placeholder"/>
        </w:category>
        <w:types>
          <w:type w:val="bbPlcHdr"/>
        </w:types>
        <w:behaviors>
          <w:behavior w:val="content"/>
        </w:behaviors>
        <w:guid w:val="{64DDFE73-B7A4-4119-B20E-75521F3DA9B5}"/>
      </w:docPartPr>
      <w:docPartBody>
        <w:p w:rsidR="00C51BBE" w:rsidRDefault="00C51BBE"/>
      </w:docPartBody>
    </w:docPart>
    <w:docPart>
      <w:docPartPr>
        <w:name w:val="4E74496CD200418BAE4F6C6058885DE7"/>
        <w:category>
          <w:name w:val="General"/>
          <w:gallery w:val="placeholder"/>
        </w:category>
        <w:types>
          <w:type w:val="bbPlcHdr"/>
        </w:types>
        <w:behaviors>
          <w:behavior w:val="content"/>
        </w:behaviors>
        <w:guid w:val="{84E4EB9C-AF47-4057-9807-06EC9521E41F}"/>
      </w:docPartPr>
      <w:docPartBody>
        <w:p w:rsidR="00C51BBE" w:rsidRDefault="00C51BBE"/>
      </w:docPartBody>
    </w:docPart>
    <w:docPart>
      <w:docPartPr>
        <w:name w:val="7E150A8CD35C4F2793D35D79ED87E484"/>
        <w:category>
          <w:name w:val="General"/>
          <w:gallery w:val="placeholder"/>
        </w:category>
        <w:types>
          <w:type w:val="bbPlcHdr"/>
        </w:types>
        <w:behaviors>
          <w:behavior w:val="content"/>
        </w:behaviors>
        <w:guid w:val="{67D882D4-2561-4345-BDD1-F56E34D91C4A}"/>
      </w:docPartPr>
      <w:docPartBody>
        <w:p w:rsidR="00C51BBE" w:rsidRDefault="00C51BBE"/>
      </w:docPartBody>
    </w:docPart>
    <w:docPart>
      <w:docPartPr>
        <w:name w:val="DC66CB1CA1CE4574AAEE06EF771ACE82"/>
        <w:category>
          <w:name w:val="General"/>
          <w:gallery w:val="placeholder"/>
        </w:category>
        <w:types>
          <w:type w:val="bbPlcHdr"/>
        </w:types>
        <w:behaviors>
          <w:behavior w:val="content"/>
        </w:behaviors>
        <w:guid w:val="{5AF90CA5-7FF3-4998-A0A6-D5EBDD8ECD01}"/>
      </w:docPartPr>
      <w:docPartBody>
        <w:p w:rsidR="00C51BBE" w:rsidRDefault="00C51BBE"/>
      </w:docPartBody>
    </w:docPart>
    <w:docPart>
      <w:docPartPr>
        <w:name w:val="F32EEC21745B4EC8B5033C7CBB406D13"/>
        <w:category>
          <w:name w:val="General"/>
          <w:gallery w:val="placeholder"/>
        </w:category>
        <w:types>
          <w:type w:val="bbPlcHdr"/>
        </w:types>
        <w:behaviors>
          <w:behavior w:val="content"/>
        </w:behaviors>
        <w:guid w:val="{45B3251A-AD7F-418D-B405-B3F54FB68F8C}"/>
      </w:docPartPr>
      <w:docPartBody>
        <w:p w:rsidR="00C51BBE" w:rsidRDefault="00C51BBE"/>
      </w:docPartBody>
    </w:docPart>
    <w:docPart>
      <w:docPartPr>
        <w:name w:val="266CF62C32E84026B3B763147A0CD936"/>
        <w:category>
          <w:name w:val="General"/>
          <w:gallery w:val="placeholder"/>
        </w:category>
        <w:types>
          <w:type w:val="bbPlcHdr"/>
        </w:types>
        <w:behaviors>
          <w:behavior w:val="content"/>
        </w:behaviors>
        <w:guid w:val="{9CA00C3C-ACC6-4611-B283-72C61D3D7207}"/>
      </w:docPartPr>
      <w:docPartBody>
        <w:p w:rsidR="00C51BBE" w:rsidRDefault="00C51BBE"/>
      </w:docPartBody>
    </w:docPart>
    <w:docPart>
      <w:docPartPr>
        <w:name w:val="951A11462943480AB784F42A9B40BA28"/>
        <w:category>
          <w:name w:val="General"/>
          <w:gallery w:val="placeholder"/>
        </w:category>
        <w:types>
          <w:type w:val="bbPlcHdr"/>
        </w:types>
        <w:behaviors>
          <w:behavior w:val="content"/>
        </w:behaviors>
        <w:guid w:val="{0AAA4351-A238-4448-A425-AA011E0955CE}"/>
      </w:docPartPr>
      <w:docPartBody>
        <w:p w:rsidR="00C51BBE" w:rsidRDefault="00C51BBE"/>
      </w:docPartBody>
    </w:docPart>
    <w:docPart>
      <w:docPartPr>
        <w:name w:val="CA7F8F2F210340FA9BAA5C0067B9B3EA"/>
        <w:category>
          <w:name w:val="General"/>
          <w:gallery w:val="placeholder"/>
        </w:category>
        <w:types>
          <w:type w:val="bbPlcHdr"/>
        </w:types>
        <w:behaviors>
          <w:behavior w:val="content"/>
        </w:behaviors>
        <w:guid w:val="{D2FB36C9-1A75-4C58-BCEC-DD7A307E6994}"/>
      </w:docPartPr>
      <w:docPartBody>
        <w:p w:rsidR="00C51BBE" w:rsidRDefault="00C51BBE"/>
      </w:docPartBody>
    </w:docPart>
    <w:docPart>
      <w:docPartPr>
        <w:name w:val="E6C2B9BD638F44C5B80D6B2E4809734F"/>
        <w:category>
          <w:name w:val="General"/>
          <w:gallery w:val="placeholder"/>
        </w:category>
        <w:types>
          <w:type w:val="bbPlcHdr"/>
        </w:types>
        <w:behaviors>
          <w:behavior w:val="content"/>
        </w:behaviors>
        <w:guid w:val="{C2B16135-38AB-4AC8-971E-5AB25C727760}"/>
      </w:docPartPr>
      <w:docPartBody>
        <w:p w:rsidR="00C51BBE" w:rsidRDefault="00E479AD" w:rsidP="00E479AD">
          <w:pPr>
            <w:pStyle w:val="E6C2B9BD638F44C5B80D6B2E4809734F"/>
          </w:pPr>
          <w:r w:rsidRPr="00A30DD1">
            <w:rPr>
              <w:rStyle w:val="PlaceholderText"/>
            </w:rPr>
            <w:t>Click here to enter a date.</w:t>
          </w:r>
        </w:p>
      </w:docPartBody>
    </w:docPart>
    <w:docPart>
      <w:docPartPr>
        <w:name w:val="1B712DDCF55743CC8B65C776343581FF"/>
        <w:category>
          <w:name w:val="General"/>
          <w:gallery w:val="placeholder"/>
        </w:category>
        <w:types>
          <w:type w:val="bbPlcHdr"/>
        </w:types>
        <w:behaviors>
          <w:behavior w:val="content"/>
        </w:behaviors>
        <w:guid w:val="{621A29DD-0E5F-4C30-B313-70F513007CB4}"/>
      </w:docPartPr>
      <w:docPartBody>
        <w:p w:rsidR="00C51BBE" w:rsidRDefault="00C51BBE"/>
      </w:docPartBody>
    </w:docPart>
    <w:docPart>
      <w:docPartPr>
        <w:name w:val="03B977D075F8467EBEA0BEC04AB670F2"/>
        <w:category>
          <w:name w:val="General"/>
          <w:gallery w:val="placeholder"/>
        </w:category>
        <w:types>
          <w:type w:val="bbPlcHdr"/>
        </w:types>
        <w:behaviors>
          <w:behavior w:val="content"/>
        </w:behaviors>
        <w:guid w:val="{15ED7D3A-8E96-4075-91CE-46CCCC197FC4}"/>
      </w:docPartPr>
      <w:docPartBody>
        <w:p w:rsidR="00C51BBE" w:rsidRDefault="00C51BBE"/>
      </w:docPartBody>
    </w:docPart>
    <w:docPart>
      <w:docPartPr>
        <w:name w:val="2CF4949E9AD54C08B9982265EECA9356"/>
        <w:category>
          <w:name w:val="General"/>
          <w:gallery w:val="placeholder"/>
        </w:category>
        <w:types>
          <w:type w:val="bbPlcHdr"/>
        </w:types>
        <w:behaviors>
          <w:behavior w:val="content"/>
        </w:behaviors>
        <w:guid w:val="{5A1AD15F-CD34-4F64-BEFA-E8323C68B22C}"/>
      </w:docPartPr>
      <w:docPartBody>
        <w:p w:rsidR="00C51BBE" w:rsidRDefault="00E479AD" w:rsidP="00E479AD">
          <w:pPr>
            <w:pStyle w:val="2CF4949E9AD54C08B9982265EECA9356"/>
          </w:pPr>
          <w:r>
            <w:rPr>
              <w:rFonts w:eastAsia="Times New Roman" w:cs="Times New Roman"/>
              <w:bCs/>
            </w:rPr>
            <w:t xml:space="preserve"> </w:t>
          </w:r>
        </w:p>
      </w:docPartBody>
    </w:docPart>
    <w:docPart>
      <w:docPartPr>
        <w:name w:val="BF5C2D93298D4B38BD6721C72720A41A"/>
        <w:category>
          <w:name w:val="General"/>
          <w:gallery w:val="placeholder"/>
        </w:category>
        <w:types>
          <w:type w:val="bbPlcHdr"/>
        </w:types>
        <w:behaviors>
          <w:behavior w:val="content"/>
        </w:behaviors>
        <w:guid w:val="{509AF090-B455-4AAD-A603-BEDF397535BE}"/>
      </w:docPartPr>
      <w:docPartBody>
        <w:p w:rsidR="00C51BBE" w:rsidRDefault="00C51BBE"/>
      </w:docPartBody>
    </w:docPart>
    <w:docPart>
      <w:docPartPr>
        <w:name w:val="30EDAAF62E664B838126C3AE6F2F9735"/>
        <w:category>
          <w:name w:val="General"/>
          <w:gallery w:val="placeholder"/>
        </w:category>
        <w:types>
          <w:type w:val="bbPlcHdr"/>
        </w:types>
        <w:behaviors>
          <w:behavior w:val="content"/>
        </w:behaviors>
        <w:guid w:val="{5FF246D9-A32F-4BFC-9051-B7C2576C5799}"/>
      </w:docPartPr>
      <w:docPartBody>
        <w:p w:rsidR="00C51BBE" w:rsidRDefault="00C51B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852AF"/>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51BBE"/>
    <w:rsid w:val="00C968BA"/>
    <w:rsid w:val="00D63E87"/>
    <w:rsid w:val="00D705C9"/>
    <w:rsid w:val="00E11D0C"/>
    <w:rsid w:val="00E35A8C"/>
    <w:rsid w:val="00E479AD"/>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79AD"/>
    <w:rPr>
      <w:color w:val="808080"/>
    </w:rPr>
  </w:style>
  <w:style w:type="paragraph" w:customStyle="1" w:styleId="E6C2B9BD638F44C5B80D6B2E4809734F">
    <w:name w:val="E6C2B9BD638F44C5B80D6B2E4809734F"/>
    <w:rsid w:val="00E479AD"/>
    <w:pPr>
      <w:spacing w:after="160" w:line="278" w:lineRule="auto"/>
    </w:pPr>
    <w:rPr>
      <w:kern w:val="2"/>
      <w:sz w:val="24"/>
      <w:szCs w:val="24"/>
      <w14:ligatures w14:val="standardContextual"/>
    </w:rPr>
  </w:style>
  <w:style w:type="paragraph" w:customStyle="1" w:styleId="2CF4949E9AD54C08B9982265EECA9356">
    <w:name w:val="2CF4949E9AD54C08B9982265EECA9356"/>
    <w:rsid w:val="00E479A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5755</TotalTime>
  <Pages>1</Pages>
  <Words>475</Words>
  <Characters>2709</Characters>
  <Application>Microsoft Office Word</Application>
  <DocSecurity>0</DocSecurity>
  <Lines>22</Lines>
  <Paragraphs>6</Paragraphs>
  <ScaleCrop>false</ScaleCrop>
  <Company>Texas Legislative Council</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dcterms:created xsi:type="dcterms:W3CDTF">2015-05-29T14:24:00Z</dcterms:created>
  <dcterms:modified xsi:type="dcterms:W3CDTF">2025-02-26T18:21:00Z</dcterms:modified>
</cp:coreProperties>
</file>

<file path=docProps/custom.xml><?xml version="1.0" encoding="utf-8"?>
<op:Properties xmlns:vt="http://schemas.openxmlformats.org/officeDocument/2006/docPropsVTypes" xmlns:op="http://schemas.openxmlformats.org/officeDocument/2006/custom-properties"/>
</file>