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11BFF" w:rsidRDefault="00911BFF"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491E619995294273B1A8FE508C5B9925"/>
          </w:placeholder>
        </w:sdtPr>
        <w:sdtContent>
          <w:r w:rsidRPr="005C2A78">
            <w:rPr>
              <w:rFonts w:cs="Times New Roman"/>
              <w:b/>
              <w:szCs w:val="24"/>
              <w:u w:val="single"/>
            </w:rPr>
            <w:t>BILL ANALYSIS</w:t>
          </w:r>
        </w:sdtContent>
      </w:sdt>
    </w:p>
    <w:p w:rsidR="00911BFF" w:rsidRPr="00585C31" w:rsidRDefault="00911BFF" w:rsidP="000F1DF9">
      <w:pPr>
        <w:spacing w:after="0" w:line="240" w:lineRule="auto"/>
        <w:rPr>
          <w:rFonts w:cs="Times New Roman"/>
          <w:szCs w:val="24"/>
        </w:rPr>
      </w:pPr>
    </w:p>
    <w:p w:rsidR="00911BFF" w:rsidRPr="00585C31" w:rsidRDefault="00911BFF"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911BFF" w:rsidTr="000F1DF9">
        <w:tc>
          <w:tcPr>
            <w:tcW w:w="2718" w:type="dxa"/>
          </w:tcPr>
          <w:p w:rsidR="00911BFF" w:rsidRPr="005C2A78" w:rsidRDefault="00911BFF" w:rsidP="006D756B">
            <w:pPr>
              <w:rPr>
                <w:rFonts w:cs="Times New Roman"/>
                <w:szCs w:val="24"/>
              </w:rPr>
            </w:pPr>
            <w:sdt>
              <w:sdtPr>
                <w:rPr>
                  <w:rFonts w:cs="Times New Roman"/>
                  <w:szCs w:val="24"/>
                </w:rPr>
                <w:alias w:val="Agency Title"/>
                <w:tag w:val="AgencyTitleContentControl"/>
                <w:id w:val="1920747753"/>
                <w:lock w:val="sdtContentLocked"/>
                <w:placeholder>
                  <w:docPart w:val="ECE29C58B78C44D6AAD908C04C1E0730"/>
                </w:placeholder>
              </w:sdtPr>
              <w:sdtEndPr>
                <w:rPr>
                  <w:rFonts w:cstheme="minorBidi"/>
                  <w:szCs w:val="22"/>
                </w:rPr>
              </w:sdtEndPr>
              <w:sdtContent>
                <w:r>
                  <w:rPr>
                    <w:rFonts w:cs="Times New Roman"/>
                    <w:szCs w:val="24"/>
                  </w:rPr>
                  <w:t>Senate Research Center</w:t>
                </w:r>
              </w:sdtContent>
            </w:sdt>
          </w:p>
        </w:tc>
        <w:tc>
          <w:tcPr>
            <w:tcW w:w="6858" w:type="dxa"/>
          </w:tcPr>
          <w:p w:rsidR="00911BFF" w:rsidRPr="00FF6471" w:rsidRDefault="00911BFF" w:rsidP="000F1DF9">
            <w:pPr>
              <w:jc w:val="right"/>
              <w:rPr>
                <w:rFonts w:cs="Times New Roman"/>
                <w:szCs w:val="24"/>
              </w:rPr>
            </w:pPr>
            <w:sdt>
              <w:sdtPr>
                <w:rPr>
                  <w:rFonts w:cs="Times New Roman"/>
                  <w:szCs w:val="24"/>
                </w:rPr>
                <w:alias w:val="Bill Number"/>
                <w:tag w:val="BillNumberOne"/>
                <w:id w:val="-410784069"/>
                <w:lock w:val="sdtContentLocked"/>
                <w:placeholder>
                  <w:docPart w:val="65A425C1A98447E2874C0C5ECADD12AA"/>
                </w:placeholder>
              </w:sdtPr>
              <w:sdtContent>
                <w:r>
                  <w:rPr>
                    <w:rFonts w:cs="Times New Roman"/>
                    <w:szCs w:val="24"/>
                  </w:rPr>
                  <w:t>S.B. 783</w:t>
                </w:r>
              </w:sdtContent>
            </w:sdt>
          </w:p>
        </w:tc>
      </w:tr>
      <w:tr w:rsidR="00911BFF" w:rsidTr="000F1DF9">
        <w:sdt>
          <w:sdtPr>
            <w:rPr>
              <w:rFonts w:cs="Times New Roman"/>
              <w:szCs w:val="24"/>
            </w:rPr>
            <w:alias w:val="TLCNumber"/>
            <w:tag w:val="TLCNumber"/>
            <w:id w:val="-542600604"/>
            <w:lock w:val="sdtLocked"/>
            <w:placeholder>
              <w:docPart w:val="DCCFC027E01B453BB8E5087A48EABE0C"/>
            </w:placeholder>
          </w:sdtPr>
          <w:sdtContent>
            <w:tc>
              <w:tcPr>
                <w:tcW w:w="2718" w:type="dxa"/>
              </w:tcPr>
              <w:p w:rsidR="00911BFF" w:rsidRPr="000F1DF9" w:rsidRDefault="00911BFF" w:rsidP="00C65088">
                <w:pPr>
                  <w:rPr>
                    <w:rFonts w:cs="Times New Roman"/>
                    <w:szCs w:val="24"/>
                  </w:rPr>
                </w:pPr>
                <w:r w:rsidRPr="007807F4">
                  <w:rPr>
                    <w:rFonts w:cs="Times New Roman"/>
                    <w:szCs w:val="24"/>
                  </w:rPr>
                  <w:t>89R3851 MP-D</w:t>
                </w:r>
              </w:p>
            </w:tc>
          </w:sdtContent>
        </w:sdt>
        <w:tc>
          <w:tcPr>
            <w:tcW w:w="6858" w:type="dxa"/>
          </w:tcPr>
          <w:p w:rsidR="00911BFF" w:rsidRPr="005C2A78" w:rsidRDefault="00911BFF" w:rsidP="00073EDD">
            <w:pPr>
              <w:jc w:val="right"/>
              <w:rPr>
                <w:rFonts w:cs="Times New Roman"/>
                <w:szCs w:val="24"/>
              </w:rPr>
            </w:pPr>
            <w:sdt>
              <w:sdtPr>
                <w:rPr>
                  <w:rFonts w:cs="Times New Roman"/>
                  <w:szCs w:val="24"/>
                </w:rPr>
                <w:alias w:val="Author Label"/>
                <w:tag w:val="By"/>
                <w:id w:val="72399597"/>
                <w:lock w:val="sdtLocked"/>
                <w:placeholder>
                  <w:docPart w:val="B5455A5625A645359F8D56D2A90F4C7C"/>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BB013B31CC45473081D76776A2620E1C"/>
                </w:placeholder>
              </w:sdtPr>
              <w:sdtContent>
                <w:r>
                  <w:rPr>
                    <w:rFonts w:cs="Times New Roman"/>
                    <w:szCs w:val="24"/>
                  </w:rPr>
                  <w:t>Menéndez</w:t>
                </w:r>
              </w:sdtContent>
            </w:sdt>
            <w:sdt>
              <w:sdtPr>
                <w:rPr>
                  <w:rFonts w:cs="Times New Roman"/>
                  <w:szCs w:val="24"/>
                </w:rPr>
                <w:alias w:val="Sponsor"/>
                <w:tag w:val="Sponsor"/>
                <w:id w:val="-2039656131"/>
                <w:lock w:val="sdtContentLocked"/>
                <w:placeholder>
                  <w:docPart w:val="D231F5E81A4C47F0A655A32AAE19DD53"/>
                </w:placeholder>
                <w:showingPlcHdr/>
              </w:sdtPr>
              <w:sdtContent/>
            </w:sdt>
            <w:sdt>
              <w:sdtPr>
                <w:rPr>
                  <w:rFonts w:cs="Times New Roman"/>
                  <w:szCs w:val="24"/>
                </w:rPr>
                <w:alias w:val="DualSponsor"/>
                <w:tag w:val="DualSponsor"/>
                <w:id w:val="1029379812"/>
                <w:lock w:val="sdtContentLocked"/>
                <w:placeholder>
                  <w:docPart w:val="16174481F5D84B059B38CE67E790B155"/>
                </w:placeholder>
                <w:showingPlcHdr/>
              </w:sdtPr>
              <w:sdtContent/>
            </w:sdt>
          </w:p>
        </w:tc>
      </w:tr>
      <w:tr w:rsidR="00911BFF" w:rsidTr="000F1DF9">
        <w:tc>
          <w:tcPr>
            <w:tcW w:w="2718" w:type="dxa"/>
          </w:tcPr>
          <w:p w:rsidR="00911BFF" w:rsidRPr="00BC7495" w:rsidRDefault="00911BFF" w:rsidP="000F1DF9">
            <w:pPr>
              <w:rPr>
                <w:rFonts w:cs="Times New Roman"/>
                <w:szCs w:val="24"/>
              </w:rPr>
            </w:pPr>
          </w:p>
        </w:tc>
        <w:sdt>
          <w:sdtPr>
            <w:rPr>
              <w:rFonts w:cs="Times New Roman"/>
              <w:szCs w:val="24"/>
            </w:rPr>
            <w:alias w:val="Committee"/>
            <w:tag w:val="Committee"/>
            <w:id w:val="1914272295"/>
            <w:lock w:val="sdtContentLocked"/>
            <w:placeholder>
              <w:docPart w:val="2AD3CA1F94514F8890603CD66B26FC29"/>
            </w:placeholder>
          </w:sdtPr>
          <w:sdtContent>
            <w:tc>
              <w:tcPr>
                <w:tcW w:w="6858" w:type="dxa"/>
              </w:tcPr>
              <w:p w:rsidR="00911BFF" w:rsidRPr="00FF6471" w:rsidRDefault="00911BFF" w:rsidP="000F1DF9">
                <w:pPr>
                  <w:jc w:val="right"/>
                  <w:rPr>
                    <w:rFonts w:cs="Times New Roman"/>
                    <w:szCs w:val="24"/>
                  </w:rPr>
                </w:pPr>
                <w:r>
                  <w:rPr>
                    <w:rFonts w:cs="Times New Roman"/>
                    <w:szCs w:val="24"/>
                  </w:rPr>
                  <w:t>Business &amp; Commerce</w:t>
                </w:r>
              </w:p>
            </w:tc>
          </w:sdtContent>
        </w:sdt>
      </w:tr>
      <w:tr w:rsidR="00911BFF" w:rsidTr="000F1DF9">
        <w:tc>
          <w:tcPr>
            <w:tcW w:w="2718" w:type="dxa"/>
          </w:tcPr>
          <w:p w:rsidR="00911BFF" w:rsidRPr="00BC7495" w:rsidRDefault="00911BFF" w:rsidP="000F1DF9">
            <w:pPr>
              <w:rPr>
                <w:rFonts w:cs="Times New Roman"/>
                <w:szCs w:val="24"/>
              </w:rPr>
            </w:pPr>
          </w:p>
        </w:tc>
        <w:sdt>
          <w:sdtPr>
            <w:rPr>
              <w:rFonts w:cs="Times New Roman"/>
              <w:szCs w:val="24"/>
            </w:rPr>
            <w:alias w:val="Date"/>
            <w:tag w:val="DateContentControl"/>
            <w:id w:val="1178081906"/>
            <w:lock w:val="sdtLocked"/>
            <w:placeholder>
              <w:docPart w:val="BB822AE610F44018AC83F340E341DCA8"/>
            </w:placeholder>
            <w:date w:fullDate="2025-03-21T00:00:00Z">
              <w:dateFormat w:val="M/d/yyyy"/>
              <w:lid w:val="en-US"/>
              <w:storeMappedDataAs w:val="dateTime"/>
              <w:calendar w:val="gregorian"/>
            </w:date>
          </w:sdtPr>
          <w:sdtContent>
            <w:tc>
              <w:tcPr>
                <w:tcW w:w="6858" w:type="dxa"/>
              </w:tcPr>
              <w:p w:rsidR="00911BFF" w:rsidRPr="00FF6471" w:rsidRDefault="00911BFF" w:rsidP="000F1DF9">
                <w:pPr>
                  <w:jc w:val="right"/>
                  <w:rPr>
                    <w:rFonts w:cs="Times New Roman"/>
                    <w:szCs w:val="24"/>
                  </w:rPr>
                </w:pPr>
                <w:r>
                  <w:rPr>
                    <w:rFonts w:cs="Times New Roman"/>
                    <w:szCs w:val="24"/>
                  </w:rPr>
                  <w:t>3/21/2025</w:t>
                </w:r>
              </w:p>
            </w:tc>
          </w:sdtContent>
        </w:sdt>
      </w:tr>
      <w:tr w:rsidR="00911BFF" w:rsidTr="000F1DF9">
        <w:tc>
          <w:tcPr>
            <w:tcW w:w="2718" w:type="dxa"/>
          </w:tcPr>
          <w:p w:rsidR="00911BFF" w:rsidRPr="00BC7495" w:rsidRDefault="00911BFF" w:rsidP="000F1DF9">
            <w:pPr>
              <w:rPr>
                <w:rFonts w:cs="Times New Roman"/>
                <w:szCs w:val="24"/>
              </w:rPr>
            </w:pPr>
          </w:p>
        </w:tc>
        <w:sdt>
          <w:sdtPr>
            <w:rPr>
              <w:rFonts w:cs="Times New Roman"/>
              <w:szCs w:val="24"/>
            </w:rPr>
            <w:alias w:val="BA Version"/>
            <w:tag w:val="BAVersion"/>
            <w:id w:val="-1685590809"/>
            <w:lock w:val="sdtContentLocked"/>
            <w:placeholder>
              <w:docPart w:val="13577C8C67AF414AB53EE5011EEAEBDE"/>
            </w:placeholder>
          </w:sdtPr>
          <w:sdtContent>
            <w:tc>
              <w:tcPr>
                <w:tcW w:w="6858" w:type="dxa"/>
              </w:tcPr>
              <w:p w:rsidR="00911BFF" w:rsidRPr="00FF6471" w:rsidRDefault="00911BFF" w:rsidP="000F1DF9">
                <w:pPr>
                  <w:jc w:val="right"/>
                  <w:rPr>
                    <w:rFonts w:cs="Times New Roman"/>
                    <w:szCs w:val="24"/>
                  </w:rPr>
                </w:pPr>
                <w:r>
                  <w:rPr>
                    <w:rFonts w:cs="Times New Roman"/>
                    <w:szCs w:val="24"/>
                  </w:rPr>
                  <w:t>As Filed</w:t>
                </w:r>
              </w:p>
            </w:tc>
          </w:sdtContent>
        </w:sdt>
      </w:tr>
    </w:tbl>
    <w:p w:rsidR="00911BFF" w:rsidRPr="00FF6471" w:rsidRDefault="00911BFF" w:rsidP="000F1DF9">
      <w:pPr>
        <w:spacing w:after="0" w:line="240" w:lineRule="auto"/>
        <w:rPr>
          <w:rFonts w:cs="Times New Roman"/>
          <w:szCs w:val="24"/>
        </w:rPr>
      </w:pPr>
    </w:p>
    <w:p w:rsidR="00911BFF" w:rsidRPr="00FF6471" w:rsidRDefault="00911BFF" w:rsidP="000F1DF9">
      <w:pPr>
        <w:spacing w:after="0" w:line="240" w:lineRule="auto"/>
        <w:rPr>
          <w:rFonts w:cs="Times New Roman"/>
          <w:szCs w:val="24"/>
        </w:rPr>
      </w:pPr>
    </w:p>
    <w:p w:rsidR="00911BFF" w:rsidRPr="00FF6471" w:rsidRDefault="00911BFF"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860D55FDC3C04C45A33950C76FA8F37C"/>
        </w:placeholder>
      </w:sdtPr>
      <w:sdtContent>
        <w:p w:rsidR="00911BFF" w:rsidRDefault="00911BFF"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2F9A95546541403C8B3A824A3FAD8AE3"/>
        </w:placeholder>
      </w:sdtPr>
      <w:sdtContent>
        <w:p w:rsidR="00911BFF" w:rsidRDefault="00911BFF" w:rsidP="00911BFF">
          <w:pPr>
            <w:pStyle w:val="NormalWeb"/>
            <w:spacing w:before="0" w:beforeAutospacing="0" w:after="0" w:afterAutospacing="0"/>
            <w:jc w:val="both"/>
            <w:divId w:val="1234194327"/>
            <w:rPr>
              <w:rFonts w:eastAsia="Times New Roman" w:cstheme="minorBidi"/>
              <w:bCs/>
              <w:szCs w:val="22"/>
            </w:rPr>
          </w:pPr>
        </w:p>
        <w:p w:rsidR="00911BFF" w:rsidRPr="00911BFF" w:rsidRDefault="00911BFF" w:rsidP="00911BFF">
          <w:pPr>
            <w:pStyle w:val="NormalWeb"/>
            <w:spacing w:before="0" w:beforeAutospacing="0" w:after="0" w:afterAutospacing="0"/>
            <w:jc w:val="both"/>
            <w:divId w:val="1234194327"/>
            <w:rPr>
              <w:rFonts w:eastAsia="Times New Roman"/>
              <w:bCs/>
            </w:rPr>
          </w:pPr>
          <w:r w:rsidRPr="007807F4">
            <w:t>S</w:t>
          </w:r>
          <w:r>
            <w:t>.</w:t>
          </w:r>
          <w:r w:rsidRPr="007807F4">
            <w:t>B</w:t>
          </w:r>
          <w:r>
            <w:t>.</w:t>
          </w:r>
          <w:r w:rsidRPr="007807F4">
            <w:t xml:space="preserve"> 783 is a cleanup bill that will allow the State Energy Conservation Office (SECO) to move forward with future rulemaking. SECO has full authority to adopt energy, water and high performance building code standards for state-funded buildings, and the ability to adopt the latest energy codes of the International Code Council. Currently, SECO has adopted the 2015 International Energy Conservation Code (IECC) and the Energy Chapter of the 2015 International Residential Code (IRC) as a result of both this authority and a bill approved by the </w:t>
          </w:r>
          <w:r>
            <w:t>l</w:t>
          </w:r>
          <w:r w:rsidRPr="007807F4">
            <w:t xml:space="preserve">egislature in 2015. Additionally, SECO and </w:t>
          </w:r>
          <w:r>
            <w:t>u</w:t>
          </w:r>
          <w:r w:rsidRPr="007807F4">
            <w:t>niversities have the authority to adopt high performance standards and specific water and energy conservation standards for state-funded buildings.</w:t>
          </w:r>
        </w:p>
        <w:p w:rsidR="00911BFF" w:rsidRPr="007807F4" w:rsidRDefault="00911BFF" w:rsidP="00911BFF">
          <w:pPr>
            <w:pStyle w:val="NormalWeb"/>
            <w:spacing w:before="0" w:beforeAutospacing="0" w:after="0" w:afterAutospacing="0"/>
            <w:jc w:val="both"/>
            <w:divId w:val="1234194327"/>
          </w:pPr>
        </w:p>
        <w:p w:rsidR="00911BFF" w:rsidRPr="007807F4" w:rsidRDefault="00911BFF" w:rsidP="00911BFF">
          <w:pPr>
            <w:pStyle w:val="NormalWeb"/>
            <w:spacing w:before="0" w:beforeAutospacing="0" w:after="0" w:afterAutospacing="0"/>
            <w:jc w:val="both"/>
            <w:divId w:val="1234194327"/>
          </w:pPr>
          <w:r w:rsidRPr="007807F4">
            <w:t>While SECO began a rulemaking process to adopt the 2021 IECC and the energy chapter of the 2021 IRC, a legal interpretation of a bill from 2019 has prevented SECO from moving forward.  The 2021 energy code has been found to be approximately 5 to 10 percent more energy efficient than the 2015 code, the current statewide standard. Moreover, several large cities, including Austin, Houston, Dallas</w:t>
          </w:r>
          <w:r>
            <w:t>,</w:t>
          </w:r>
          <w:r w:rsidRPr="007807F4">
            <w:t xml:space="preserve"> and San Antonio have all moved forward with adoption of the 2021 standards. S</w:t>
          </w:r>
          <w:r>
            <w:t>.</w:t>
          </w:r>
          <w:r w:rsidRPr="007807F4">
            <w:t>B</w:t>
          </w:r>
          <w:r>
            <w:t>.</w:t>
          </w:r>
          <w:r w:rsidRPr="007807F4">
            <w:t xml:space="preserve"> 783 is a refile of S</w:t>
          </w:r>
          <w:r>
            <w:t>.</w:t>
          </w:r>
          <w:r w:rsidRPr="007807F4">
            <w:t>B</w:t>
          </w:r>
          <w:r>
            <w:t>.</w:t>
          </w:r>
          <w:r w:rsidRPr="007807F4">
            <w:t xml:space="preserve"> 2453 (88(R))</w:t>
          </w:r>
          <w:r>
            <w:t>,</w:t>
          </w:r>
          <w:r w:rsidRPr="007807F4">
            <w:t xml:space="preserve"> which was vetoed.</w:t>
          </w:r>
        </w:p>
        <w:p w:rsidR="00911BFF" w:rsidRPr="007807F4" w:rsidRDefault="00911BFF" w:rsidP="00911BFF">
          <w:pPr>
            <w:pStyle w:val="NormalWeb"/>
            <w:spacing w:before="0" w:beforeAutospacing="0" w:after="0" w:afterAutospacing="0"/>
            <w:jc w:val="both"/>
            <w:divId w:val="1234194327"/>
          </w:pPr>
        </w:p>
        <w:p w:rsidR="00911BFF" w:rsidRDefault="00911BFF" w:rsidP="00911BFF">
          <w:pPr>
            <w:pStyle w:val="NormalWeb"/>
            <w:spacing w:before="0" w:beforeAutospacing="0" w:after="0" w:afterAutospacing="0"/>
            <w:jc w:val="both"/>
            <w:divId w:val="1234194327"/>
          </w:pPr>
          <w:r w:rsidRPr="007807F4">
            <w:t>Solution:</w:t>
          </w:r>
        </w:p>
        <w:p w:rsidR="00911BFF" w:rsidRPr="007807F4" w:rsidRDefault="00911BFF" w:rsidP="00911BFF">
          <w:pPr>
            <w:pStyle w:val="NormalWeb"/>
            <w:spacing w:before="0" w:beforeAutospacing="0" w:after="0" w:afterAutospacing="0"/>
            <w:jc w:val="both"/>
            <w:divId w:val="1234194327"/>
          </w:pPr>
        </w:p>
        <w:p w:rsidR="00911BFF" w:rsidRPr="007807F4" w:rsidRDefault="00911BFF" w:rsidP="00911BFF">
          <w:pPr>
            <w:pStyle w:val="NormalWeb"/>
            <w:spacing w:before="0" w:beforeAutospacing="0" w:after="0" w:afterAutospacing="0"/>
            <w:jc w:val="both"/>
            <w:divId w:val="1234194327"/>
          </w:pPr>
          <w:r w:rsidRPr="007807F4">
            <w:t>S</w:t>
          </w:r>
          <w:r>
            <w:t>.</w:t>
          </w:r>
          <w:r w:rsidRPr="007807F4">
            <w:t>B</w:t>
          </w:r>
          <w:r>
            <w:t>.</w:t>
          </w:r>
          <w:r w:rsidRPr="007807F4">
            <w:t xml:space="preserve"> 783 will cure this issue by adding </w:t>
          </w:r>
          <w:r>
            <w:t>three</w:t>
          </w:r>
          <w:r w:rsidRPr="007807F4">
            <w:t xml:space="preserve"> exceptions to the list of those already contained in the statute added by the 2019 bill. Those three exceptions are:</w:t>
          </w:r>
        </w:p>
        <w:p w:rsidR="00911BFF" w:rsidRPr="007807F4" w:rsidRDefault="00911BFF" w:rsidP="00911BFF">
          <w:pPr>
            <w:numPr>
              <w:ilvl w:val="0"/>
              <w:numId w:val="1"/>
            </w:numPr>
            <w:spacing w:after="0" w:line="240" w:lineRule="auto"/>
            <w:jc w:val="both"/>
            <w:divId w:val="1234194327"/>
            <w:rPr>
              <w:rFonts w:eastAsia="Times New Roman"/>
            </w:rPr>
          </w:pPr>
          <w:r w:rsidRPr="007807F4">
            <w:rPr>
              <w:rFonts w:eastAsia="Times New Roman"/>
            </w:rPr>
            <w:t>(15) an energy code as adopted by the State Energy Conservation Office under Section 388.003(a) or (b), Health and Safety Code;</w:t>
          </w:r>
        </w:p>
        <w:p w:rsidR="00911BFF" w:rsidRPr="007807F4" w:rsidRDefault="00911BFF" w:rsidP="00911BFF">
          <w:pPr>
            <w:numPr>
              <w:ilvl w:val="0"/>
              <w:numId w:val="1"/>
            </w:numPr>
            <w:spacing w:after="0" w:line="240" w:lineRule="auto"/>
            <w:jc w:val="both"/>
            <w:divId w:val="1234194327"/>
            <w:rPr>
              <w:rFonts w:eastAsia="Times New Roman"/>
            </w:rPr>
          </w:pPr>
          <w:r w:rsidRPr="007807F4">
            <w:rPr>
              <w:rFonts w:eastAsia="Times New Roman"/>
            </w:rPr>
            <w:t>(16) an energy and water conservation design standard established by the State Energy Conservation Office under Section 447.004; and</w:t>
          </w:r>
        </w:p>
        <w:p w:rsidR="00911BFF" w:rsidRPr="007807F4" w:rsidRDefault="00911BFF" w:rsidP="00911BFF">
          <w:pPr>
            <w:numPr>
              <w:ilvl w:val="0"/>
              <w:numId w:val="1"/>
            </w:numPr>
            <w:spacing w:after="0" w:line="240" w:lineRule="auto"/>
            <w:jc w:val="both"/>
            <w:divId w:val="1234194327"/>
            <w:rPr>
              <w:rFonts w:eastAsia="Times New Roman"/>
            </w:rPr>
          </w:pPr>
          <w:r w:rsidRPr="007807F4">
            <w:rPr>
              <w:rFonts w:eastAsia="Times New Roman"/>
            </w:rPr>
            <w:t>(17) a high-performance building standard approved by a board of regents under Section 55.115, Education Code.</w:t>
          </w:r>
        </w:p>
        <w:p w:rsidR="00911BFF" w:rsidRPr="007807F4" w:rsidRDefault="00911BFF" w:rsidP="00911BFF">
          <w:pPr>
            <w:pStyle w:val="NormalWeb"/>
            <w:spacing w:before="0" w:beforeAutospacing="0" w:after="0" w:afterAutospacing="0"/>
            <w:jc w:val="both"/>
            <w:divId w:val="1234194327"/>
          </w:pPr>
        </w:p>
        <w:p w:rsidR="00911BFF" w:rsidRDefault="00911BFF" w:rsidP="00911BFF">
          <w:pPr>
            <w:pStyle w:val="NormalWeb"/>
            <w:spacing w:before="0" w:beforeAutospacing="0" w:after="0" w:afterAutospacing="0"/>
            <w:jc w:val="both"/>
            <w:divId w:val="1234194327"/>
          </w:pPr>
          <w:r w:rsidRPr="007807F4">
            <w:t>This bill will also:</w:t>
          </w:r>
        </w:p>
        <w:p w:rsidR="00911BFF" w:rsidRPr="007807F4" w:rsidRDefault="00911BFF" w:rsidP="00911BFF">
          <w:pPr>
            <w:pStyle w:val="NormalWeb"/>
            <w:spacing w:before="0" w:beforeAutospacing="0" w:after="0" w:afterAutospacing="0"/>
            <w:jc w:val="both"/>
            <w:divId w:val="1234194327"/>
          </w:pPr>
        </w:p>
        <w:p w:rsidR="00911BFF" w:rsidRPr="007807F4" w:rsidRDefault="00911BFF" w:rsidP="00911BFF">
          <w:pPr>
            <w:numPr>
              <w:ilvl w:val="0"/>
              <w:numId w:val="2"/>
            </w:numPr>
            <w:spacing w:after="0" w:line="240" w:lineRule="auto"/>
            <w:jc w:val="both"/>
            <w:divId w:val="1234194327"/>
            <w:rPr>
              <w:rFonts w:eastAsia="Times New Roman"/>
            </w:rPr>
          </w:pPr>
          <w:r w:rsidRPr="007807F4">
            <w:rPr>
              <w:rFonts w:eastAsia="Times New Roman"/>
            </w:rPr>
            <w:t>Allow SECO to adopt an amended edition of the IECC and IRC.</w:t>
          </w:r>
        </w:p>
        <w:p w:rsidR="00911BFF" w:rsidRPr="007807F4" w:rsidRDefault="00911BFF" w:rsidP="00911BFF">
          <w:pPr>
            <w:numPr>
              <w:ilvl w:val="0"/>
              <w:numId w:val="2"/>
            </w:numPr>
            <w:spacing w:after="0" w:line="240" w:lineRule="auto"/>
            <w:jc w:val="both"/>
            <w:divId w:val="1234194327"/>
            <w:rPr>
              <w:rFonts w:eastAsia="Times New Roman"/>
            </w:rPr>
          </w:pPr>
          <w:r w:rsidRPr="007807F4">
            <w:rPr>
              <w:rFonts w:eastAsia="Times New Roman"/>
            </w:rPr>
            <w:t>Ensures that prior to amending or adopting the edition of IECC or IRC, SECO must establish an analysis that measures the impact on housing attainability in the State and cost-effectiveness on the proposed amendment or adoption. The analysis must also calculate the payback period for any required products.</w:t>
          </w:r>
        </w:p>
        <w:p w:rsidR="00911BFF" w:rsidRPr="007807F4" w:rsidRDefault="00911BFF" w:rsidP="00911BFF">
          <w:pPr>
            <w:pStyle w:val="NormalWeb"/>
            <w:spacing w:before="0" w:beforeAutospacing="0" w:after="0" w:afterAutospacing="0"/>
            <w:jc w:val="both"/>
            <w:divId w:val="1234194327"/>
          </w:pPr>
        </w:p>
        <w:p w:rsidR="00911BFF" w:rsidRPr="007807F4" w:rsidRDefault="00911BFF" w:rsidP="00911BFF">
          <w:pPr>
            <w:pStyle w:val="NormalWeb"/>
            <w:spacing w:before="0" w:beforeAutospacing="0" w:after="0" w:afterAutospacing="0"/>
            <w:jc w:val="both"/>
            <w:divId w:val="1234194327"/>
          </w:pPr>
          <w:r w:rsidRPr="007807F4">
            <w:t>Allowing SECO to move forward will assure that new construction will be more efficient, save consumers money, and place less strain on the grid. Additionally, SECO may only adopt those standards after public notice and input and a stakeholder process.</w:t>
          </w:r>
        </w:p>
        <w:p w:rsidR="00911BFF" w:rsidRPr="00D70925" w:rsidRDefault="00911BFF" w:rsidP="00911BFF">
          <w:pPr>
            <w:spacing w:after="0" w:line="240" w:lineRule="auto"/>
            <w:jc w:val="both"/>
            <w:rPr>
              <w:rFonts w:eastAsia="Times New Roman" w:cs="Times New Roman"/>
              <w:bCs/>
              <w:szCs w:val="24"/>
            </w:rPr>
          </w:pPr>
        </w:p>
      </w:sdtContent>
    </w:sdt>
    <w:p w:rsidR="00911BFF" w:rsidRDefault="00911BFF" w:rsidP="00911BFF">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783 </w:t>
      </w:r>
      <w:bookmarkStart w:id="1" w:name="AmendsCurrentLaw"/>
      <w:bookmarkEnd w:id="1"/>
      <w:r>
        <w:rPr>
          <w:rFonts w:cs="Times New Roman"/>
          <w:szCs w:val="24"/>
        </w:rPr>
        <w:t>amends current law relating to certain regulations adopted by governmental entities for the construction or alteration of residential or commercial buildings.</w:t>
      </w:r>
    </w:p>
    <w:p w:rsidR="00911BFF" w:rsidRPr="007807F4" w:rsidRDefault="00911BFF" w:rsidP="000F1DF9">
      <w:pPr>
        <w:spacing w:after="0" w:line="240" w:lineRule="auto"/>
        <w:jc w:val="both"/>
        <w:rPr>
          <w:rFonts w:eastAsia="Times New Roman" w:cs="Times New Roman"/>
          <w:szCs w:val="24"/>
        </w:rPr>
      </w:pPr>
    </w:p>
    <w:p w:rsidR="00911BFF" w:rsidRPr="005C2A78" w:rsidRDefault="00911BFF"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47C54273DE6A4A82A0AD2A75B25A5490"/>
          </w:placeholder>
        </w:sdtPr>
        <w:sdtContent>
          <w:r>
            <w:rPr>
              <w:rFonts w:eastAsia="Times New Roman" w:cs="Times New Roman"/>
              <w:b/>
              <w:szCs w:val="24"/>
              <w:u w:val="single"/>
            </w:rPr>
            <w:t>RULEMAKING AUTHORITY</w:t>
          </w:r>
        </w:sdtContent>
      </w:sdt>
    </w:p>
    <w:p w:rsidR="00911BFF" w:rsidRPr="006529C4" w:rsidRDefault="00911BFF" w:rsidP="00774EC7">
      <w:pPr>
        <w:spacing w:after="0" w:line="240" w:lineRule="auto"/>
        <w:jc w:val="both"/>
        <w:rPr>
          <w:rFonts w:cs="Times New Roman"/>
          <w:szCs w:val="24"/>
        </w:rPr>
      </w:pPr>
    </w:p>
    <w:p w:rsidR="00911BFF" w:rsidRPr="006529C4" w:rsidRDefault="00911BFF" w:rsidP="00774EC7">
      <w:pPr>
        <w:spacing w:after="0" w:line="240" w:lineRule="auto"/>
        <w:jc w:val="both"/>
        <w:rPr>
          <w:rFonts w:cs="Times New Roman"/>
          <w:szCs w:val="24"/>
        </w:rPr>
      </w:pPr>
      <w:r>
        <w:rPr>
          <w:rFonts w:cs="Times New Roman"/>
          <w:szCs w:val="24"/>
        </w:rPr>
        <w:t xml:space="preserve">Rulemaking authority previously granted to </w:t>
      </w:r>
      <w:r w:rsidRPr="000865B6">
        <w:rPr>
          <w:rFonts w:cs="Times New Roman"/>
          <w:szCs w:val="24"/>
        </w:rPr>
        <w:t>the State Energy Conservation Office</w:t>
      </w:r>
      <w:r>
        <w:rPr>
          <w:rFonts w:cs="Times New Roman"/>
          <w:szCs w:val="24"/>
        </w:rPr>
        <w:t xml:space="preserve"> is modified in SECTION 2 (Section 388.003, Health and Safety Code) of this bill.</w:t>
      </w:r>
    </w:p>
    <w:p w:rsidR="00911BFF" w:rsidRPr="005C2A78" w:rsidRDefault="00911BFF"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B20D3CA04D704613A13A2CA6C0AAA4B7"/>
          </w:placeholder>
        </w:sdtPr>
        <w:sdtContent>
          <w:r>
            <w:rPr>
              <w:rFonts w:eastAsia="Times New Roman" w:cs="Times New Roman"/>
              <w:b/>
              <w:szCs w:val="24"/>
              <w:u w:val="single"/>
            </w:rPr>
            <w:t>SECTION BY SECTION ANALYSIS</w:t>
          </w:r>
        </w:sdtContent>
      </w:sdt>
    </w:p>
    <w:p w:rsidR="00911BFF" w:rsidRPr="005C2A78" w:rsidRDefault="00911BFF" w:rsidP="000F1DF9">
      <w:pPr>
        <w:spacing w:after="0" w:line="240" w:lineRule="auto"/>
        <w:jc w:val="both"/>
        <w:rPr>
          <w:rFonts w:eastAsia="Times New Roman" w:cs="Times New Roman"/>
          <w:szCs w:val="24"/>
        </w:rPr>
      </w:pPr>
    </w:p>
    <w:p w:rsidR="00911BFF" w:rsidRPr="007807F4" w:rsidRDefault="00911BFF" w:rsidP="00911BFF">
      <w:pPr>
        <w:spacing w:after="0" w:line="240" w:lineRule="auto"/>
        <w:jc w:val="both"/>
        <w:rPr>
          <w:rFonts w:eastAsia="Times New Roman" w:cs="Times New Roman"/>
          <w:szCs w:val="24"/>
        </w:rPr>
      </w:pPr>
      <w:r w:rsidRPr="007807F4">
        <w:rPr>
          <w:rFonts w:eastAsia="Times New Roman" w:cs="Times New Roman"/>
          <w:szCs w:val="24"/>
        </w:rPr>
        <w:t xml:space="preserve">SECTION 1.  </w:t>
      </w:r>
      <w:r>
        <w:rPr>
          <w:rFonts w:eastAsia="Times New Roman" w:cs="Times New Roman"/>
          <w:szCs w:val="24"/>
        </w:rPr>
        <w:t xml:space="preserve">Amends </w:t>
      </w:r>
      <w:r w:rsidRPr="007807F4">
        <w:rPr>
          <w:rFonts w:eastAsia="Times New Roman" w:cs="Times New Roman"/>
          <w:szCs w:val="24"/>
        </w:rPr>
        <w:t>Section 3000.002(c), Government Code, as follows:</w:t>
      </w:r>
    </w:p>
    <w:p w:rsidR="00911BFF" w:rsidRDefault="00911BFF" w:rsidP="00911BFF">
      <w:pPr>
        <w:spacing w:after="0" w:line="240" w:lineRule="auto"/>
        <w:jc w:val="both"/>
        <w:rPr>
          <w:rFonts w:eastAsia="Times New Roman" w:cs="Times New Roman"/>
          <w:szCs w:val="24"/>
        </w:rPr>
      </w:pPr>
    </w:p>
    <w:p w:rsidR="00911BFF" w:rsidRPr="007807F4" w:rsidRDefault="00911BFF" w:rsidP="00911BFF">
      <w:pPr>
        <w:spacing w:after="0" w:line="240" w:lineRule="auto"/>
        <w:ind w:left="720"/>
        <w:jc w:val="both"/>
        <w:rPr>
          <w:rFonts w:eastAsia="Times New Roman" w:cs="Times New Roman"/>
          <w:szCs w:val="24"/>
        </w:rPr>
      </w:pPr>
      <w:r w:rsidRPr="007807F4">
        <w:rPr>
          <w:rFonts w:eastAsia="Times New Roman" w:cs="Times New Roman"/>
          <w:szCs w:val="24"/>
        </w:rPr>
        <w:t xml:space="preserve">(c)  </w:t>
      </w:r>
      <w:r>
        <w:rPr>
          <w:rFonts w:eastAsia="Times New Roman" w:cs="Times New Roman"/>
          <w:szCs w:val="24"/>
        </w:rPr>
        <w:t>Provides that S</w:t>
      </w:r>
      <w:r w:rsidRPr="007807F4">
        <w:rPr>
          <w:rFonts w:eastAsia="Times New Roman" w:cs="Times New Roman"/>
          <w:szCs w:val="24"/>
        </w:rPr>
        <w:t xml:space="preserve">ection </w:t>
      </w:r>
      <w:r>
        <w:rPr>
          <w:rFonts w:eastAsia="Times New Roman" w:cs="Times New Roman"/>
          <w:szCs w:val="24"/>
        </w:rPr>
        <w:t xml:space="preserve">3000.02 (Certain Regulations Regarding Building Products, Materials, or Methods Prohibited) </w:t>
      </w:r>
      <w:r w:rsidRPr="007807F4">
        <w:rPr>
          <w:rFonts w:eastAsia="Times New Roman" w:cs="Times New Roman"/>
          <w:szCs w:val="24"/>
        </w:rPr>
        <w:t>does not apply to:</w:t>
      </w:r>
    </w:p>
    <w:p w:rsidR="00911BFF" w:rsidRDefault="00911BFF" w:rsidP="00911BFF">
      <w:pPr>
        <w:spacing w:after="0" w:line="240" w:lineRule="auto"/>
        <w:ind w:left="720"/>
        <w:jc w:val="both"/>
        <w:rPr>
          <w:rFonts w:eastAsia="Times New Roman" w:cs="Times New Roman"/>
          <w:szCs w:val="24"/>
        </w:rPr>
      </w:pPr>
    </w:p>
    <w:p w:rsidR="00911BFF" w:rsidRPr="007807F4" w:rsidRDefault="00911BFF" w:rsidP="00911BFF">
      <w:pPr>
        <w:spacing w:after="0" w:line="240" w:lineRule="auto"/>
        <w:ind w:left="1440"/>
        <w:jc w:val="both"/>
        <w:rPr>
          <w:rFonts w:eastAsia="Times New Roman" w:cs="Times New Roman"/>
          <w:szCs w:val="24"/>
        </w:rPr>
      </w:pPr>
      <w:r w:rsidRPr="007807F4">
        <w:rPr>
          <w:rFonts w:eastAsia="Times New Roman" w:cs="Times New Roman"/>
          <w:szCs w:val="24"/>
        </w:rPr>
        <w:t>(1)</w:t>
      </w:r>
      <w:r>
        <w:rPr>
          <w:rFonts w:eastAsia="Times New Roman" w:cs="Times New Roman"/>
          <w:szCs w:val="24"/>
        </w:rPr>
        <w:t>-(12) makes no changes to these subdivisions; and</w:t>
      </w:r>
      <w:r w:rsidRPr="007807F4">
        <w:rPr>
          <w:rFonts w:eastAsia="Times New Roman" w:cs="Times New Roman"/>
          <w:szCs w:val="24"/>
        </w:rPr>
        <w:t xml:space="preserve"> </w:t>
      </w:r>
    </w:p>
    <w:p w:rsidR="00911BFF" w:rsidRDefault="00911BFF" w:rsidP="00911BFF">
      <w:pPr>
        <w:spacing w:after="0" w:line="240" w:lineRule="auto"/>
        <w:jc w:val="both"/>
        <w:rPr>
          <w:rFonts w:eastAsia="Times New Roman" w:cs="Times New Roman"/>
          <w:szCs w:val="24"/>
        </w:rPr>
      </w:pPr>
    </w:p>
    <w:p w:rsidR="00911BFF" w:rsidRPr="007807F4" w:rsidRDefault="00911BFF" w:rsidP="00911BFF">
      <w:pPr>
        <w:spacing w:after="0" w:line="240" w:lineRule="auto"/>
        <w:ind w:left="1440"/>
        <w:jc w:val="both"/>
        <w:rPr>
          <w:rFonts w:eastAsia="Times New Roman" w:cs="Times New Roman"/>
          <w:szCs w:val="24"/>
        </w:rPr>
      </w:pPr>
      <w:r w:rsidRPr="007807F4">
        <w:rPr>
          <w:rFonts w:eastAsia="Times New Roman" w:cs="Times New Roman"/>
          <w:szCs w:val="24"/>
        </w:rPr>
        <w:t>(13)</w:t>
      </w:r>
      <w:r>
        <w:rPr>
          <w:rFonts w:eastAsia="Times New Roman" w:cs="Times New Roman"/>
          <w:szCs w:val="24"/>
        </w:rPr>
        <w:t xml:space="preserve">-(14) makes nonsubstantive changes to these subdivisions; </w:t>
      </w:r>
    </w:p>
    <w:p w:rsidR="00911BFF" w:rsidRDefault="00911BFF" w:rsidP="00911BFF">
      <w:pPr>
        <w:spacing w:after="0" w:line="240" w:lineRule="auto"/>
        <w:ind w:left="1440"/>
        <w:jc w:val="both"/>
        <w:rPr>
          <w:rFonts w:eastAsia="Times New Roman" w:cs="Times New Roman"/>
          <w:szCs w:val="24"/>
        </w:rPr>
      </w:pPr>
    </w:p>
    <w:p w:rsidR="00911BFF" w:rsidRPr="007807F4" w:rsidRDefault="00911BFF" w:rsidP="00911BFF">
      <w:pPr>
        <w:spacing w:after="0" w:line="240" w:lineRule="auto"/>
        <w:ind w:left="1440"/>
        <w:jc w:val="both"/>
        <w:rPr>
          <w:rFonts w:eastAsia="Times New Roman" w:cs="Times New Roman"/>
          <w:szCs w:val="24"/>
        </w:rPr>
      </w:pPr>
      <w:r w:rsidRPr="007807F4">
        <w:rPr>
          <w:rFonts w:eastAsia="Times New Roman" w:cs="Times New Roman"/>
          <w:szCs w:val="24"/>
        </w:rPr>
        <w:t xml:space="preserve">(15) an energy code as adopted by the State Energy Conservation Office </w:t>
      </w:r>
      <w:r>
        <w:rPr>
          <w:rFonts w:eastAsia="Times New Roman" w:cs="Times New Roman"/>
          <w:szCs w:val="24"/>
        </w:rPr>
        <w:t xml:space="preserve">(SECO) </w:t>
      </w:r>
      <w:r w:rsidRPr="007807F4">
        <w:rPr>
          <w:rFonts w:eastAsia="Times New Roman" w:cs="Times New Roman"/>
          <w:szCs w:val="24"/>
        </w:rPr>
        <w:t>under Section 388.003(a) or (b), Health and Safety Code;</w:t>
      </w:r>
    </w:p>
    <w:p w:rsidR="00911BFF" w:rsidRDefault="00911BFF" w:rsidP="00911BFF">
      <w:pPr>
        <w:spacing w:after="0" w:line="240" w:lineRule="auto"/>
        <w:ind w:left="1440"/>
        <w:jc w:val="both"/>
        <w:rPr>
          <w:rFonts w:eastAsia="Times New Roman" w:cs="Times New Roman"/>
          <w:szCs w:val="24"/>
        </w:rPr>
      </w:pPr>
    </w:p>
    <w:p w:rsidR="00911BFF" w:rsidRPr="007807F4" w:rsidRDefault="00911BFF" w:rsidP="00911BFF">
      <w:pPr>
        <w:spacing w:after="0" w:line="240" w:lineRule="auto"/>
        <w:ind w:left="1440"/>
        <w:jc w:val="both"/>
        <w:rPr>
          <w:rFonts w:eastAsia="Times New Roman" w:cs="Times New Roman"/>
          <w:szCs w:val="24"/>
        </w:rPr>
      </w:pPr>
      <w:r w:rsidRPr="007807F4">
        <w:rPr>
          <w:rFonts w:eastAsia="Times New Roman" w:cs="Times New Roman"/>
          <w:szCs w:val="24"/>
        </w:rPr>
        <w:t>(16) an energy and water conservation design standard established by SECO under Section 447.004</w:t>
      </w:r>
      <w:r>
        <w:rPr>
          <w:rFonts w:eastAsia="Times New Roman" w:cs="Times New Roman"/>
          <w:szCs w:val="24"/>
        </w:rPr>
        <w:t xml:space="preserve"> (Design Standards)</w:t>
      </w:r>
      <w:r w:rsidRPr="007807F4">
        <w:rPr>
          <w:rFonts w:eastAsia="Times New Roman" w:cs="Times New Roman"/>
          <w:szCs w:val="24"/>
        </w:rPr>
        <w:t>; and</w:t>
      </w:r>
    </w:p>
    <w:p w:rsidR="00911BFF" w:rsidRDefault="00911BFF" w:rsidP="00911BFF">
      <w:pPr>
        <w:spacing w:after="0" w:line="240" w:lineRule="auto"/>
        <w:ind w:left="1440"/>
        <w:jc w:val="both"/>
        <w:rPr>
          <w:rFonts w:eastAsia="Times New Roman" w:cs="Times New Roman"/>
          <w:szCs w:val="24"/>
        </w:rPr>
      </w:pPr>
    </w:p>
    <w:p w:rsidR="00911BFF" w:rsidRPr="007807F4" w:rsidRDefault="00911BFF" w:rsidP="00911BFF">
      <w:pPr>
        <w:spacing w:after="0" w:line="240" w:lineRule="auto"/>
        <w:ind w:left="1440"/>
        <w:jc w:val="both"/>
        <w:rPr>
          <w:rFonts w:eastAsia="Times New Roman" w:cs="Times New Roman"/>
          <w:szCs w:val="24"/>
        </w:rPr>
      </w:pPr>
      <w:r w:rsidRPr="007807F4">
        <w:rPr>
          <w:rFonts w:eastAsia="Times New Roman" w:cs="Times New Roman"/>
          <w:szCs w:val="24"/>
        </w:rPr>
        <w:t>(17) a high-performance building standard approved by a board of regents under Section 55.115</w:t>
      </w:r>
      <w:r>
        <w:rPr>
          <w:rFonts w:eastAsia="Times New Roman" w:cs="Times New Roman"/>
          <w:szCs w:val="24"/>
        </w:rPr>
        <w:t xml:space="preserve"> (High-Performance, Sustainable, Design, Construction, and Renovation Standards for Certain Facilities)</w:t>
      </w:r>
      <w:r w:rsidRPr="007807F4">
        <w:rPr>
          <w:rFonts w:eastAsia="Times New Roman" w:cs="Times New Roman"/>
          <w:szCs w:val="24"/>
        </w:rPr>
        <w:t>, Education Code.</w:t>
      </w:r>
    </w:p>
    <w:p w:rsidR="00911BFF" w:rsidRDefault="00911BFF" w:rsidP="00911BFF">
      <w:pPr>
        <w:spacing w:after="0" w:line="240" w:lineRule="auto"/>
        <w:ind w:left="720"/>
        <w:jc w:val="both"/>
        <w:rPr>
          <w:rFonts w:eastAsia="Times New Roman" w:cs="Times New Roman"/>
          <w:szCs w:val="24"/>
        </w:rPr>
      </w:pPr>
    </w:p>
    <w:p w:rsidR="00911BFF" w:rsidRPr="007807F4" w:rsidRDefault="00911BFF" w:rsidP="00911BFF">
      <w:pPr>
        <w:spacing w:after="0" w:line="240" w:lineRule="auto"/>
        <w:jc w:val="both"/>
        <w:rPr>
          <w:rFonts w:eastAsia="Times New Roman" w:cs="Times New Roman"/>
          <w:szCs w:val="24"/>
        </w:rPr>
      </w:pPr>
      <w:r w:rsidRPr="007807F4">
        <w:rPr>
          <w:rFonts w:eastAsia="Times New Roman" w:cs="Times New Roman"/>
          <w:szCs w:val="24"/>
        </w:rPr>
        <w:t xml:space="preserve">SECTION 2. </w:t>
      </w:r>
      <w:r>
        <w:rPr>
          <w:rFonts w:eastAsia="Times New Roman" w:cs="Times New Roman"/>
          <w:szCs w:val="24"/>
        </w:rPr>
        <w:t>Amends</w:t>
      </w:r>
      <w:r w:rsidRPr="007807F4">
        <w:rPr>
          <w:rFonts w:eastAsia="Times New Roman" w:cs="Times New Roman"/>
          <w:szCs w:val="24"/>
        </w:rPr>
        <w:t xml:space="preserve"> Section 388.003, Health and Safety Code, by amending Subsections (a), (b), and (b-2) and adding Subsections (a-1) and (a-2)</w:t>
      </w:r>
      <w:r>
        <w:rPr>
          <w:rFonts w:eastAsia="Times New Roman" w:cs="Times New Roman"/>
          <w:szCs w:val="24"/>
        </w:rPr>
        <w:t xml:space="preserve">, </w:t>
      </w:r>
      <w:r w:rsidRPr="007807F4">
        <w:rPr>
          <w:rFonts w:eastAsia="Times New Roman" w:cs="Times New Roman"/>
          <w:szCs w:val="24"/>
        </w:rPr>
        <w:t>as follows:</w:t>
      </w:r>
    </w:p>
    <w:p w:rsidR="00911BFF" w:rsidRDefault="00911BFF" w:rsidP="00911BFF">
      <w:pPr>
        <w:spacing w:after="0" w:line="240" w:lineRule="auto"/>
        <w:jc w:val="both"/>
        <w:rPr>
          <w:rFonts w:eastAsia="Times New Roman" w:cs="Times New Roman"/>
          <w:szCs w:val="24"/>
        </w:rPr>
      </w:pPr>
    </w:p>
    <w:p w:rsidR="00911BFF" w:rsidRPr="007807F4" w:rsidRDefault="00911BFF" w:rsidP="00911BFF">
      <w:pPr>
        <w:spacing w:after="0" w:line="240" w:lineRule="auto"/>
        <w:ind w:left="720"/>
        <w:jc w:val="both"/>
        <w:rPr>
          <w:rFonts w:eastAsia="Times New Roman" w:cs="Times New Roman"/>
          <w:szCs w:val="24"/>
        </w:rPr>
      </w:pPr>
      <w:r w:rsidRPr="007807F4">
        <w:rPr>
          <w:rFonts w:eastAsia="Times New Roman" w:cs="Times New Roman"/>
          <w:szCs w:val="24"/>
        </w:rPr>
        <w:t xml:space="preserve">(a)  </w:t>
      </w:r>
      <w:r>
        <w:rPr>
          <w:rFonts w:eastAsia="Times New Roman" w:cs="Times New Roman"/>
          <w:szCs w:val="24"/>
        </w:rPr>
        <w:t xml:space="preserve">Provides that </w:t>
      </w:r>
      <w:r w:rsidRPr="007807F4">
        <w:rPr>
          <w:rFonts w:eastAsia="Times New Roman" w:cs="Times New Roman"/>
          <w:szCs w:val="24"/>
        </w:rPr>
        <w:t>SECO</w:t>
      </w:r>
      <w:r>
        <w:rPr>
          <w:rFonts w:eastAsia="Times New Roman" w:cs="Times New Roman"/>
          <w:szCs w:val="24"/>
        </w:rPr>
        <w:t xml:space="preserve"> is</w:t>
      </w:r>
      <w:r w:rsidRPr="007807F4">
        <w:rPr>
          <w:rFonts w:eastAsia="Times New Roman" w:cs="Times New Roman"/>
          <w:szCs w:val="24"/>
        </w:rPr>
        <w:t>:</w:t>
      </w:r>
    </w:p>
    <w:p w:rsidR="00911BFF" w:rsidRDefault="00911BFF" w:rsidP="00911BFF">
      <w:pPr>
        <w:spacing w:after="0" w:line="240" w:lineRule="auto"/>
        <w:ind w:left="1440"/>
        <w:jc w:val="both"/>
        <w:rPr>
          <w:rFonts w:eastAsia="Times New Roman" w:cs="Times New Roman"/>
          <w:szCs w:val="24"/>
        </w:rPr>
      </w:pPr>
    </w:p>
    <w:p w:rsidR="00911BFF" w:rsidRPr="007807F4" w:rsidRDefault="00911BFF" w:rsidP="00911BFF">
      <w:pPr>
        <w:spacing w:after="0" w:line="240" w:lineRule="auto"/>
        <w:ind w:left="1440"/>
        <w:jc w:val="both"/>
        <w:rPr>
          <w:rFonts w:eastAsia="Times New Roman" w:cs="Times New Roman"/>
          <w:szCs w:val="24"/>
        </w:rPr>
      </w:pPr>
      <w:r w:rsidRPr="007807F4">
        <w:rPr>
          <w:rFonts w:eastAsia="Times New Roman" w:cs="Times New Roman"/>
          <w:szCs w:val="24"/>
        </w:rPr>
        <w:t xml:space="preserve">(1) </w:t>
      </w:r>
      <w:r>
        <w:rPr>
          <w:rFonts w:eastAsia="Times New Roman" w:cs="Times New Roman"/>
          <w:szCs w:val="24"/>
        </w:rPr>
        <w:t>prohibited from</w:t>
      </w:r>
      <w:r w:rsidRPr="007807F4">
        <w:rPr>
          <w:rFonts w:eastAsia="Times New Roman" w:cs="Times New Roman"/>
          <w:szCs w:val="24"/>
        </w:rPr>
        <w:t xml:space="preserve"> amend</w:t>
      </w:r>
      <w:r>
        <w:rPr>
          <w:rFonts w:eastAsia="Times New Roman" w:cs="Times New Roman"/>
          <w:szCs w:val="24"/>
        </w:rPr>
        <w:t>ing</w:t>
      </w:r>
      <w:r w:rsidRPr="007807F4">
        <w:rPr>
          <w:rFonts w:eastAsia="Times New Roman" w:cs="Times New Roman"/>
          <w:szCs w:val="24"/>
        </w:rPr>
        <w:t xml:space="preserve"> or adopt</w:t>
      </w:r>
      <w:r>
        <w:rPr>
          <w:rFonts w:eastAsia="Times New Roman" w:cs="Times New Roman"/>
          <w:szCs w:val="24"/>
        </w:rPr>
        <w:t>ing</w:t>
      </w:r>
      <w:r w:rsidRPr="007807F4">
        <w:rPr>
          <w:rFonts w:eastAsia="Times New Roman" w:cs="Times New Roman"/>
          <w:szCs w:val="24"/>
        </w:rPr>
        <w:t xml:space="preserve"> </w:t>
      </w:r>
      <w:r>
        <w:rPr>
          <w:rFonts w:eastAsia="Times New Roman" w:cs="Times New Roman"/>
          <w:szCs w:val="24"/>
        </w:rPr>
        <w:t>the latest published</w:t>
      </w:r>
      <w:r w:rsidRPr="007807F4">
        <w:rPr>
          <w:rFonts w:eastAsia="Times New Roman" w:cs="Times New Roman"/>
          <w:szCs w:val="24"/>
        </w:rPr>
        <w:t xml:space="preserve"> edition</w:t>
      </w:r>
      <w:r>
        <w:rPr>
          <w:rFonts w:eastAsia="Times New Roman" w:cs="Times New Roman"/>
          <w:szCs w:val="24"/>
        </w:rPr>
        <w:t xml:space="preserve"> of the energy efficiency chapter of the International Residential Code</w:t>
      </w:r>
      <w:r w:rsidRPr="007807F4">
        <w:rPr>
          <w:rFonts w:eastAsia="Times New Roman" w:cs="Times New Roman"/>
          <w:szCs w:val="24"/>
        </w:rPr>
        <w:t xml:space="preserve"> under this subsection more often than once every six years; </w:t>
      </w:r>
    </w:p>
    <w:p w:rsidR="00911BFF" w:rsidRDefault="00911BFF" w:rsidP="00911BFF">
      <w:pPr>
        <w:spacing w:after="0" w:line="240" w:lineRule="auto"/>
        <w:ind w:left="1440"/>
        <w:jc w:val="both"/>
        <w:rPr>
          <w:rFonts w:eastAsia="Times New Roman" w:cs="Times New Roman"/>
          <w:szCs w:val="24"/>
        </w:rPr>
      </w:pPr>
    </w:p>
    <w:p w:rsidR="00911BFF" w:rsidRPr="007807F4" w:rsidRDefault="00911BFF" w:rsidP="00911BFF">
      <w:pPr>
        <w:spacing w:after="0" w:line="240" w:lineRule="auto"/>
        <w:ind w:left="1440"/>
        <w:jc w:val="both"/>
        <w:rPr>
          <w:rFonts w:eastAsia="Times New Roman" w:cs="Times New Roman"/>
          <w:szCs w:val="24"/>
        </w:rPr>
      </w:pPr>
      <w:r w:rsidRPr="007807F4">
        <w:rPr>
          <w:rFonts w:eastAsia="Times New Roman" w:cs="Times New Roman"/>
          <w:szCs w:val="24"/>
        </w:rPr>
        <w:t xml:space="preserve">(2) </w:t>
      </w:r>
      <w:r>
        <w:rPr>
          <w:rFonts w:eastAsia="Times New Roman" w:cs="Times New Roman"/>
          <w:szCs w:val="24"/>
        </w:rPr>
        <w:t>makes a nonsubstantive change to this subdivision</w:t>
      </w:r>
      <w:r w:rsidRPr="007807F4">
        <w:rPr>
          <w:rFonts w:eastAsia="Times New Roman" w:cs="Times New Roman"/>
          <w:szCs w:val="24"/>
        </w:rPr>
        <w:t>; and</w:t>
      </w:r>
    </w:p>
    <w:p w:rsidR="00911BFF" w:rsidRDefault="00911BFF" w:rsidP="00911BFF">
      <w:pPr>
        <w:spacing w:after="0" w:line="240" w:lineRule="auto"/>
        <w:ind w:left="1440"/>
        <w:jc w:val="both"/>
        <w:rPr>
          <w:rFonts w:eastAsia="Times New Roman" w:cs="Times New Roman"/>
          <w:szCs w:val="24"/>
        </w:rPr>
      </w:pPr>
    </w:p>
    <w:p w:rsidR="00911BFF" w:rsidRDefault="00911BFF" w:rsidP="00911BFF">
      <w:pPr>
        <w:spacing w:after="0" w:line="240" w:lineRule="auto"/>
        <w:ind w:left="1440"/>
        <w:jc w:val="both"/>
        <w:rPr>
          <w:rFonts w:eastAsia="Times New Roman" w:cs="Times New Roman"/>
          <w:szCs w:val="24"/>
        </w:rPr>
      </w:pPr>
      <w:r w:rsidRPr="007807F4">
        <w:rPr>
          <w:rFonts w:eastAsia="Times New Roman" w:cs="Times New Roman"/>
          <w:szCs w:val="24"/>
        </w:rPr>
        <w:t xml:space="preserve">(3) </w:t>
      </w:r>
      <w:r>
        <w:rPr>
          <w:rFonts w:eastAsia="Times New Roman" w:cs="Times New Roman"/>
          <w:szCs w:val="24"/>
        </w:rPr>
        <w:t>is authorized to</w:t>
      </w:r>
      <w:r w:rsidRPr="007807F4">
        <w:rPr>
          <w:rFonts w:eastAsia="Times New Roman" w:cs="Times New Roman"/>
          <w:szCs w:val="24"/>
        </w:rPr>
        <w:t xml:space="preserve"> amend an adopted edition.</w:t>
      </w:r>
    </w:p>
    <w:p w:rsidR="00911BFF" w:rsidRPr="007807F4" w:rsidRDefault="00911BFF" w:rsidP="00911BFF">
      <w:pPr>
        <w:spacing w:after="0" w:line="240" w:lineRule="auto"/>
        <w:ind w:left="1440"/>
        <w:jc w:val="both"/>
        <w:rPr>
          <w:rFonts w:eastAsia="Times New Roman" w:cs="Times New Roman"/>
          <w:szCs w:val="24"/>
        </w:rPr>
      </w:pPr>
    </w:p>
    <w:p w:rsidR="00911BFF" w:rsidRDefault="00911BFF" w:rsidP="00911BFF">
      <w:pPr>
        <w:spacing w:after="0" w:line="240" w:lineRule="auto"/>
        <w:ind w:left="720"/>
        <w:jc w:val="both"/>
        <w:rPr>
          <w:rFonts w:eastAsia="Times New Roman" w:cs="Times New Roman"/>
          <w:szCs w:val="24"/>
        </w:rPr>
      </w:pPr>
      <w:r>
        <w:rPr>
          <w:rFonts w:eastAsia="Times New Roman" w:cs="Times New Roman"/>
          <w:szCs w:val="24"/>
        </w:rPr>
        <w:t>Makes a nonsubstantive change to this subsection.</w:t>
      </w:r>
    </w:p>
    <w:p w:rsidR="00911BFF" w:rsidRDefault="00911BFF" w:rsidP="00911BFF">
      <w:pPr>
        <w:spacing w:after="0" w:line="240" w:lineRule="auto"/>
        <w:ind w:left="720"/>
        <w:jc w:val="both"/>
        <w:rPr>
          <w:rFonts w:eastAsia="Times New Roman" w:cs="Times New Roman"/>
          <w:szCs w:val="24"/>
        </w:rPr>
      </w:pPr>
    </w:p>
    <w:p w:rsidR="00911BFF" w:rsidRPr="007807F4" w:rsidRDefault="00911BFF" w:rsidP="00911BFF">
      <w:pPr>
        <w:spacing w:after="0" w:line="240" w:lineRule="auto"/>
        <w:ind w:left="720"/>
        <w:jc w:val="both"/>
        <w:rPr>
          <w:rFonts w:eastAsia="Times New Roman" w:cs="Times New Roman"/>
          <w:szCs w:val="24"/>
        </w:rPr>
      </w:pPr>
      <w:r w:rsidRPr="007807F4">
        <w:rPr>
          <w:rFonts w:eastAsia="Times New Roman" w:cs="Times New Roman"/>
          <w:szCs w:val="24"/>
        </w:rPr>
        <w:t xml:space="preserve">(a-1) </w:t>
      </w:r>
      <w:r>
        <w:rPr>
          <w:rFonts w:eastAsia="Times New Roman" w:cs="Times New Roman"/>
          <w:szCs w:val="24"/>
        </w:rPr>
        <w:t>Requires SECO, b</w:t>
      </w:r>
      <w:r w:rsidRPr="007807F4">
        <w:rPr>
          <w:rFonts w:eastAsia="Times New Roman" w:cs="Times New Roman"/>
          <w:szCs w:val="24"/>
        </w:rPr>
        <w:t>efore amending or adopting an edition of the energy efficiency chapter of the International Residential Code under Subsection (a), t</w:t>
      </w:r>
      <w:r>
        <w:rPr>
          <w:rFonts w:eastAsia="Times New Roman" w:cs="Times New Roman"/>
          <w:szCs w:val="24"/>
        </w:rPr>
        <w:t xml:space="preserve">o </w:t>
      </w:r>
      <w:r w:rsidRPr="007807F4">
        <w:rPr>
          <w:rFonts w:eastAsia="Times New Roman" w:cs="Times New Roman"/>
          <w:szCs w:val="24"/>
        </w:rPr>
        <w:t>conduct an analysis that:</w:t>
      </w:r>
    </w:p>
    <w:p w:rsidR="00911BFF" w:rsidRDefault="00911BFF" w:rsidP="00911BFF">
      <w:pPr>
        <w:spacing w:after="0" w:line="240" w:lineRule="auto"/>
        <w:ind w:left="720"/>
        <w:jc w:val="both"/>
        <w:rPr>
          <w:rFonts w:eastAsia="Times New Roman" w:cs="Times New Roman"/>
          <w:szCs w:val="24"/>
        </w:rPr>
      </w:pPr>
    </w:p>
    <w:p w:rsidR="00911BFF" w:rsidRPr="007807F4" w:rsidRDefault="00911BFF" w:rsidP="00911BFF">
      <w:pPr>
        <w:spacing w:after="0" w:line="240" w:lineRule="auto"/>
        <w:ind w:left="1440"/>
        <w:jc w:val="both"/>
        <w:rPr>
          <w:rFonts w:eastAsia="Times New Roman" w:cs="Times New Roman"/>
          <w:szCs w:val="24"/>
        </w:rPr>
      </w:pPr>
      <w:r w:rsidRPr="007807F4">
        <w:rPr>
          <w:rFonts w:eastAsia="Times New Roman" w:cs="Times New Roman"/>
          <w:szCs w:val="24"/>
        </w:rPr>
        <w:t>(1)  measures the impact of the amendment or adoption on housing attainability in this state; and</w:t>
      </w:r>
    </w:p>
    <w:p w:rsidR="00911BFF" w:rsidRDefault="00911BFF" w:rsidP="00911BFF">
      <w:pPr>
        <w:spacing w:after="0" w:line="240" w:lineRule="auto"/>
        <w:ind w:left="1440"/>
        <w:jc w:val="both"/>
        <w:rPr>
          <w:rFonts w:eastAsia="Times New Roman" w:cs="Times New Roman"/>
          <w:szCs w:val="24"/>
        </w:rPr>
      </w:pPr>
    </w:p>
    <w:p w:rsidR="00911BFF" w:rsidRPr="007807F4" w:rsidRDefault="00911BFF" w:rsidP="00911BFF">
      <w:pPr>
        <w:spacing w:after="0" w:line="240" w:lineRule="auto"/>
        <w:ind w:left="1440"/>
        <w:jc w:val="both"/>
        <w:rPr>
          <w:rFonts w:eastAsia="Times New Roman" w:cs="Times New Roman"/>
          <w:szCs w:val="24"/>
        </w:rPr>
      </w:pPr>
      <w:r w:rsidRPr="007807F4">
        <w:rPr>
          <w:rFonts w:eastAsia="Times New Roman" w:cs="Times New Roman"/>
          <w:szCs w:val="24"/>
        </w:rPr>
        <w:t>(2) quantifies the incremental construction cost and energy use cost savings associated with construction to evaluate the cost-effectiveness of the proposed amendment or adoption.</w:t>
      </w:r>
    </w:p>
    <w:p w:rsidR="00911BFF" w:rsidRDefault="00911BFF" w:rsidP="00911BFF">
      <w:pPr>
        <w:spacing w:after="0" w:line="240" w:lineRule="auto"/>
        <w:ind w:left="720"/>
        <w:jc w:val="both"/>
        <w:rPr>
          <w:rFonts w:eastAsia="Times New Roman" w:cs="Times New Roman"/>
          <w:szCs w:val="24"/>
        </w:rPr>
      </w:pPr>
    </w:p>
    <w:p w:rsidR="00911BFF" w:rsidRPr="007807F4" w:rsidRDefault="00911BFF" w:rsidP="00911BFF">
      <w:pPr>
        <w:spacing w:after="0" w:line="240" w:lineRule="auto"/>
        <w:ind w:left="720"/>
        <w:jc w:val="both"/>
        <w:rPr>
          <w:rFonts w:eastAsia="Times New Roman" w:cs="Times New Roman"/>
          <w:szCs w:val="24"/>
        </w:rPr>
      </w:pPr>
      <w:r w:rsidRPr="007807F4">
        <w:rPr>
          <w:rFonts w:eastAsia="Times New Roman" w:cs="Times New Roman"/>
          <w:szCs w:val="24"/>
        </w:rPr>
        <w:t xml:space="preserve">(a-2) </w:t>
      </w:r>
      <w:r>
        <w:rPr>
          <w:rFonts w:eastAsia="Times New Roman" w:cs="Times New Roman"/>
          <w:szCs w:val="24"/>
        </w:rPr>
        <w:t>Requires that t</w:t>
      </w:r>
      <w:r w:rsidRPr="007807F4">
        <w:rPr>
          <w:rFonts w:eastAsia="Times New Roman" w:cs="Times New Roman"/>
          <w:szCs w:val="24"/>
        </w:rPr>
        <w:t>he analysis under Subsection (a-1)(2) calculate the payback period for any required products or minimum standards or requirements that are more stringent than the energy code in effect on the date immediately before the date the amendment or adoption would take effect.</w:t>
      </w:r>
    </w:p>
    <w:p w:rsidR="00911BFF" w:rsidRDefault="00911BFF" w:rsidP="00911BFF">
      <w:pPr>
        <w:spacing w:after="0" w:line="240" w:lineRule="auto"/>
        <w:ind w:left="720"/>
        <w:jc w:val="both"/>
        <w:rPr>
          <w:rFonts w:eastAsia="Times New Roman" w:cs="Times New Roman"/>
          <w:szCs w:val="24"/>
        </w:rPr>
      </w:pPr>
    </w:p>
    <w:p w:rsidR="00911BFF" w:rsidRPr="007807F4" w:rsidRDefault="00911BFF" w:rsidP="00911BFF">
      <w:pPr>
        <w:spacing w:after="0" w:line="240" w:lineRule="auto"/>
        <w:ind w:left="720"/>
        <w:jc w:val="both"/>
        <w:rPr>
          <w:rFonts w:eastAsia="Times New Roman" w:cs="Times New Roman"/>
          <w:szCs w:val="24"/>
        </w:rPr>
      </w:pPr>
      <w:r w:rsidRPr="007807F4">
        <w:rPr>
          <w:rFonts w:eastAsia="Times New Roman" w:cs="Times New Roman"/>
          <w:szCs w:val="24"/>
        </w:rPr>
        <w:t xml:space="preserve">(b) </w:t>
      </w:r>
      <w:r>
        <w:rPr>
          <w:rFonts w:eastAsia="Times New Roman" w:cs="Times New Roman"/>
          <w:szCs w:val="24"/>
        </w:rPr>
        <w:t>Provides that SECO</w:t>
      </w:r>
      <w:r w:rsidRPr="007807F4">
        <w:rPr>
          <w:rFonts w:eastAsia="Times New Roman" w:cs="Times New Roman"/>
          <w:szCs w:val="24"/>
        </w:rPr>
        <w:t>:</w:t>
      </w:r>
    </w:p>
    <w:p w:rsidR="00911BFF" w:rsidRDefault="00911BFF" w:rsidP="00911BFF">
      <w:pPr>
        <w:spacing w:after="0" w:line="240" w:lineRule="auto"/>
        <w:ind w:left="720"/>
        <w:jc w:val="both"/>
        <w:rPr>
          <w:rFonts w:eastAsia="Times New Roman" w:cs="Times New Roman"/>
          <w:szCs w:val="24"/>
        </w:rPr>
      </w:pPr>
    </w:p>
    <w:p w:rsidR="00911BFF" w:rsidRPr="007807F4" w:rsidRDefault="00911BFF" w:rsidP="00911BFF">
      <w:pPr>
        <w:spacing w:after="0" w:line="240" w:lineRule="auto"/>
        <w:ind w:left="1440"/>
        <w:jc w:val="both"/>
        <w:rPr>
          <w:rFonts w:eastAsia="Times New Roman" w:cs="Times New Roman"/>
          <w:szCs w:val="24"/>
        </w:rPr>
      </w:pPr>
      <w:r w:rsidRPr="007807F4">
        <w:rPr>
          <w:rFonts w:eastAsia="Times New Roman" w:cs="Times New Roman"/>
          <w:szCs w:val="24"/>
        </w:rPr>
        <w:t xml:space="preserve">(1) </w:t>
      </w:r>
      <w:r>
        <w:rPr>
          <w:rFonts w:eastAsia="Times New Roman" w:cs="Times New Roman"/>
          <w:szCs w:val="24"/>
        </w:rPr>
        <w:t>creates this subdivision from existing text and makes a nonsubstantive change</w:t>
      </w:r>
      <w:r w:rsidRPr="007807F4">
        <w:rPr>
          <w:rFonts w:eastAsia="Times New Roman" w:cs="Times New Roman"/>
          <w:szCs w:val="24"/>
        </w:rPr>
        <w:t>; and</w:t>
      </w:r>
    </w:p>
    <w:p w:rsidR="00911BFF" w:rsidRDefault="00911BFF" w:rsidP="00911BFF">
      <w:pPr>
        <w:spacing w:after="0" w:line="240" w:lineRule="auto"/>
        <w:ind w:left="1440"/>
        <w:jc w:val="both"/>
        <w:rPr>
          <w:rFonts w:eastAsia="Times New Roman" w:cs="Times New Roman"/>
          <w:szCs w:val="24"/>
        </w:rPr>
      </w:pPr>
    </w:p>
    <w:p w:rsidR="00911BFF" w:rsidRPr="007807F4" w:rsidRDefault="00911BFF" w:rsidP="00911BFF">
      <w:pPr>
        <w:spacing w:after="0" w:line="240" w:lineRule="auto"/>
        <w:ind w:left="1440"/>
        <w:jc w:val="both"/>
        <w:rPr>
          <w:rFonts w:eastAsia="Times New Roman" w:cs="Times New Roman"/>
          <w:szCs w:val="24"/>
        </w:rPr>
      </w:pPr>
      <w:r w:rsidRPr="007807F4">
        <w:rPr>
          <w:rFonts w:eastAsia="Times New Roman" w:cs="Times New Roman"/>
          <w:szCs w:val="24"/>
        </w:rPr>
        <w:t xml:space="preserve">(2) </w:t>
      </w:r>
      <w:r>
        <w:rPr>
          <w:rFonts w:eastAsia="Times New Roman" w:cs="Times New Roman"/>
          <w:szCs w:val="24"/>
        </w:rPr>
        <w:t>is authorized to</w:t>
      </w:r>
      <w:r w:rsidRPr="007807F4">
        <w:rPr>
          <w:rFonts w:eastAsia="Times New Roman" w:cs="Times New Roman"/>
          <w:szCs w:val="24"/>
        </w:rPr>
        <w:t xml:space="preserve"> amend </w:t>
      </w:r>
      <w:r w:rsidRPr="0005373E">
        <w:rPr>
          <w:rFonts w:eastAsia="Times New Roman" w:cs="Times New Roman"/>
          <w:szCs w:val="24"/>
        </w:rPr>
        <w:t>the latest published edition of the energy efficiency chapter of the International Residential Code</w:t>
      </w:r>
      <w:r w:rsidRPr="007807F4">
        <w:rPr>
          <w:rFonts w:eastAsia="Times New Roman" w:cs="Times New Roman"/>
          <w:szCs w:val="24"/>
        </w:rPr>
        <w:t>.</w:t>
      </w:r>
    </w:p>
    <w:p w:rsidR="00911BFF" w:rsidRDefault="00911BFF" w:rsidP="00911BFF">
      <w:pPr>
        <w:spacing w:after="0" w:line="240" w:lineRule="auto"/>
        <w:ind w:left="720"/>
        <w:jc w:val="both"/>
        <w:rPr>
          <w:rFonts w:eastAsia="Times New Roman" w:cs="Times New Roman"/>
          <w:szCs w:val="24"/>
        </w:rPr>
      </w:pPr>
    </w:p>
    <w:p w:rsidR="00911BFF" w:rsidRPr="007807F4" w:rsidRDefault="00911BFF" w:rsidP="00911BFF">
      <w:pPr>
        <w:spacing w:after="0" w:line="240" w:lineRule="auto"/>
        <w:ind w:left="720"/>
        <w:jc w:val="both"/>
        <w:rPr>
          <w:rFonts w:eastAsia="Times New Roman" w:cs="Times New Roman"/>
          <w:szCs w:val="24"/>
        </w:rPr>
      </w:pPr>
      <w:r w:rsidRPr="007807F4">
        <w:rPr>
          <w:rFonts w:eastAsia="Times New Roman" w:cs="Times New Roman"/>
          <w:szCs w:val="24"/>
        </w:rPr>
        <w:t xml:space="preserve">(b-2) </w:t>
      </w:r>
      <w:r>
        <w:rPr>
          <w:rFonts w:eastAsia="Times New Roman" w:cs="Times New Roman"/>
          <w:szCs w:val="24"/>
        </w:rPr>
        <w:t>Requires SECO</w:t>
      </w:r>
      <w:r w:rsidRPr="007807F4">
        <w:rPr>
          <w:rFonts w:eastAsia="Times New Roman" w:cs="Times New Roman"/>
          <w:szCs w:val="24"/>
        </w:rPr>
        <w:t xml:space="preserve"> by rule </w:t>
      </w:r>
      <w:r>
        <w:rPr>
          <w:rFonts w:eastAsia="Times New Roman" w:cs="Times New Roman"/>
          <w:szCs w:val="24"/>
        </w:rPr>
        <w:t>to</w:t>
      </w:r>
      <w:r w:rsidRPr="007807F4">
        <w:rPr>
          <w:rFonts w:eastAsia="Times New Roman" w:cs="Times New Roman"/>
          <w:szCs w:val="24"/>
        </w:rPr>
        <w:t xml:space="preserve"> establish a procedure for persons who have an interest in the amendment or adoption of energy codes under Subsection (a) or (b) to have an opportunity to comment on the codes under consideration.  </w:t>
      </w:r>
    </w:p>
    <w:p w:rsidR="00911BFF" w:rsidRDefault="00911BFF" w:rsidP="00911BFF">
      <w:pPr>
        <w:spacing w:after="0" w:line="240" w:lineRule="auto"/>
        <w:jc w:val="both"/>
        <w:rPr>
          <w:rFonts w:eastAsia="Times New Roman" w:cs="Times New Roman"/>
          <w:szCs w:val="24"/>
        </w:rPr>
      </w:pPr>
    </w:p>
    <w:p w:rsidR="00911BFF" w:rsidRPr="00C8671F" w:rsidRDefault="00911BFF" w:rsidP="00911BFF">
      <w:pPr>
        <w:spacing w:after="0" w:line="240" w:lineRule="auto"/>
        <w:jc w:val="both"/>
        <w:rPr>
          <w:rFonts w:eastAsia="Times New Roman" w:cs="Times New Roman"/>
          <w:szCs w:val="24"/>
        </w:rPr>
      </w:pPr>
      <w:r w:rsidRPr="007807F4">
        <w:rPr>
          <w:rFonts w:eastAsia="Times New Roman" w:cs="Times New Roman"/>
          <w:szCs w:val="24"/>
        </w:rPr>
        <w:t xml:space="preserve">SECTION 3. </w:t>
      </w:r>
      <w:r>
        <w:rPr>
          <w:rFonts w:eastAsia="Times New Roman" w:cs="Times New Roman"/>
          <w:szCs w:val="24"/>
        </w:rPr>
        <w:t>E</w:t>
      </w:r>
      <w:r w:rsidRPr="007807F4">
        <w:rPr>
          <w:rFonts w:eastAsia="Times New Roman" w:cs="Times New Roman"/>
          <w:szCs w:val="24"/>
        </w:rPr>
        <w:t>ffect</w:t>
      </w:r>
      <w:r>
        <w:rPr>
          <w:rFonts w:eastAsia="Times New Roman" w:cs="Times New Roman"/>
          <w:szCs w:val="24"/>
        </w:rPr>
        <w:t>ive date:</w:t>
      </w:r>
      <w:r w:rsidRPr="007807F4">
        <w:rPr>
          <w:rFonts w:eastAsia="Times New Roman" w:cs="Times New Roman"/>
          <w:szCs w:val="24"/>
        </w:rPr>
        <w:t xml:space="preserve"> September 1, 2025.</w:t>
      </w:r>
    </w:p>
    <w:sectPr w:rsidR="00911BFF" w:rsidRPr="00C8671F" w:rsidSect="000F1DF9">
      <w:headerReference w:type="even" r:id="rId9"/>
      <w:headerReference w:type="default" r:id="rId10"/>
      <w:footerReference w:type="even" r:id="rId11"/>
      <w:footerReference w:type="default" r:id="rId12"/>
      <w:headerReference w:type="first" r:id="rId13"/>
      <w:footerReference w:type="first" r:id="rId14"/>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4458F" w:rsidRDefault="0024458F" w:rsidP="000F1DF9">
      <w:pPr>
        <w:spacing w:after="0" w:line="240" w:lineRule="auto"/>
      </w:pPr>
      <w:r>
        <w:separator/>
      </w:r>
    </w:p>
  </w:endnote>
  <w:endnote w:type="continuationSeparator" w:id="0">
    <w:p w:rsidR="0024458F" w:rsidRDefault="0024458F"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24458F"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911BFF">
                <w:rPr>
                  <w:sz w:val="20"/>
                  <w:szCs w:val="20"/>
                </w:rPr>
                <w:t>MLZ</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911BFF">
                <w:rPr>
                  <w:sz w:val="20"/>
                  <w:szCs w:val="20"/>
                </w:rPr>
                <w:t>S.B. 783</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911BFF">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24458F"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4458F" w:rsidRDefault="0024458F" w:rsidP="000F1DF9">
      <w:pPr>
        <w:spacing w:after="0" w:line="240" w:lineRule="auto"/>
      </w:pPr>
      <w:r>
        <w:separator/>
      </w:r>
    </w:p>
  </w:footnote>
  <w:footnote w:type="continuationSeparator" w:id="0">
    <w:p w:rsidR="0024458F" w:rsidRDefault="0024458F"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8B5D3C"/>
    <w:multiLevelType w:val="multilevel"/>
    <w:tmpl w:val="0EC03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2D5326A"/>
    <w:multiLevelType w:val="multilevel"/>
    <w:tmpl w:val="9056C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25199597">
    <w:abstractNumId w:val="1"/>
  </w:num>
  <w:num w:numId="2" w16cid:durableId="1420370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4458F"/>
    <w:rsid w:val="00257C49"/>
    <w:rsid w:val="00305C27"/>
    <w:rsid w:val="00330B78"/>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A5C8F"/>
    <w:rsid w:val="006D756B"/>
    <w:rsid w:val="00774EC7"/>
    <w:rsid w:val="00833061"/>
    <w:rsid w:val="008A6859"/>
    <w:rsid w:val="00911BFF"/>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DC668A"/>
  <w15:docId w15:val="{E5AEC422-8EE7-45AF-A5C0-8CE64F880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911BFF"/>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194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491E619995294273B1A8FE508C5B9925"/>
        <w:category>
          <w:name w:val="General"/>
          <w:gallery w:val="placeholder"/>
        </w:category>
        <w:types>
          <w:type w:val="bbPlcHdr"/>
        </w:types>
        <w:behaviors>
          <w:behavior w:val="content"/>
        </w:behaviors>
        <w:guid w:val="{28130700-1C88-4C71-9DB5-4B418ED7B78C}"/>
      </w:docPartPr>
      <w:docPartBody>
        <w:p w:rsidR="00CC3EAF" w:rsidRDefault="00CC3EAF"/>
      </w:docPartBody>
    </w:docPart>
    <w:docPart>
      <w:docPartPr>
        <w:name w:val="ECE29C58B78C44D6AAD908C04C1E0730"/>
        <w:category>
          <w:name w:val="General"/>
          <w:gallery w:val="placeholder"/>
        </w:category>
        <w:types>
          <w:type w:val="bbPlcHdr"/>
        </w:types>
        <w:behaviors>
          <w:behavior w:val="content"/>
        </w:behaviors>
        <w:guid w:val="{B66E960E-F7B2-4561-BB85-FB63D40FCEA2}"/>
      </w:docPartPr>
      <w:docPartBody>
        <w:p w:rsidR="00CC3EAF" w:rsidRDefault="00CC3EAF"/>
      </w:docPartBody>
    </w:docPart>
    <w:docPart>
      <w:docPartPr>
        <w:name w:val="65A425C1A98447E2874C0C5ECADD12AA"/>
        <w:category>
          <w:name w:val="General"/>
          <w:gallery w:val="placeholder"/>
        </w:category>
        <w:types>
          <w:type w:val="bbPlcHdr"/>
        </w:types>
        <w:behaviors>
          <w:behavior w:val="content"/>
        </w:behaviors>
        <w:guid w:val="{42B99209-C7D7-47E7-BB69-1126FED7963F}"/>
      </w:docPartPr>
      <w:docPartBody>
        <w:p w:rsidR="00CC3EAF" w:rsidRDefault="00CC3EAF"/>
      </w:docPartBody>
    </w:docPart>
    <w:docPart>
      <w:docPartPr>
        <w:name w:val="DCCFC027E01B453BB8E5087A48EABE0C"/>
        <w:category>
          <w:name w:val="General"/>
          <w:gallery w:val="placeholder"/>
        </w:category>
        <w:types>
          <w:type w:val="bbPlcHdr"/>
        </w:types>
        <w:behaviors>
          <w:behavior w:val="content"/>
        </w:behaviors>
        <w:guid w:val="{267E4875-B9F5-42CE-B6F7-FC88662D672E}"/>
      </w:docPartPr>
      <w:docPartBody>
        <w:p w:rsidR="00CC3EAF" w:rsidRDefault="00CC3EAF"/>
      </w:docPartBody>
    </w:docPart>
    <w:docPart>
      <w:docPartPr>
        <w:name w:val="B5455A5625A645359F8D56D2A90F4C7C"/>
        <w:category>
          <w:name w:val="General"/>
          <w:gallery w:val="placeholder"/>
        </w:category>
        <w:types>
          <w:type w:val="bbPlcHdr"/>
        </w:types>
        <w:behaviors>
          <w:behavior w:val="content"/>
        </w:behaviors>
        <w:guid w:val="{571068FE-C820-47C4-BE75-A2464E6D1F5D}"/>
      </w:docPartPr>
      <w:docPartBody>
        <w:p w:rsidR="00CC3EAF" w:rsidRDefault="00CC3EAF"/>
      </w:docPartBody>
    </w:docPart>
    <w:docPart>
      <w:docPartPr>
        <w:name w:val="BB013B31CC45473081D76776A2620E1C"/>
        <w:category>
          <w:name w:val="General"/>
          <w:gallery w:val="placeholder"/>
        </w:category>
        <w:types>
          <w:type w:val="bbPlcHdr"/>
        </w:types>
        <w:behaviors>
          <w:behavior w:val="content"/>
        </w:behaviors>
        <w:guid w:val="{CBB29069-C5CC-4928-A181-53599347C8E4}"/>
      </w:docPartPr>
      <w:docPartBody>
        <w:p w:rsidR="00CC3EAF" w:rsidRDefault="00CC3EAF"/>
      </w:docPartBody>
    </w:docPart>
    <w:docPart>
      <w:docPartPr>
        <w:name w:val="D231F5E81A4C47F0A655A32AAE19DD53"/>
        <w:category>
          <w:name w:val="General"/>
          <w:gallery w:val="placeholder"/>
        </w:category>
        <w:types>
          <w:type w:val="bbPlcHdr"/>
        </w:types>
        <w:behaviors>
          <w:behavior w:val="content"/>
        </w:behaviors>
        <w:guid w:val="{FA7CBAE9-1CD3-4B6E-863B-4B919369B4AC}"/>
      </w:docPartPr>
      <w:docPartBody>
        <w:p w:rsidR="00CC3EAF" w:rsidRDefault="00CC3EAF"/>
      </w:docPartBody>
    </w:docPart>
    <w:docPart>
      <w:docPartPr>
        <w:name w:val="16174481F5D84B059B38CE67E790B155"/>
        <w:category>
          <w:name w:val="General"/>
          <w:gallery w:val="placeholder"/>
        </w:category>
        <w:types>
          <w:type w:val="bbPlcHdr"/>
        </w:types>
        <w:behaviors>
          <w:behavior w:val="content"/>
        </w:behaviors>
        <w:guid w:val="{C8EB0CEB-68D8-409B-BD83-D72BC90B5035}"/>
      </w:docPartPr>
      <w:docPartBody>
        <w:p w:rsidR="00CC3EAF" w:rsidRDefault="00CC3EAF"/>
      </w:docPartBody>
    </w:docPart>
    <w:docPart>
      <w:docPartPr>
        <w:name w:val="2AD3CA1F94514F8890603CD66B26FC29"/>
        <w:category>
          <w:name w:val="General"/>
          <w:gallery w:val="placeholder"/>
        </w:category>
        <w:types>
          <w:type w:val="bbPlcHdr"/>
        </w:types>
        <w:behaviors>
          <w:behavior w:val="content"/>
        </w:behaviors>
        <w:guid w:val="{A85A1CDB-5301-4BF7-B09E-4A5317F141A5}"/>
      </w:docPartPr>
      <w:docPartBody>
        <w:p w:rsidR="00CC3EAF" w:rsidRDefault="00CC3EAF"/>
      </w:docPartBody>
    </w:docPart>
    <w:docPart>
      <w:docPartPr>
        <w:name w:val="BB822AE610F44018AC83F340E341DCA8"/>
        <w:category>
          <w:name w:val="General"/>
          <w:gallery w:val="placeholder"/>
        </w:category>
        <w:types>
          <w:type w:val="bbPlcHdr"/>
        </w:types>
        <w:behaviors>
          <w:behavior w:val="content"/>
        </w:behaviors>
        <w:guid w:val="{D0CAFC9C-1D3F-43DD-889D-FBE9668AA234}"/>
      </w:docPartPr>
      <w:docPartBody>
        <w:p w:rsidR="00CC3EAF" w:rsidRDefault="00A637BE" w:rsidP="00A637BE">
          <w:pPr>
            <w:pStyle w:val="BB822AE610F44018AC83F340E341DCA8"/>
          </w:pPr>
          <w:r w:rsidRPr="00A30DD1">
            <w:rPr>
              <w:rStyle w:val="PlaceholderText"/>
            </w:rPr>
            <w:t>Click here to enter a date.</w:t>
          </w:r>
        </w:p>
      </w:docPartBody>
    </w:docPart>
    <w:docPart>
      <w:docPartPr>
        <w:name w:val="13577C8C67AF414AB53EE5011EEAEBDE"/>
        <w:category>
          <w:name w:val="General"/>
          <w:gallery w:val="placeholder"/>
        </w:category>
        <w:types>
          <w:type w:val="bbPlcHdr"/>
        </w:types>
        <w:behaviors>
          <w:behavior w:val="content"/>
        </w:behaviors>
        <w:guid w:val="{206AF3CC-055D-453E-8318-E142D5E009D4}"/>
      </w:docPartPr>
      <w:docPartBody>
        <w:p w:rsidR="00CC3EAF" w:rsidRDefault="00CC3EAF"/>
      </w:docPartBody>
    </w:docPart>
    <w:docPart>
      <w:docPartPr>
        <w:name w:val="860D55FDC3C04C45A33950C76FA8F37C"/>
        <w:category>
          <w:name w:val="General"/>
          <w:gallery w:val="placeholder"/>
        </w:category>
        <w:types>
          <w:type w:val="bbPlcHdr"/>
        </w:types>
        <w:behaviors>
          <w:behavior w:val="content"/>
        </w:behaviors>
        <w:guid w:val="{735D4869-4E1B-44C9-9DFC-B6D31CC33FA5}"/>
      </w:docPartPr>
      <w:docPartBody>
        <w:p w:rsidR="00CC3EAF" w:rsidRDefault="00CC3EAF"/>
      </w:docPartBody>
    </w:docPart>
    <w:docPart>
      <w:docPartPr>
        <w:name w:val="2F9A95546541403C8B3A824A3FAD8AE3"/>
        <w:category>
          <w:name w:val="General"/>
          <w:gallery w:val="placeholder"/>
        </w:category>
        <w:types>
          <w:type w:val="bbPlcHdr"/>
        </w:types>
        <w:behaviors>
          <w:behavior w:val="content"/>
        </w:behaviors>
        <w:guid w:val="{3D9B0151-B8F3-43FF-A66B-F38356BFC554}"/>
      </w:docPartPr>
      <w:docPartBody>
        <w:p w:rsidR="00CC3EAF" w:rsidRDefault="00A637BE" w:rsidP="00A637BE">
          <w:pPr>
            <w:pStyle w:val="2F9A95546541403C8B3A824A3FAD8AE3"/>
          </w:pPr>
          <w:r>
            <w:rPr>
              <w:rFonts w:eastAsia="Times New Roman" w:cs="Times New Roman"/>
              <w:bCs/>
            </w:rPr>
            <w:t xml:space="preserve"> </w:t>
          </w:r>
        </w:p>
      </w:docPartBody>
    </w:docPart>
    <w:docPart>
      <w:docPartPr>
        <w:name w:val="47C54273DE6A4A82A0AD2A75B25A5490"/>
        <w:category>
          <w:name w:val="General"/>
          <w:gallery w:val="placeholder"/>
        </w:category>
        <w:types>
          <w:type w:val="bbPlcHdr"/>
        </w:types>
        <w:behaviors>
          <w:behavior w:val="content"/>
        </w:behaviors>
        <w:guid w:val="{96F7F216-B78D-4D5F-B340-C73D95DE1F36}"/>
      </w:docPartPr>
      <w:docPartBody>
        <w:p w:rsidR="00CC3EAF" w:rsidRDefault="00CC3EAF"/>
      </w:docPartBody>
    </w:docPart>
    <w:docPart>
      <w:docPartPr>
        <w:name w:val="B20D3CA04D704613A13A2CA6C0AAA4B7"/>
        <w:category>
          <w:name w:val="General"/>
          <w:gallery w:val="placeholder"/>
        </w:category>
        <w:types>
          <w:type w:val="bbPlcHdr"/>
        </w:types>
        <w:behaviors>
          <w:behavior w:val="content"/>
        </w:behaviors>
        <w:guid w:val="{F6382DD3-EEA6-4607-9638-7FCF6C43C87F}"/>
      </w:docPartPr>
      <w:docPartBody>
        <w:p w:rsidR="00CC3EAF" w:rsidRDefault="00CC3E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A5C8F"/>
    <w:rsid w:val="006B0016"/>
    <w:rsid w:val="008C55F7"/>
    <w:rsid w:val="0090598B"/>
    <w:rsid w:val="00984D6C"/>
    <w:rsid w:val="00A54AD6"/>
    <w:rsid w:val="00A57564"/>
    <w:rsid w:val="00A637BE"/>
    <w:rsid w:val="00B252A4"/>
    <w:rsid w:val="00B5530B"/>
    <w:rsid w:val="00C129E8"/>
    <w:rsid w:val="00C968BA"/>
    <w:rsid w:val="00CC3EAF"/>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637BE"/>
    <w:rPr>
      <w:color w:val="808080"/>
    </w:rPr>
  </w:style>
  <w:style w:type="paragraph" w:customStyle="1" w:styleId="BB822AE610F44018AC83F340E341DCA8">
    <w:name w:val="BB822AE610F44018AC83F340E341DCA8"/>
    <w:rsid w:val="00A637BE"/>
    <w:pPr>
      <w:spacing w:after="160" w:line="278" w:lineRule="auto"/>
    </w:pPr>
    <w:rPr>
      <w:kern w:val="2"/>
      <w:sz w:val="24"/>
      <w:szCs w:val="24"/>
      <w14:ligatures w14:val="standardContextual"/>
    </w:rPr>
  </w:style>
  <w:style w:type="paragraph" w:customStyle="1" w:styleId="2F9A95546541403C8B3A824A3FAD8AE3">
    <w:name w:val="2F9A95546541403C8B3A824A3FAD8AE3"/>
    <w:rsid w:val="00A637BE"/>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847</Words>
  <Characters>4831</Characters>
  <Application>Microsoft Office Word</Application>
  <DocSecurity>0</DocSecurity>
  <Lines>40</Lines>
  <Paragraphs>11</Paragraphs>
  <ScaleCrop>false</ScaleCrop>
  <Company>Texas Legislative Council</Company>
  <LinksUpToDate>false</LinksUpToDate>
  <CharactersWithSpaces>5667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Madeleine Zoeller</cp:lastModifiedBy>
  <cp:revision>161</cp:revision>
  <cp:lastPrinted>2025-03-21T14:07:00Z</cp:lastPrinted>
  <dcterms:created xsi:type="dcterms:W3CDTF">2015-05-29T14:24:00Z</dcterms:created>
  <dcterms:modified xsi:type="dcterms:W3CDTF">2025-03-21T14:08:00Z</dcterms:modified>
</cp:coreProperties>
</file>

<file path=docProps/custom.xml><?xml version="1.0" encoding="utf-8"?>
<op:Properties xmlns:vt="http://schemas.openxmlformats.org/officeDocument/2006/docPropsVTypes" xmlns:op="http://schemas.openxmlformats.org/officeDocument/2006/custom-properties"/>
</file>