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B4419" w14:paraId="4455511A" w14:textId="77777777" w:rsidTr="00345119">
        <w:tc>
          <w:tcPr>
            <w:tcW w:w="9576" w:type="dxa"/>
            <w:noWrap/>
          </w:tcPr>
          <w:p w14:paraId="74B0F935" w14:textId="77777777" w:rsidR="008423E4" w:rsidRPr="0022177D" w:rsidRDefault="0017167D" w:rsidP="003200F6">
            <w:pPr>
              <w:pStyle w:val="Heading1"/>
            </w:pPr>
            <w:r w:rsidRPr="00631897">
              <w:t>BILL ANALYSIS</w:t>
            </w:r>
          </w:p>
        </w:tc>
      </w:tr>
    </w:tbl>
    <w:p w14:paraId="18152D30" w14:textId="77777777" w:rsidR="008423E4" w:rsidRPr="0022177D" w:rsidRDefault="008423E4" w:rsidP="003200F6">
      <w:pPr>
        <w:jc w:val="center"/>
      </w:pPr>
    </w:p>
    <w:p w14:paraId="7F733CA3" w14:textId="77777777" w:rsidR="008423E4" w:rsidRPr="00B31F0E" w:rsidRDefault="008423E4" w:rsidP="003200F6"/>
    <w:p w14:paraId="02EA2DE2" w14:textId="77777777" w:rsidR="008423E4" w:rsidRPr="00742794" w:rsidRDefault="008423E4" w:rsidP="003200F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B4419" w14:paraId="239BCD99" w14:textId="77777777" w:rsidTr="00345119">
        <w:tc>
          <w:tcPr>
            <w:tcW w:w="9576" w:type="dxa"/>
          </w:tcPr>
          <w:p w14:paraId="6CEEE388" w14:textId="7742614F" w:rsidR="008423E4" w:rsidRPr="00861995" w:rsidRDefault="0017167D" w:rsidP="003200F6">
            <w:pPr>
              <w:jc w:val="right"/>
            </w:pPr>
            <w:r>
              <w:t>S.B. 785</w:t>
            </w:r>
          </w:p>
        </w:tc>
      </w:tr>
      <w:tr w:rsidR="00AB4419" w14:paraId="33875599" w14:textId="77777777" w:rsidTr="00345119">
        <w:tc>
          <w:tcPr>
            <w:tcW w:w="9576" w:type="dxa"/>
          </w:tcPr>
          <w:p w14:paraId="2B2B346F" w14:textId="530933D4" w:rsidR="008423E4" w:rsidRPr="00861995" w:rsidRDefault="0017167D" w:rsidP="003200F6">
            <w:pPr>
              <w:jc w:val="right"/>
            </w:pPr>
            <w:r>
              <w:t xml:space="preserve">By: </w:t>
            </w:r>
            <w:r w:rsidR="00984F5A">
              <w:t>Flores</w:t>
            </w:r>
          </w:p>
        </w:tc>
      </w:tr>
      <w:tr w:rsidR="00AB4419" w14:paraId="11ABBD45" w14:textId="77777777" w:rsidTr="00345119">
        <w:tc>
          <w:tcPr>
            <w:tcW w:w="9576" w:type="dxa"/>
          </w:tcPr>
          <w:p w14:paraId="69EBAF2A" w14:textId="03AA8251" w:rsidR="008423E4" w:rsidRPr="00861995" w:rsidRDefault="0017167D" w:rsidP="003200F6">
            <w:pPr>
              <w:jc w:val="right"/>
            </w:pPr>
            <w:r>
              <w:t>Land &amp; Resource Management</w:t>
            </w:r>
          </w:p>
        </w:tc>
      </w:tr>
      <w:tr w:rsidR="00AB4419" w14:paraId="0D3417F6" w14:textId="77777777" w:rsidTr="00345119">
        <w:tc>
          <w:tcPr>
            <w:tcW w:w="9576" w:type="dxa"/>
          </w:tcPr>
          <w:p w14:paraId="0488BFD6" w14:textId="45069376" w:rsidR="008423E4" w:rsidRDefault="0017167D" w:rsidP="003200F6">
            <w:pPr>
              <w:jc w:val="right"/>
            </w:pPr>
            <w:r>
              <w:t>Committee Report (Unamended)</w:t>
            </w:r>
          </w:p>
        </w:tc>
      </w:tr>
    </w:tbl>
    <w:p w14:paraId="2287FA15" w14:textId="77777777" w:rsidR="008423E4" w:rsidRDefault="008423E4" w:rsidP="003200F6">
      <w:pPr>
        <w:tabs>
          <w:tab w:val="right" w:pos="9360"/>
        </w:tabs>
      </w:pPr>
    </w:p>
    <w:p w14:paraId="5591B691" w14:textId="77777777" w:rsidR="008423E4" w:rsidRDefault="008423E4" w:rsidP="003200F6"/>
    <w:p w14:paraId="5215C8B1" w14:textId="77777777" w:rsidR="008423E4" w:rsidRDefault="008423E4" w:rsidP="003200F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B4419" w14:paraId="5A808583" w14:textId="77777777" w:rsidTr="00F300BD">
        <w:tc>
          <w:tcPr>
            <w:tcW w:w="9360" w:type="dxa"/>
          </w:tcPr>
          <w:p w14:paraId="28C11D59" w14:textId="77777777" w:rsidR="008423E4" w:rsidRPr="00EA0A46" w:rsidRDefault="0017167D" w:rsidP="003200F6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BACKGROUND AND </w:t>
            </w:r>
            <w:r w:rsidRPr="00EA0A46">
              <w:rPr>
                <w:b/>
                <w:u w:val="single"/>
              </w:rPr>
              <w:t>PURPOSE</w:t>
            </w:r>
            <w:r w:rsidRPr="00EA0A46">
              <w:rPr>
                <w:b/>
              </w:rPr>
              <w:t xml:space="preserve"> </w:t>
            </w:r>
          </w:p>
          <w:p w14:paraId="138F9A27" w14:textId="77777777" w:rsidR="008423E4" w:rsidRDefault="008423E4" w:rsidP="003200F6"/>
          <w:p w14:paraId="07199433" w14:textId="1FC5C475" w:rsidR="008423E4" w:rsidRDefault="0017167D" w:rsidP="00320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963C30">
              <w:t xml:space="preserve">sponsor </w:t>
            </w:r>
            <w:r>
              <w:t xml:space="preserve">has informed the committee that </w:t>
            </w:r>
            <w:r w:rsidR="009A12FA">
              <w:t>Texas</w:t>
            </w:r>
            <w:r>
              <w:t xml:space="preserve"> is in need of more options and solutions to meet the growing demand for affordable housing and that</w:t>
            </w:r>
            <w:r w:rsidR="003541AF">
              <w:t>,</w:t>
            </w:r>
            <w:r>
              <w:t xml:space="preserve"> w</w:t>
            </w:r>
            <w:r w:rsidRPr="00BD423E">
              <w:t xml:space="preserve">ith housing costs rising across </w:t>
            </w:r>
            <w:r w:rsidR="002147A1">
              <w:t>Texas,</w:t>
            </w:r>
            <w:r w:rsidRPr="00BD423E">
              <w:t xml:space="preserve"> manufactured homes provide an essential, cost-effective option for many families</w:t>
            </w:r>
            <w:r>
              <w:t>, but that</w:t>
            </w:r>
            <w:r w:rsidRPr="00BD423E">
              <w:t xml:space="preserve"> restrictive local ordinances have made it difficult to install these homes in certain areas, </w:t>
            </w:r>
            <w:r>
              <w:t xml:space="preserve">thereby </w:t>
            </w:r>
            <w:r w:rsidRPr="00BD423E">
              <w:t>limiting affordable housing opportunities.</w:t>
            </w:r>
            <w:r>
              <w:t xml:space="preserve"> </w:t>
            </w:r>
            <w:r w:rsidR="001769C7">
              <w:t>S.B. 785</w:t>
            </w:r>
            <w:r>
              <w:t xml:space="preserve"> seeks to ensure that manufactured homes serve a role in a municipality's housing stock and to expand access to affordable hous</w:t>
            </w:r>
            <w:r>
              <w:t>ing by removing regulatory barriers to the installation of HUD</w:t>
            </w:r>
            <w:r w:rsidR="00BE0AF3">
              <w:noBreakHyphen/>
            </w:r>
            <w:r>
              <w:t xml:space="preserve">code manufactured homes. </w:t>
            </w:r>
          </w:p>
          <w:p w14:paraId="7B572DAF" w14:textId="77777777" w:rsidR="008423E4" w:rsidRPr="00E26B13" w:rsidRDefault="008423E4" w:rsidP="003200F6">
            <w:pPr>
              <w:rPr>
                <w:b/>
              </w:rPr>
            </w:pPr>
          </w:p>
        </w:tc>
      </w:tr>
      <w:tr w:rsidR="00AB4419" w14:paraId="5B00477A" w14:textId="77777777" w:rsidTr="00F300BD">
        <w:tc>
          <w:tcPr>
            <w:tcW w:w="9360" w:type="dxa"/>
          </w:tcPr>
          <w:p w14:paraId="0F8EE502" w14:textId="77777777" w:rsidR="0017725B" w:rsidRDefault="0017167D" w:rsidP="003200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F43F36" w14:textId="77777777" w:rsidR="0017725B" w:rsidRDefault="0017725B" w:rsidP="003200F6">
            <w:pPr>
              <w:rPr>
                <w:b/>
                <w:u w:val="single"/>
              </w:rPr>
            </w:pPr>
          </w:p>
          <w:p w14:paraId="11CE4ECB" w14:textId="32B17466" w:rsidR="00B76B76" w:rsidRPr="00B76B76" w:rsidRDefault="0017167D" w:rsidP="003200F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41DEC55" w14:textId="77777777" w:rsidR="0017725B" w:rsidRPr="0017725B" w:rsidRDefault="0017725B" w:rsidP="003200F6">
            <w:pPr>
              <w:rPr>
                <w:b/>
                <w:u w:val="single"/>
              </w:rPr>
            </w:pPr>
          </w:p>
        </w:tc>
      </w:tr>
      <w:tr w:rsidR="00AB4419" w14:paraId="5E8C7561" w14:textId="77777777" w:rsidTr="00F300BD">
        <w:tc>
          <w:tcPr>
            <w:tcW w:w="9360" w:type="dxa"/>
          </w:tcPr>
          <w:p w14:paraId="34C301EA" w14:textId="77777777" w:rsidR="008423E4" w:rsidRPr="00A8133F" w:rsidRDefault="0017167D" w:rsidP="003200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2D4BBE" w14:textId="77777777" w:rsidR="008423E4" w:rsidRDefault="008423E4" w:rsidP="003200F6"/>
          <w:p w14:paraId="5D5BE21D" w14:textId="28FE6BFF" w:rsidR="00B76B76" w:rsidRDefault="0017167D" w:rsidP="00320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14:paraId="1DA1AD92" w14:textId="77777777" w:rsidR="008423E4" w:rsidRPr="00E21FDC" w:rsidRDefault="008423E4" w:rsidP="003200F6">
            <w:pPr>
              <w:rPr>
                <w:b/>
              </w:rPr>
            </w:pPr>
          </w:p>
        </w:tc>
      </w:tr>
      <w:tr w:rsidR="00AB4419" w14:paraId="2B73B963" w14:textId="77777777" w:rsidTr="00F300BD">
        <w:tc>
          <w:tcPr>
            <w:tcW w:w="9360" w:type="dxa"/>
          </w:tcPr>
          <w:p w14:paraId="4D80050C" w14:textId="77777777" w:rsidR="008423E4" w:rsidRPr="00A8133F" w:rsidRDefault="0017167D" w:rsidP="003200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4E6C09" w14:textId="77777777" w:rsidR="008423E4" w:rsidRDefault="008423E4" w:rsidP="003200F6"/>
          <w:p w14:paraId="4D2D1863" w14:textId="753686C3" w:rsidR="00010FD2" w:rsidRDefault="0017167D" w:rsidP="003200F6">
            <w:pPr>
              <w:pStyle w:val="Header"/>
              <w:jc w:val="both"/>
            </w:pPr>
            <w:r>
              <w:t>S.B. 785</w:t>
            </w:r>
            <w:r w:rsidR="00CB3DCD">
              <w:t xml:space="preserve"> amends the Occupations Code to prohibit a municipality </w:t>
            </w:r>
            <w:r w:rsidR="001D191F">
              <w:t xml:space="preserve">from </w:t>
            </w:r>
            <w:r w:rsidR="00CB3DCD">
              <w:t>requiring</w:t>
            </w:r>
            <w:r w:rsidR="00CB3DCD" w:rsidRPr="00CB3DCD">
              <w:t xml:space="preserve"> a specific use permit or other permit that serves a similar purpose to a specific use permit for a</w:t>
            </w:r>
            <w:r w:rsidR="002D2B45">
              <w:t xml:space="preserve"> new</w:t>
            </w:r>
            <w:r w:rsidR="00E05308">
              <w:t xml:space="preserve"> </w:t>
            </w:r>
            <w:r w:rsidR="00E05308" w:rsidRPr="00E05308">
              <w:t>HUD</w:t>
            </w:r>
            <w:r w:rsidR="009A12FA">
              <w:noBreakHyphen/>
            </w:r>
            <w:r w:rsidR="00E05308" w:rsidRPr="00E05308">
              <w:t>code manufactured</w:t>
            </w:r>
            <w:r w:rsidR="00CB3DCD" w:rsidRPr="00CB3DCD">
              <w:t xml:space="preserve"> home </w:t>
            </w:r>
            <w:r w:rsidR="00E05308">
              <w:t xml:space="preserve">if the home </w:t>
            </w:r>
            <w:r w:rsidR="00CB3DCD" w:rsidRPr="00CB3DCD">
              <w:t>has been constructed in accordance with federal law</w:t>
            </w:r>
            <w:r w:rsidR="002D2B45">
              <w:t xml:space="preserve"> and </w:t>
            </w:r>
            <w:r w:rsidR="002D2B45" w:rsidRPr="002D2B45">
              <w:t>the Texas Manufactured Housing Standards Act</w:t>
            </w:r>
            <w:r w:rsidR="00CB3DCD">
              <w:t xml:space="preserve"> </w:t>
            </w:r>
            <w:r w:rsidR="00E05308">
              <w:t xml:space="preserve">and </w:t>
            </w:r>
            <w:r w:rsidR="00E05308" w:rsidRPr="00E05308">
              <w:t>the municipality does not require a specific use permit for other residential property in the same zoning classification</w:t>
            </w:r>
            <w:r w:rsidR="002F0800">
              <w:t>.</w:t>
            </w:r>
          </w:p>
          <w:p w14:paraId="59883033" w14:textId="77777777" w:rsidR="00010FD2" w:rsidRDefault="00010FD2" w:rsidP="003200F6">
            <w:pPr>
              <w:pStyle w:val="Header"/>
              <w:jc w:val="both"/>
            </w:pPr>
          </w:p>
          <w:p w14:paraId="1AA535A9" w14:textId="2A57D6AC" w:rsidR="00E83A32" w:rsidRDefault="0017167D" w:rsidP="003200F6">
            <w:pPr>
              <w:pStyle w:val="Header"/>
              <w:jc w:val="both"/>
            </w:pPr>
            <w:r>
              <w:t>S.B. 785</w:t>
            </w:r>
            <w:r w:rsidR="00CB3DCD">
              <w:t xml:space="preserve"> </w:t>
            </w:r>
            <w:r w:rsidR="001F54DE">
              <w:t xml:space="preserve">requires a </w:t>
            </w:r>
            <w:r w:rsidR="001F54DE" w:rsidRPr="001F54DE">
              <w:t>municipality with zoning regulations or zoning district boundaries</w:t>
            </w:r>
            <w:r w:rsidR="001F54DE">
              <w:t xml:space="preserve"> </w:t>
            </w:r>
            <w:r>
              <w:t xml:space="preserve">to do the following: </w:t>
            </w:r>
          </w:p>
          <w:p w14:paraId="107666BE" w14:textId="5FE977C9" w:rsidR="00E05308" w:rsidRDefault="0017167D" w:rsidP="003200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permit the installation</w:t>
            </w:r>
            <w:r w:rsidRPr="00E05308">
              <w:t>, by right,</w:t>
            </w:r>
            <w:r>
              <w:t xml:space="preserve"> of a new HUD-code manufactured home for use as a dwelling </w:t>
            </w:r>
            <w:r w:rsidRPr="00E05308">
              <w:t>within the municipality's boundaries</w:t>
            </w:r>
            <w:r>
              <w:t xml:space="preserve"> under at least one of the following:</w:t>
            </w:r>
          </w:p>
          <w:p w14:paraId="4AB41C16" w14:textId="6A037C6F" w:rsidR="00E05308" w:rsidRDefault="0017167D" w:rsidP="003200F6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residential zoning classification; </w:t>
            </w:r>
          </w:p>
          <w:p w14:paraId="7BBAE5A2" w14:textId="77777777" w:rsidR="00E05308" w:rsidRDefault="0017167D" w:rsidP="003200F6">
            <w:pPr>
              <w:pStyle w:val="Header"/>
              <w:numPr>
                <w:ilvl w:val="1"/>
                <w:numId w:val="3"/>
              </w:numPr>
              <w:jc w:val="both"/>
            </w:pPr>
            <w:r>
              <w:t>type of residential zoning district; or</w:t>
            </w:r>
          </w:p>
          <w:p w14:paraId="527E97CC" w14:textId="0F7E6A44" w:rsidR="00E05308" w:rsidRDefault="0017167D" w:rsidP="003200F6">
            <w:pPr>
              <w:pStyle w:val="Header"/>
              <w:numPr>
                <w:ilvl w:val="1"/>
                <w:numId w:val="3"/>
              </w:numPr>
              <w:jc w:val="both"/>
            </w:pPr>
            <w:r w:rsidRPr="00E05308">
              <w:t>dedicated zoning classification for residential HUD-code manufactured homes</w:t>
            </w:r>
            <w:r>
              <w:t>;</w:t>
            </w:r>
          </w:p>
          <w:p w14:paraId="27977465" w14:textId="79B8B4AB" w:rsidR="00E83A32" w:rsidRDefault="0017167D" w:rsidP="003200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ensure at least one of these residential zoning classifications or districts has been adopted and applies to a substantial area of land within the municipality's boundaries; and</w:t>
            </w:r>
          </w:p>
          <w:p w14:paraId="4B997E6F" w14:textId="02109583" w:rsidR="00E83A32" w:rsidRDefault="0017167D" w:rsidP="003200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if the municipality has a comprehensive zoning classification map, indicate on the map </w:t>
            </w:r>
            <w:r w:rsidR="001E1B46">
              <w:t>such</w:t>
            </w:r>
            <w:r>
              <w:t xml:space="preserve"> areas.</w:t>
            </w:r>
          </w:p>
          <w:p w14:paraId="033AD378" w14:textId="0094B298" w:rsidR="001E1B46" w:rsidRDefault="0017167D" w:rsidP="003200F6">
            <w:pPr>
              <w:pStyle w:val="Header"/>
              <w:jc w:val="both"/>
            </w:pPr>
            <w:r>
              <w:t xml:space="preserve">The bill </w:t>
            </w:r>
            <w:r w:rsidR="001F54DE">
              <w:t xml:space="preserve">prohibits </w:t>
            </w:r>
            <w:r w:rsidR="00F10BE4">
              <w:t xml:space="preserve">the </w:t>
            </w:r>
            <w:r w:rsidR="001F54DE">
              <w:t xml:space="preserve">municipality from </w:t>
            </w:r>
            <w:r w:rsidR="001F54DE" w:rsidRPr="001F54DE">
              <w:t>adopt</w:t>
            </w:r>
            <w:r w:rsidR="001F54DE">
              <w:t>ing</w:t>
            </w:r>
            <w:r w:rsidR="001F54DE" w:rsidRPr="001F54DE">
              <w:t xml:space="preserve"> or enforc</w:t>
            </w:r>
            <w:r w:rsidR="001F54DE">
              <w:t>ing</w:t>
            </w:r>
            <w:r w:rsidR="001F54DE" w:rsidRPr="001F54DE">
              <w:t xml:space="preserve"> other zoning regulations or zoning district boundaries that directly or indirectly prohibit the installation of </w:t>
            </w:r>
            <w:r w:rsidR="00666058">
              <w:t>new</w:t>
            </w:r>
            <w:r w:rsidR="001F54DE" w:rsidRPr="001F54DE">
              <w:t xml:space="preserve"> </w:t>
            </w:r>
            <w:r w:rsidRPr="001E1B46">
              <w:t>HUD</w:t>
            </w:r>
            <w:r w:rsidR="00BE0AF3">
              <w:noBreakHyphen/>
            </w:r>
            <w:r w:rsidRPr="001E1B46">
              <w:t xml:space="preserve">code manufactured </w:t>
            </w:r>
            <w:r w:rsidR="001F54DE" w:rsidRPr="001F54DE">
              <w:t>homes</w:t>
            </w:r>
            <w:r>
              <w:t xml:space="preserve"> </w:t>
            </w:r>
            <w:r w:rsidRPr="001E1B46">
              <w:t>within the municipality's boundaries</w:t>
            </w:r>
            <w:r w:rsidR="001F54DE" w:rsidRPr="001F54DE">
              <w:t>.</w:t>
            </w:r>
            <w:r w:rsidR="000C11DB">
              <w:t xml:space="preserve"> These provisions of the bill expressly </w:t>
            </w:r>
            <w:r>
              <w:t>do not</w:t>
            </w:r>
            <w:r w:rsidR="000C11DB">
              <w:t xml:space="preserve"> do the following</w:t>
            </w:r>
            <w:r>
              <w:t xml:space="preserve">: </w:t>
            </w:r>
          </w:p>
          <w:p w14:paraId="02CF4B22" w14:textId="003830F3" w:rsidR="001E1B46" w:rsidRDefault="0017167D" w:rsidP="003200F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limit the authority of a municipality to adopt or enforce an ordinance, rule, or other measure to protect historic landmarks or include properties within the boundaries of a local historic district; </w:t>
            </w:r>
          </w:p>
          <w:p w14:paraId="65821518" w14:textId="03D3CCCC" w:rsidR="001E1B46" w:rsidRDefault="0017167D" w:rsidP="003200F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affect deed restrictions established before January 2, 2025; or</w:t>
            </w:r>
          </w:p>
          <w:p w14:paraId="4A701DF8" w14:textId="4A94C854" w:rsidR="001E1B46" w:rsidRDefault="0017167D" w:rsidP="003200F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apply to a municipality:</w:t>
            </w:r>
          </w:p>
          <w:p w14:paraId="4A3A86A3" w14:textId="63942FB5" w:rsidR="001E1B46" w:rsidRDefault="0017167D" w:rsidP="003200F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in which all areas zoned for residential use have deed restrictions on September</w:t>
            </w:r>
            <w:r w:rsidR="00BE0AF3">
              <w:t> </w:t>
            </w:r>
            <w:r>
              <w:t>1, 2025, prohibiting the placement of manufactured homes; or</w:t>
            </w:r>
          </w:p>
          <w:p w14:paraId="0CD4DA29" w14:textId="1F8CCB06" w:rsidR="001E1B46" w:rsidRPr="009C36CD" w:rsidRDefault="0017167D" w:rsidP="003200F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that does not have any areas or districts zoned for business or industrial use.</w:t>
            </w:r>
          </w:p>
          <w:p w14:paraId="5B822935" w14:textId="77777777" w:rsidR="008423E4" w:rsidRPr="00835628" w:rsidRDefault="008423E4" w:rsidP="003200F6">
            <w:pPr>
              <w:rPr>
                <w:b/>
              </w:rPr>
            </w:pPr>
          </w:p>
        </w:tc>
      </w:tr>
      <w:tr w:rsidR="00AB4419" w14:paraId="66A003B2" w14:textId="77777777" w:rsidTr="00F300BD">
        <w:tc>
          <w:tcPr>
            <w:tcW w:w="9360" w:type="dxa"/>
          </w:tcPr>
          <w:p w14:paraId="119BCA5B" w14:textId="77777777" w:rsidR="008423E4" w:rsidRPr="00A8133F" w:rsidRDefault="0017167D" w:rsidP="003200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AED229" w14:textId="77777777" w:rsidR="008423E4" w:rsidRDefault="008423E4" w:rsidP="003200F6"/>
          <w:p w14:paraId="6DC14536" w14:textId="1A92E890" w:rsidR="008423E4" w:rsidRPr="003624F2" w:rsidRDefault="0017167D" w:rsidP="00320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D2B45">
              <w:t>5</w:t>
            </w:r>
            <w:r>
              <w:t>.</w:t>
            </w:r>
          </w:p>
          <w:p w14:paraId="2A890C0C" w14:textId="77777777" w:rsidR="008423E4" w:rsidRPr="00233FDB" w:rsidRDefault="008423E4" w:rsidP="003200F6">
            <w:pPr>
              <w:rPr>
                <w:b/>
              </w:rPr>
            </w:pPr>
          </w:p>
        </w:tc>
      </w:tr>
      <w:tr w:rsidR="00AB4419" w14:paraId="5BEE8848" w14:textId="77777777" w:rsidTr="00F300BD">
        <w:tc>
          <w:tcPr>
            <w:tcW w:w="9360" w:type="dxa"/>
          </w:tcPr>
          <w:p w14:paraId="24C6065B" w14:textId="13724F6C" w:rsidR="003E4FA6" w:rsidRPr="003E4FA6" w:rsidRDefault="003E4FA6" w:rsidP="003200F6">
            <w:pPr>
              <w:jc w:val="both"/>
            </w:pPr>
          </w:p>
        </w:tc>
      </w:tr>
    </w:tbl>
    <w:p w14:paraId="4BA333BB" w14:textId="77777777" w:rsidR="004108C3" w:rsidRPr="008423E4" w:rsidRDefault="004108C3" w:rsidP="003200F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BE18" w14:textId="77777777" w:rsidR="0017167D" w:rsidRDefault="0017167D">
      <w:r>
        <w:separator/>
      </w:r>
    </w:p>
  </w:endnote>
  <w:endnote w:type="continuationSeparator" w:id="0">
    <w:p w14:paraId="2B3E3145" w14:textId="77777777" w:rsidR="0017167D" w:rsidRDefault="001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17C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B4419" w14:paraId="41DE2E09" w14:textId="77777777" w:rsidTr="009C1E9A">
      <w:trPr>
        <w:cantSplit/>
      </w:trPr>
      <w:tc>
        <w:tcPr>
          <w:tcW w:w="0" w:type="pct"/>
        </w:tcPr>
        <w:p w14:paraId="228E60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0901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9934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8F75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AB26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B4419" w14:paraId="090D3481" w14:textId="77777777" w:rsidTr="009C1E9A">
      <w:trPr>
        <w:cantSplit/>
      </w:trPr>
      <w:tc>
        <w:tcPr>
          <w:tcW w:w="0" w:type="pct"/>
        </w:tcPr>
        <w:p w14:paraId="0398ED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D4A19B" w14:textId="25F849B6" w:rsidR="00EC379B" w:rsidRPr="009C1E9A" w:rsidRDefault="0017167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26442-D</w:t>
          </w:r>
        </w:p>
      </w:tc>
      <w:tc>
        <w:tcPr>
          <w:tcW w:w="2453" w:type="pct"/>
        </w:tcPr>
        <w:p w14:paraId="244869BD" w14:textId="6A265D3C" w:rsidR="00EC379B" w:rsidRDefault="001716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5AEC">
            <w:t>25.116.596</w:t>
          </w:r>
          <w:r>
            <w:fldChar w:fldCharType="end"/>
          </w:r>
        </w:p>
      </w:tc>
    </w:tr>
    <w:tr w:rsidR="00AB4419" w14:paraId="78F343B5" w14:textId="77777777" w:rsidTr="009C1E9A">
      <w:trPr>
        <w:cantSplit/>
      </w:trPr>
      <w:tc>
        <w:tcPr>
          <w:tcW w:w="0" w:type="pct"/>
        </w:tcPr>
        <w:p w14:paraId="5AA3FF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82F6AF" w14:textId="4D40452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3E94A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D8C4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B4419" w14:paraId="5D4561E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7981F9" w14:textId="77777777" w:rsidR="00EC379B" w:rsidRDefault="0017167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7BF3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C9D8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05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BDFF" w14:textId="77777777" w:rsidR="0017167D" w:rsidRDefault="0017167D">
      <w:r>
        <w:separator/>
      </w:r>
    </w:p>
  </w:footnote>
  <w:footnote w:type="continuationSeparator" w:id="0">
    <w:p w14:paraId="1C531772" w14:textId="77777777" w:rsidR="0017167D" w:rsidRDefault="0017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86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401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EF9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5EC5"/>
    <w:multiLevelType w:val="hybridMultilevel"/>
    <w:tmpl w:val="D500028E"/>
    <w:lvl w:ilvl="0" w:tplc="32788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6E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E8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C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4A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1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AA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9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8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41A7"/>
    <w:multiLevelType w:val="hybridMultilevel"/>
    <w:tmpl w:val="16CC13BA"/>
    <w:lvl w:ilvl="0" w:tplc="6B7C053A">
      <w:start w:val="1"/>
      <w:numFmt w:val="upperLetter"/>
      <w:lvlText w:val="(%1)"/>
      <w:lvlJc w:val="left"/>
      <w:pPr>
        <w:ind w:left="848" w:hanging="488"/>
      </w:pPr>
      <w:rPr>
        <w:rFonts w:hint="default"/>
      </w:rPr>
    </w:lvl>
    <w:lvl w:ilvl="1" w:tplc="0400DA52" w:tentative="1">
      <w:start w:val="1"/>
      <w:numFmt w:val="lowerLetter"/>
      <w:lvlText w:val="%2."/>
      <w:lvlJc w:val="left"/>
      <w:pPr>
        <w:ind w:left="1440" w:hanging="360"/>
      </w:pPr>
    </w:lvl>
    <w:lvl w:ilvl="2" w:tplc="26501D36" w:tentative="1">
      <w:start w:val="1"/>
      <w:numFmt w:val="lowerRoman"/>
      <w:lvlText w:val="%3."/>
      <w:lvlJc w:val="right"/>
      <w:pPr>
        <w:ind w:left="2160" w:hanging="180"/>
      </w:pPr>
    </w:lvl>
    <w:lvl w:ilvl="3" w:tplc="1B6C4710" w:tentative="1">
      <w:start w:val="1"/>
      <w:numFmt w:val="decimal"/>
      <w:lvlText w:val="%4."/>
      <w:lvlJc w:val="left"/>
      <w:pPr>
        <w:ind w:left="2880" w:hanging="360"/>
      </w:pPr>
    </w:lvl>
    <w:lvl w:ilvl="4" w:tplc="AD02AE50" w:tentative="1">
      <w:start w:val="1"/>
      <w:numFmt w:val="lowerLetter"/>
      <w:lvlText w:val="%5."/>
      <w:lvlJc w:val="left"/>
      <w:pPr>
        <w:ind w:left="3600" w:hanging="360"/>
      </w:pPr>
    </w:lvl>
    <w:lvl w:ilvl="5" w:tplc="B60EAC70" w:tentative="1">
      <w:start w:val="1"/>
      <w:numFmt w:val="lowerRoman"/>
      <w:lvlText w:val="%6."/>
      <w:lvlJc w:val="right"/>
      <w:pPr>
        <w:ind w:left="4320" w:hanging="180"/>
      </w:pPr>
    </w:lvl>
    <w:lvl w:ilvl="6" w:tplc="F328C81E" w:tentative="1">
      <w:start w:val="1"/>
      <w:numFmt w:val="decimal"/>
      <w:lvlText w:val="%7."/>
      <w:lvlJc w:val="left"/>
      <w:pPr>
        <w:ind w:left="5040" w:hanging="360"/>
      </w:pPr>
    </w:lvl>
    <w:lvl w:ilvl="7" w:tplc="9EC69F6E" w:tentative="1">
      <w:start w:val="1"/>
      <w:numFmt w:val="lowerLetter"/>
      <w:lvlText w:val="%8."/>
      <w:lvlJc w:val="left"/>
      <w:pPr>
        <w:ind w:left="5760" w:hanging="360"/>
      </w:pPr>
    </w:lvl>
    <w:lvl w:ilvl="8" w:tplc="E788C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3433"/>
    <w:multiLevelType w:val="hybridMultilevel"/>
    <w:tmpl w:val="A5E84716"/>
    <w:lvl w:ilvl="0" w:tplc="E3E68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8E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8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0F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E3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A7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CC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67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CE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9256E"/>
    <w:multiLevelType w:val="hybridMultilevel"/>
    <w:tmpl w:val="408CC374"/>
    <w:lvl w:ilvl="0" w:tplc="81ECB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27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A9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E0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E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29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88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CC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67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7436E"/>
    <w:multiLevelType w:val="hybridMultilevel"/>
    <w:tmpl w:val="4CC0D51C"/>
    <w:lvl w:ilvl="0" w:tplc="A3F6A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65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2A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2C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A4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69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86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81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E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32D8B"/>
    <w:multiLevelType w:val="hybridMultilevel"/>
    <w:tmpl w:val="E822E4B0"/>
    <w:lvl w:ilvl="0" w:tplc="982A1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C7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2B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66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D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C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42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0F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36860">
    <w:abstractNumId w:val="3"/>
  </w:num>
  <w:num w:numId="2" w16cid:durableId="1789426731">
    <w:abstractNumId w:val="1"/>
  </w:num>
  <w:num w:numId="3" w16cid:durableId="826094065">
    <w:abstractNumId w:val="4"/>
  </w:num>
  <w:num w:numId="4" w16cid:durableId="1187326446">
    <w:abstractNumId w:val="0"/>
  </w:num>
  <w:num w:numId="5" w16cid:durableId="186993641">
    <w:abstractNumId w:val="5"/>
  </w:num>
  <w:num w:numId="6" w16cid:durableId="40881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E"/>
    <w:rsid w:val="00000A70"/>
    <w:rsid w:val="000032B8"/>
    <w:rsid w:val="00003B06"/>
    <w:rsid w:val="000054B9"/>
    <w:rsid w:val="00007461"/>
    <w:rsid w:val="00010FD2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56D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1DB"/>
    <w:rsid w:val="000C12C4"/>
    <w:rsid w:val="000C49DA"/>
    <w:rsid w:val="000C4B3D"/>
    <w:rsid w:val="000C6DC1"/>
    <w:rsid w:val="000C6E20"/>
    <w:rsid w:val="000C76D7"/>
    <w:rsid w:val="000C7F1D"/>
    <w:rsid w:val="000D2383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0C4"/>
    <w:rsid w:val="001218D2"/>
    <w:rsid w:val="0012371B"/>
    <w:rsid w:val="001245C8"/>
    <w:rsid w:val="00124653"/>
    <w:rsid w:val="001247C5"/>
    <w:rsid w:val="00127893"/>
    <w:rsid w:val="001312BB"/>
    <w:rsid w:val="00135AE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67D"/>
    <w:rsid w:val="00171BF2"/>
    <w:rsid w:val="0017347B"/>
    <w:rsid w:val="001769C7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441"/>
    <w:rsid w:val="001D1711"/>
    <w:rsid w:val="001D191F"/>
    <w:rsid w:val="001D2A01"/>
    <w:rsid w:val="001D2EF6"/>
    <w:rsid w:val="001D37A8"/>
    <w:rsid w:val="001D462E"/>
    <w:rsid w:val="001E1B46"/>
    <w:rsid w:val="001E2CAD"/>
    <w:rsid w:val="001E34DB"/>
    <w:rsid w:val="001E37CD"/>
    <w:rsid w:val="001E4070"/>
    <w:rsid w:val="001E4DF9"/>
    <w:rsid w:val="001E655E"/>
    <w:rsid w:val="001F3CB8"/>
    <w:rsid w:val="001F3FF0"/>
    <w:rsid w:val="001F54DE"/>
    <w:rsid w:val="001F6B91"/>
    <w:rsid w:val="001F703C"/>
    <w:rsid w:val="00200B9E"/>
    <w:rsid w:val="00200BF5"/>
    <w:rsid w:val="002010D1"/>
    <w:rsid w:val="00201338"/>
    <w:rsid w:val="002061D2"/>
    <w:rsid w:val="0020775D"/>
    <w:rsid w:val="002116DD"/>
    <w:rsid w:val="0021383D"/>
    <w:rsid w:val="002147A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B45"/>
    <w:rsid w:val="002D305A"/>
    <w:rsid w:val="002E21B8"/>
    <w:rsid w:val="002E2CB3"/>
    <w:rsid w:val="002E7DF9"/>
    <w:rsid w:val="002F0800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6A9"/>
    <w:rsid w:val="00313DFE"/>
    <w:rsid w:val="003143B2"/>
    <w:rsid w:val="00314821"/>
    <w:rsid w:val="0031483F"/>
    <w:rsid w:val="0031741B"/>
    <w:rsid w:val="003200F6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1AF"/>
    <w:rsid w:val="003544CE"/>
    <w:rsid w:val="00355A98"/>
    <w:rsid w:val="00355D7E"/>
    <w:rsid w:val="003568DE"/>
    <w:rsid w:val="00357CA1"/>
    <w:rsid w:val="00361FE9"/>
    <w:rsid w:val="003624F2"/>
    <w:rsid w:val="00363051"/>
    <w:rsid w:val="00363854"/>
    <w:rsid w:val="00364153"/>
    <w:rsid w:val="00364315"/>
    <w:rsid w:val="003643E2"/>
    <w:rsid w:val="00370155"/>
    <w:rsid w:val="003712D5"/>
    <w:rsid w:val="003747DF"/>
    <w:rsid w:val="00375BBB"/>
    <w:rsid w:val="00377E3D"/>
    <w:rsid w:val="003847E8"/>
    <w:rsid w:val="0038731D"/>
    <w:rsid w:val="00387B60"/>
    <w:rsid w:val="00390098"/>
    <w:rsid w:val="00392481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71E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FA6"/>
    <w:rsid w:val="003E6CB0"/>
    <w:rsid w:val="003E7358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B3D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9A9"/>
    <w:rsid w:val="00461B69"/>
    <w:rsid w:val="00462B3D"/>
    <w:rsid w:val="00474927"/>
    <w:rsid w:val="00475913"/>
    <w:rsid w:val="00480080"/>
    <w:rsid w:val="004824A7"/>
    <w:rsid w:val="00483AF0"/>
    <w:rsid w:val="00483E44"/>
    <w:rsid w:val="00484167"/>
    <w:rsid w:val="004851D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ACE"/>
    <w:rsid w:val="004B138F"/>
    <w:rsid w:val="004B412A"/>
    <w:rsid w:val="004B576C"/>
    <w:rsid w:val="004B772A"/>
    <w:rsid w:val="004C302F"/>
    <w:rsid w:val="004C4609"/>
    <w:rsid w:val="004C464C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2D1"/>
    <w:rsid w:val="004E2492"/>
    <w:rsid w:val="004E3096"/>
    <w:rsid w:val="004E47F2"/>
    <w:rsid w:val="004E4E2B"/>
    <w:rsid w:val="004E5410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BAC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7C6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656"/>
    <w:rsid w:val="00662B77"/>
    <w:rsid w:val="00662D0E"/>
    <w:rsid w:val="00663265"/>
    <w:rsid w:val="0066345F"/>
    <w:rsid w:val="0066485B"/>
    <w:rsid w:val="00666058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8D7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2A4"/>
    <w:rsid w:val="00755C7B"/>
    <w:rsid w:val="00764786"/>
    <w:rsid w:val="00766E12"/>
    <w:rsid w:val="0077098E"/>
    <w:rsid w:val="00771287"/>
    <w:rsid w:val="0077149E"/>
    <w:rsid w:val="00776350"/>
    <w:rsid w:val="00777518"/>
    <w:rsid w:val="0077779E"/>
    <w:rsid w:val="007803C2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AF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AE5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6E6"/>
    <w:rsid w:val="00842900"/>
    <w:rsid w:val="00850CF0"/>
    <w:rsid w:val="00851869"/>
    <w:rsid w:val="00851C04"/>
    <w:rsid w:val="008531A1"/>
    <w:rsid w:val="00853A94"/>
    <w:rsid w:val="008547A3"/>
    <w:rsid w:val="00854F6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E40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3AA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BB7"/>
    <w:rsid w:val="00907780"/>
    <w:rsid w:val="00907EDD"/>
    <w:rsid w:val="009107AD"/>
    <w:rsid w:val="00911C9C"/>
    <w:rsid w:val="0091386D"/>
    <w:rsid w:val="00915568"/>
    <w:rsid w:val="00917E0C"/>
    <w:rsid w:val="0092016F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D18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F12"/>
    <w:rsid w:val="0095696D"/>
    <w:rsid w:val="00960F2D"/>
    <w:rsid w:val="00963C30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F5A"/>
    <w:rsid w:val="009851B3"/>
    <w:rsid w:val="00985300"/>
    <w:rsid w:val="00986720"/>
    <w:rsid w:val="00987F00"/>
    <w:rsid w:val="009905FD"/>
    <w:rsid w:val="0099403D"/>
    <w:rsid w:val="00995B0B"/>
    <w:rsid w:val="009A12F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52E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A9B"/>
    <w:rsid w:val="00A30588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419"/>
    <w:rsid w:val="00AB474B"/>
    <w:rsid w:val="00AB5CCC"/>
    <w:rsid w:val="00AB74E2"/>
    <w:rsid w:val="00AC2A97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E5D"/>
    <w:rsid w:val="00B17981"/>
    <w:rsid w:val="00B22AD1"/>
    <w:rsid w:val="00B233BB"/>
    <w:rsid w:val="00B25612"/>
    <w:rsid w:val="00B26437"/>
    <w:rsid w:val="00B2678E"/>
    <w:rsid w:val="00B27E69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B7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94C"/>
    <w:rsid w:val="00BC4E34"/>
    <w:rsid w:val="00BC51D0"/>
    <w:rsid w:val="00BC5633"/>
    <w:rsid w:val="00BC58E1"/>
    <w:rsid w:val="00BC59CA"/>
    <w:rsid w:val="00BC6462"/>
    <w:rsid w:val="00BD0A32"/>
    <w:rsid w:val="00BD423E"/>
    <w:rsid w:val="00BD4E55"/>
    <w:rsid w:val="00BD513B"/>
    <w:rsid w:val="00BD5E52"/>
    <w:rsid w:val="00BE00CD"/>
    <w:rsid w:val="00BE0AF3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0B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DD1"/>
    <w:rsid w:val="00C3223B"/>
    <w:rsid w:val="00C326A9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432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DCD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31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6CC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4AF"/>
    <w:rsid w:val="00DA0E22"/>
    <w:rsid w:val="00DA1EFA"/>
    <w:rsid w:val="00DA25E7"/>
    <w:rsid w:val="00DA3687"/>
    <w:rsid w:val="00DA39F2"/>
    <w:rsid w:val="00DA564B"/>
    <w:rsid w:val="00DA579B"/>
    <w:rsid w:val="00DA6A5C"/>
    <w:rsid w:val="00DA7C6E"/>
    <w:rsid w:val="00DB311F"/>
    <w:rsid w:val="00DB53C6"/>
    <w:rsid w:val="00DB59E3"/>
    <w:rsid w:val="00DB6C9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308"/>
    <w:rsid w:val="00E05FB7"/>
    <w:rsid w:val="00E066E6"/>
    <w:rsid w:val="00E06807"/>
    <w:rsid w:val="00E0691B"/>
    <w:rsid w:val="00E06C5E"/>
    <w:rsid w:val="00E0752B"/>
    <w:rsid w:val="00E11251"/>
    <w:rsid w:val="00E1228E"/>
    <w:rsid w:val="00E13374"/>
    <w:rsid w:val="00E13F5C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A32"/>
    <w:rsid w:val="00E85DBD"/>
    <w:rsid w:val="00E87A99"/>
    <w:rsid w:val="00E90702"/>
    <w:rsid w:val="00E9241E"/>
    <w:rsid w:val="00E93DEF"/>
    <w:rsid w:val="00E947B1"/>
    <w:rsid w:val="00E96852"/>
    <w:rsid w:val="00EA0A46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638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BE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0BD"/>
    <w:rsid w:val="00F307B6"/>
    <w:rsid w:val="00F30EB8"/>
    <w:rsid w:val="00F31876"/>
    <w:rsid w:val="00F31C67"/>
    <w:rsid w:val="00F33079"/>
    <w:rsid w:val="00F36FE0"/>
    <w:rsid w:val="00F37EA8"/>
    <w:rsid w:val="00F40B14"/>
    <w:rsid w:val="00F41186"/>
    <w:rsid w:val="00F41EEF"/>
    <w:rsid w:val="00F41FAC"/>
    <w:rsid w:val="00F420C6"/>
    <w:rsid w:val="00F423D3"/>
    <w:rsid w:val="00F42C92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D0E"/>
    <w:rsid w:val="00F82811"/>
    <w:rsid w:val="00F84153"/>
    <w:rsid w:val="00F85661"/>
    <w:rsid w:val="00F96602"/>
    <w:rsid w:val="00F9735A"/>
    <w:rsid w:val="00FA2FB9"/>
    <w:rsid w:val="00FA32FC"/>
    <w:rsid w:val="00FA59FD"/>
    <w:rsid w:val="00FA5D8C"/>
    <w:rsid w:val="00FA6403"/>
    <w:rsid w:val="00FB02E1"/>
    <w:rsid w:val="00FB0807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045"/>
    <w:rsid w:val="00FF4341"/>
    <w:rsid w:val="00FF517B"/>
    <w:rsid w:val="00FF6F72"/>
    <w:rsid w:val="00FF7565"/>
    <w:rsid w:val="00FF78FE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56336F-5442-4E7F-993B-E8CF9268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6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6B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6B76"/>
    <w:rPr>
      <w:b/>
      <w:bCs/>
    </w:rPr>
  </w:style>
  <w:style w:type="paragraph" w:styleId="Revision">
    <w:name w:val="Revision"/>
    <w:hidden/>
    <w:uiPriority w:val="99"/>
    <w:semiHidden/>
    <w:rsid w:val="00817AE5"/>
    <w:rPr>
      <w:sz w:val="24"/>
      <w:szCs w:val="24"/>
    </w:rPr>
  </w:style>
  <w:style w:type="character" w:styleId="Hyperlink">
    <w:name w:val="Hyperlink"/>
    <w:basedOn w:val="DefaultParagraphFont"/>
    <w:unhideWhenUsed/>
    <w:rsid w:val="002D2B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2784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HB01835 (Committee Report (Substituted))</vt:lpstr>
    </vt:vector>
  </TitlesOfParts>
  <Company>State of Texas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26442</dc:subject>
  <dc:creator>State of Texas</dc:creator>
  <dc:description>SB 785 by Flores-(H)Land &amp; Resource Management</dc:description>
  <cp:lastModifiedBy>Damian Duarte</cp:lastModifiedBy>
  <cp:revision>2</cp:revision>
  <cp:lastPrinted>2003-11-26T17:21:00Z</cp:lastPrinted>
  <dcterms:created xsi:type="dcterms:W3CDTF">2025-05-01T20:15:00Z</dcterms:created>
  <dcterms:modified xsi:type="dcterms:W3CDTF">2025-05-01T20:15:00Z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25.116.596</vt:lpwstr>
  </property>
</Properties>
</file>