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8E2" w:rsidRDefault="00D668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BDF50C66004BF89F68EBA7CDAA5E5E"/>
          </w:placeholder>
        </w:sdtPr>
        <w:sdtContent>
          <w:r w:rsidRPr="005C2A78">
            <w:rPr>
              <w:rFonts w:cs="Times New Roman"/>
              <w:b/>
              <w:szCs w:val="24"/>
              <w:u w:val="single"/>
            </w:rPr>
            <w:t>BILL ANALYSIS</w:t>
          </w:r>
        </w:sdtContent>
      </w:sdt>
    </w:p>
    <w:p w:rsidR="00D668E2" w:rsidRPr="00585C31" w:rsidRDefault="00D668E2" w:rsidP="000F1DF9">
      <w:pPr>
        <w:spacing w:after="0" w:line="240" w:lineRule="auto"/>
        <w:rPr>
          <w:rFonts w:cs="Times New Roman"/>
          <w:szCs w:val="24"/>
        </w:rPr>
      </w:pPr>
    </w:p>
    <w:p w:rsidR="00D668E2" w:rsidRPr="00585C31" w:rsidRDefault="00D668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68E2" w:rsidTr="000F1DF9">
        <w:tc>
          <w:tcPr>
            <w:tcW w:w="2718" w:type="dxa"/>
          </w:tcPr>
          <w:p w:rsidR="00D668E2" w:rsidRPr="005C2A78" w:rsidRDefault="00D668E2" w:rsidP="006D756B">
            <w:pPr>
              <w:rPr>
                <w:rFonts w:cs="Times New Roman"/>
                <w:szCs w:val="24"/>
              </w:rPr>
            </w:pPr>
            <w:sdt>
              <w:sdtPr>
                <w:rPr>
                  <w:rFonts w:cs="Times New Roman"/>
                  <w:szCs w:val="24"/>
                </w:rPr>
                <w:alias w:val="Agency Title"/>
                <w:tag w:val="AgencyTitleContentControl"/>
                <w:id w:val="1920747753"/>
                <w:lock w:val="sdtContentLocked"/>
                <w:placeholder>
                  <w:docPart w:val="98E18A4D03384DBA865A9FA8780555BD"/>
                </w:placeholder>
              </w:sdtPr>
              <w:sdtEndPr>
                <w:rPr>
                  <w:rFonts w:cstheme="minorBidi"/>
                  <w:szCs w:val="22"/>
                </w:rPr>
              </w:sdtEndPr>
              <w:sdtContent>
                <w:r>
                  <w:rPr>
                    <w:rFonts w:cs="Times New Roman"/>
                    <w:szCs w:val="24"/>
                  </w:rPr>
                  <w:t>Senate Research Center</w:t>
                </w:r>
              </w:sdtContent>
            </w:sdt>
          </w:p>
        </w:tc>
        <w:tc>
          <w:tcPr>
            <w:tcW w:w="6858" w:type="dxa"/>
          </w:tcPr>
          <w:p w:rsidR="00D668E2" w:rsidRPr="00FF6471" w:rsidRDefault="00D668E2" w:rsidP="000F1DF9">
            <w:pPr>
              <w:jc w:val="right"/>
              <w:rPr>
                <w:rFonts w:cs="Times New Roman"/>
                <w:szCs w:val="24"/>
              </w:rPr>
            </w:pPr>
            <w:sdt>
              <w:sdtPr>
                <w:rPr>
                  <w:rFonts w:cs="Times New Roman"/>
                  <w:szCs w:val="24"/>
                </w:rPr>
                <w:alias w:val="Bill Number"/>
                <w:tag w:val="BillNumberOne"/>
                <w:id w:val="-410784069"/>
                <w:lock w:val="sdtContentLocked"/>
                <w:placeholder>
                  <w:docPart w:val="6F67814F8AE1474FAFDEFF8D1933D788"/>
                </w:placeholder>
              </w:sdtPr>
              <w:sdtContent>
                <w:r>
                  <w:rPr>
                    <w:rFonts w:cs="Times New Roman"/>
                    <w:szCs w:val="24"/>
                  </w:rPr>
                  <w:t>S.B. 785</w:t>
                </w:r>
              </w:sdtContent>
            </w:sdt>
          </w:p>
        </w:tc>
      </w:tr>
      <w:tr w:rsidR="00D668E2" w:rsidTr="000F1DF9">
        <w:sdt>
          <w:sdtPr>
            <w:rPr>
              <w:rFonts w:cs="Times New Roman"/>
              <w:szCs w:val="24"/>
            </w:rPr>
            <w:alias w:val="TLCNumber"/>
            <w:tag w:val="TLCNumber"/>
            <w:id w:val="-542600604"/>
            <w:lock w:val="sdtLocked"/>
            <w:placeholder>
              <w:docPart w:val="13EDC16B4228459CA0EE5941816E0A2B"/>
            </w:placeholder>
          </w:sdtPr>
          <w:sdtContent>
            <w:tc>
              <w:tcPr>
                <w:tcW w:w="2718" w:type="dxa"/>
              </w:tcPr>
              <w:p w:rsidR="00D668E2" w:rsidRPr="000F1DF9" w:rsidRDefault="00D668E2" w:rsidP="00C65088">
                <w:pPr>
                  <w:rPr>
                    <w:rFonts w:cs="Times New Roman"/>
                    <w:szCs w:val="24"/>
                  </w:rPr>
                </w:pPr>
                <w:r>
                  <w:rPr>
                    <w:rFonts w:cs="Times New Roman"/>
                    <w:szCs w:val="24"/>
                  </w:rPr>
                  <w:t>89R3895 MP-F</w:t>
                </w:r>
              </w:p>
            </w:tc>
          </w:sdtContent>
        </w:sdt>
        <w:tc>
          <w:tcPr>
            <w:tcW w:w="6858" w:type="dxa"/>
          </w:tcPr>
          <w:p w:rsidR="00D668E2" w:rsidRPr="005C2A78" w:rsidRDefault="00D668E2" w:rsidP="00073EDD">
            <w:pPr>
              <w:jc w:val="right"/>
              <w:rPr>
                <w:rFonts w:cs="Times New Roman"/>
                <w:szCs w:val="24"/>
              </w:rPr>
            </w:pPr>
            <w:sdt>
              <w:sdtPr>
                <w:rPr>
                  <w:rFonts w:cs="Times New Roman"/>
                  <w:szCs w:val="24"/>
                </w:rPr>
                <w:alias w:val="Author Label"/>
                <w:tag w:val="By"/>
                <w:id w:val="72399597"/>
                <w:lock w:val="sdtLocked"/>
                <w:placeholder>
                  <w:docPart w:val="5D13E29C14604AFABD608068E5E50C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7587BDA55E4BE69EB772A455C9F168"/>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A467A9F3167C4301ABCD592976FFFBF8"/>
                </w:placeholder>
                <w:showingPlcHdr/>
              </w:sdtPr>
              <w:sdtContent/>
            </w:sdt>
            <w:sdt>
              <w:sdtPr>
                <w:rPr>
                  <w:rFonts w:cs="Times New Roman"/>
                  <w:szCs w:val="24"/>
                </w:rPr>
                <w:alias w:val="DualSponsor"/>
                <w:tag w:val="DualSponsor"/>
                <w:id w:val="1029379812"/>
                <w:lock w:val="sdtContentLocked"/>
                <w:placeholder>
                  <w:docPart w:val="754DBC40E35948BC876FAF6CFBBEB12C"/>
                </w:placeholder>
                <w:showingPlcHdr/>
              </w:sdtPr>
              <w:sdtContent/>
            </w:sdt>
          </w:p>
        </w:tc>
      </w:tr>
      <w:tr w:rsidR="00D668E2" w:rsidTr="000F1DF9">
        <w:tc>
          <w:tcPr>
            <w:tcW w:w="2718" w:type="dxa"/>
          </w:tcPr>
          <w:p w:rsidR="00D668E2" w:rsidRPr="00BC7495" w:rsidRDefault="00D668E2" w:rsidP="000F1DF9">
            <w:pPr>
              <w:rPr>
                <w:rFonts w:cs="Times New Roman"/>
                <w:szCs w:val="24"/>
              </w:rPr>
            </w:pPr>
          </w:p>
        </w:tc>
        <w:sdt>
          <w:sdtPr>
            <w:rPr>
              <w:rFonts w:cs="Times New Roman"/>
              <w:szCs w:val="24"/>
            </w:rPr>
            <w:alias w:val="Committee"/>
            <w:tag w:val="Committee"/>
            <w:id w:val="1914272295"/>
            <w:lock w:val="sdtContentLocked"/>
            <w:placeholder>
              <w:docPart w:val="B80ED4E406714C09A1D38F9EA0BCAFC4"/>
            </w:placeholder>
          </w:sdtPr>
          <w:sdtContent>
            <w:tc>
              <w:tcPr>
                <w:tcW w:w="6858" w:type="dxa"/>
              </w:tcPr>
              <w:p w:rsidR="00D668E2" w:rsidRPr="00FF6471" w:rsidRDefault="00D668E2" w:rsidP="000F1DF9">
                <w:pPr>
                  <w:jc w:val="right"/>
                  <w:rPr>
                    <w:rFonts w:cs="Times New Roman"/>
                    <w:szCs w:val="24"/>
                  </w:rPr>
                </w:pPr>
                <w:r>
                  <w:rPr>
                    <w:rFonts w:cs="Times New Roman"/>
                    <w:szCs w:val="24"/>
                  </w:rPr>
                  <w:t>Local Government</w:t>
                </w:r>
              </w:p>
            </w:tc>
          </w:sdtContent>
        </w:sdt>
      </w:tr>
      <w:tr w:rsidR="00D668E2" w:rsidTr="000F1DF9">
        <w:tc>
          <w:tcPr>
            <w:tcW w:w="2718" w:type="dxa"/>
          </w:tcPr>
          <w:p w:rsidR="00D668E2" w:rsidRPr="00BC7495" w:rsidRDefault="00D668E2" w:rsidP="000F1DF9">
            <w:pPr>
              <w:rPr>
                <w:rFonts w:cs="Times New Roman"/>
                <w:szCs w:val="24"/>
              </w:rPr>
            </w:pPr>
          </w:p>
        </w:tc>
        <w:sdt>
          <w:sdtPr>
            <w:rPr>
              <w:rFonts w:cs="Times New Roman"/>
              <w:szCs w:val="24"/>
            </w:rPr>
            <w:alias w:val="Date"/>
            <w:tag w:val="DateContentControl"/>
            <w:id w:val="1178081906"/>
            <w:lock w:val="sdtLocked"/>
            <w:placeholder>
              <w:docPart w:val="DD5A471965AA4E3FAA4913686F4A1233"/>
            </w:placeholder>
            <w:date w:fullDate="2025-03-14T00:00:00Z">
              <w:dateFormat w:val="M/d/yyyy"/>
              <w:lid w:val="en-US"/>
              <w:storeMappedDataAs w:val="dateTime"/>
              <w:calendar w:val="gregorian"/>
            </w:date>
          </w:sdtPr>
          <w:sdtContent>
            <w:tc>
              <w:tcPr>
                <w:tcW w:w="6858" w:type="dxa"/>
              </w:tcPr>
              <w:p w:rsidR="00D668E2" w:rsidRPr="00FF6471" w:rsidRDefault="00D668E2" w:rsidP="000F1DF9">
                <w:pPr>
                  <w:jc w:val="right"/>
                  <w:rPr>
                    <w:rFonts w:cs="Times New Roman"/>
                    <w:szCs w:val="24"/>
                  </w:rPr>
                </w:pPr>
                <w:r>
                  <w:rPr>
                    <w:rFonts w:cs="Times New Roman"/>
                    <w:szCs w:val="24"/>
                  </w:rPr>
                  <w:t>3/14/2025</w:t>
                </w:r>
              </w:p>
            </w:tc>
          </w:sdtContent>
        </w:sdt>
      </w:tr>
      <w:tr w:rsidR="00D668E2" w:rsidTr="000F1DF9">
        <w:tc>
          <w:tcPr>
            <w:tcW w:w="2718" w:type="dxa"/>
          </w:tcPr>
          <w:p w:rsidR="00D668E2" w:rsidRPr="00BC7495" w:rsidRDefault="00D668E2" w:rsidP="000F1DF9">
            <w:pPr>
              <w:rPr>
                <w:rFonts w:cs="Times New Roman"/>
                <w:szCs w:val="24"/>
              </w:rPr>
            </w:pPr>
          </w:p>
        </w:tc>
        <w:sdt>
          <w:sdtPr>
            <w:rPr>
              <w:rFonts w:cs="Times New Roman"/>
              <w:szCs w:val="24"/>
            </w:rPr>
            <w:alias w:val="BA Version"/>
            <w:tag w:val="BAVersion"/>
            <w:id w:val="-1685590809"/>
            <w:lock w:val="sdtContentLocked"/>
            <w:placeholder>
              <w:docPart w:val="9D0C15F0D8BF4BBE82089D9C6B361D1F"/>
            </w:placeholder>
          </w:sdtPr>
          <w:sdtContent>
            <w:tc>
              <w:tcPr>
                <w:tcW w:w="6858" w:type="dxa"/>
              </w:tcPr>
              <w:p w:rsidR="00D668E2" w:rsidRPr="00FF6471" w:rsidRDefault="00D668E2" w:rsidP="000F1DF9">
                <w:pPr>
                  <w:jc w:val="right"/>
                  <w:rPr>
                    <w:rFonts w:cs="Times New Roman"/>
                    <w:szCs w:val="24"/>
                  </w:rPr>
                </w:pPr>
                <w:r>
                  <w:rPr>
                    <w:rFonts w:cs="Times New Roman"/>
                    <w:szCs w:val="24"/>
                  </w:rPr>
                  <w:t>As Filed</w:t>
                </w:r>
              </w:p>
            </w:tc>
          </w:sdtContent>
        </w:sdt>
      </w:tr>
    </w:tbl>
    <w:p w:rsidR="00D668E2" w:rsidRPr="00FF6471" w:rsidRDefault="00D668E2" w:rsidP="000F1DF9">
      <w:pPr>
        <w:spacing w:after="0" w:line="240" w:lineRule="auto"/>
        <w:rPr>
          <w:rFonts w:cs="Times New Roman"/>
          <w:szCs w:val="24"/>
        </w:rPr>
      </w:pPr>
    </w:p>
    <w:p w:rsidR="00D668E2" w:rsidRPr="00FF6471" w:rsidRDefault="00D668E2" w:rsidP="000F1DF9">
      <w:pPr>
        <w:spacing w:after="0" w:line="240" w:lineRule="auto"/>
        <w:rPr>
          <w:rFonts w:cs="Times New Roman"/>
          <w:szCs w:val="24"/>
        </w:rPr>
      </w:pPr>
    </w:p>
    <w:p w:rsidR="00D668E2" w:rsidRPr="00FF6471" w:rsidRDefault="00D668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06DA4BFD14435E921CE06AEB5A760A"/>
        </w:placeholder>
      </w:sdtPr>
      <w:sdtContent>
        <w:p w:rsidR="00D668E2" w:rsidRDefault="00D668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FB7148349648BBAFE2A66DFEB8812E"/>
        </w:placeholder>
      </w:sdtPr>
      <w:sdtContent>
        <w:p w:rsidR="00D668E2" w:rsidRDefault="00D668E2" w:rsidP="00D668E2">
          <w:pPr>
            <w:pStyle w:val="NormalWeb"/>
            <w:spacing w:before="0" w:beforeAutospacing="0" w:after="0" w:afterAutospacing="0"/>
            <w:jc w:val="both"/>
            <w:divId w:val="2068260992"/>
            <w:rPr>
              <w:rFonts w:eastAsia="Times New Roman"/>
              <w:bCs/>
            </w:rPr>
          </w:pPr>
        </w:p>
        <w:p w:rsidR="00D668E2" w:rsidRPr="007726F2" w:rsidRDefault="00D668E2" w:rsidP="00D668E2">
          <w:pPr>
            <w:pStyle w:val="NormalWeb"/>
            <w:spacing w:before="0" w:beforeAutospacing="0" w:after="0" w:afterAutospacing="0"/>
            <w:jc w:val="both"/>
            <w:divId w:val="2068260992"/>
          </w:pPr>
          <w:r w:rsidRPr="007726F2">
            <w:t>Texas needs more options and solutions to meet the growing demand for affordable housing. As one of several policies to bring new housing type options and increase the supply of homes, in particular affordable homes, S</w:t>
          </w:r>
          <w:r>
            <w:t>.</w:t>
          </w:r>
          <w:r w:rsidRPr="007726F2">
            <w:t>B</w:t>
          </w:r>
          <w:r>
            <w:t>.</w:t>
          </w:r>
          <w:r w:rsidRPr="007726F2">
            <w:t xml:space="preserve"> 785 ensures that in some capacity manufactured homes serve a role in every city</w:t>
          </w:r>
          <w:r>
            <w:t>'</w:t>
          </w:r>
          <w:r w:rsidRPr="007726F2">
            <w:t>s housing stock.</w:t>
          </w:r>
        </w:p>
        <w:p w:rsidR="00D668E2" w:rsidRPr="007726F2" w:rsidRDefault="00D668E2" w:rsidP="00D668E2">
          <w:pPr>
            <w:pStyle w:val="NormalWeb"/>
            <w:spacing w:before="0" w:beforeAutospacing="0" w:after="0" w:afterAutospacing="0"/>
            <w:jc w:val="both"/>
            <w:divId w:val="2068260992"/>
          </w:pPr>
        </w:p>
        <w:p w:rsidR="00D668E2" w:rsidRPr="007726F2" w:rsidRDefault="00D668E2" w:rsidP="00D668E2">
          <w:pPr>
            <w:pStyle w:val="NormalWeb"/>
            <w:spacing w:before="0" w:beforeAutospacing="0" w:after="0" w:afterAutospacing="0"/>
            <w:jc w:val="both"/>
            <w:divId w:val="2068260992"/>
          </w:pPr>
          <w:r w:rsidRPr="007726F2">
            <w:t>Modern manufactured housing demonstrates modern features, aesthetics</w:t>
          </w:r>
          <w:r>
            <w:t>,</w:t>
          </w:r>
          <w:r w:rsidRPr="007726F2">
            <w:t xml:space="preserve"> and value. This bill requires that every city allow new HUD-code manufactured homes to be built, by right, in at least one area of residential zoning and prohibits cities from, directly or indirectly, prohibiting manufactured homes within the entire city limits. Cities still maintain the right to choose size and location for suitable manufactured homes placement and exclude manufactured homes from unsuitable locations.</w:t>
          </w:r>
        </w:p>
        <w:p w:rsidR="00D668E2" w:rsidRPr="00D70925" w:rsidRDefault="00D668E2" w:rsidP="00D668E2">
          <w:pPr>
            <w:spacing w:after="0" w:line="240" w:lineRule="auto"/>
            <w:jc w:val="both"/>
            <w:rPr>
              <w:rFonts w:eastAsia="Times New Roman" w:cs="Times New Roman"/>
              <w:bCs/>
              <w:szCs w:val="24"/>
            </w:rPr>
          </w:pPr>
        </w:p>
      </w:sdtContent>
    </w:sdt>
    <w:p w:rsidR="00D668E2" w:rsidRDefault="00D668E2" w:rsidP="004B66D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785 </w:t>
      </w:r>
      <w:bookmarkStart w:id="1" w:name="AmendsCurrentLaw"/>
      <w:bookmarkEnd w:id="1"/>
      <w:r>
        <w:rPr>
          <w:rFonts w:cs="Times New Roman"/>
          <w:szCs w:val="24"/>
        </w:rPr>
        <w:t>amends current law relating to the regulation of new HUD-code manufactured housing.</w:t>
      </w:r>
    </w:p>
    <w:p w:rsidR="00D668E2" w:rsidRPr="004B66D5" w:rsidRDefault="00D668E2" w:rsidP="004B66D5">
      <w:pPr>
        <w:spacing w:after="0" w:line="240" w:lineRule="auto"/>
        <w:jc w:val="both"/>
        <w:rPr>
          <w:rFonts w:eastAsia="Times New Roman" w:cs="Times New Roman"/>
          <w:b/>
          <w:szCs w:val="24"/>
          <w:u w:val="single"/>
        </w:rPr>
      </w:pPr>
    </w:p>
    <w:p w:rsidR="00D668E2" w:rsidRPr="005C2A78" w:rsidRDefault="00D668E2" w:rsidP="004B66D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A33DDF759F478C8CF421C995CDC2B1"/>
          </w:placeholder>
        </w:sdtPr>
        <w:sdtContent>
          <w:r>
            <w:rPr>
              <w:rFonts w:eastAsia="Times New Roman" w:cs="Times New Roman"/>
              <w:b/>
              <w:szCs w:val="24"/>
              <w:u w:val="single"/>
            </w:rPr>
            <w:t>RULEMAKING AUTHORITY</w:t>
          </w:r>
        </w:sdtContent>
      </w:sdt>
    </w:p>
    <w:p w:rsidR="00D668E2" w:rsidRPr="006529C4" w:rsidRDefault="00D668E2" w:rsidP="004B66D5">
      <w:pPr>
        <w:spacing w:after="0" w:line="240" w:lineRule="auto"/>
        <w:jc w:val="both"/>
        <w:rPr>
          <w:rFonts w:cs="Times New Roman"/>
          <w:szCs w:val="24"/>
        </w:rPr>
      </w:pPr>
    </w:p>
    <w:p w:rsidR="00D668E2" w:rsidRPr="006529C4" w:rsidRDefault="00D668E2" w:rsidP="004B66D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668E2" w:rsidRPr="006529C4" w:rsidRDefault="00D668E2" w:rsidP="004B66D5">
      <w:pPr>
        <w:spacing w:after="0" w:line="240" w:lineRule="auto"/>
        <w:jc w:val="both"/>
        <w:rPr>
          <w:rFonts w:cs="Times New Roman"/>
          <w:szCs w:val="24"/>
        </w:rPr>
      </w:pPr>
    </w:p>
    <w:p w:rsidR="00D668E2" w:rsidRPr="005C2A78" w:rsidRDefault="00D668E2" w:rsidP="004B66D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1BB24A2B0C3431E879CC977BC54108C"/>
          </w:placeholder>
        </w:sdtPr>
        <w:sdtContent>
          <w:r>
            <w:rPr>
              <w:rFonts w:eastAsia="Times New Roman" w:cs="Times New Roman"/>
              <w:b/>
              <w:szCs w:val="24"/>
              <w:u w:val="single"/>
            </w:rPr>
            <w:t>SECTION BY SECTION ANALYSIS</w:t>
          </w:r>
        </w:sdtContent>
      </w:sdt>
    </w:p>
    <w:p w:rsidR="00D668E2" w:rsidRPr="005C2A78" w:rsidRDefault="00D668E2" w:rsidP="004B66D5">
      <w:pPr>
        <w:spacing w:after="0" w:line="240" w:lineRule="auto"/>
        <w:jc w:val="both"/>
        <w:rPr>
          <w:rFonts w:eastAsia="Times New Roman" w:cs="Times New Roman"/>
          <w:szCs w:val="24"/>
        </w:rPr>
      </w:pPr>
    </w:p>
    <w:p w:rsidR="00D668E2" w:rsidRDefault="00D668E2" w:rsidP="004B66D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1201.008, Occupations Code, by amending Subsections (b) and (d) and adding Subsections (d-1) and (g), as follows:</w:t>
      </w:r>
    </w:p>
    <w:p w:rsidR="00D668E2" w:rsidRDefault="00D668E2" w:rsidP="004B66D5">
      <w:pPr>
        <w:spacing w:after="0" w:line="240" w:lineRule="auto"/>
        <w:jc w:val="both"/>
        <w:rPr>
          <w:rFonts w:eastAsia="Times New Roman" w:cs="Times New Roman"/>
          <w:szCs w:val="24"/>
        </w:rPr>
      </w:pPr>
    </w:p>
    <w:p w:rsidR="00D668E2" w:rsidRDefault="00D668E2" w:rsidP="004B66D5">
      <w:pPr>
        <w:spacing w:after="0" w:line="240" w:lineRule="auto"/>
        <w:ind w:left="720"/>
        <w:jc w:val="both"/>
        <w:rPr>
          <w:rFonts w:eastAsia="Times New Roman" w:cs="Times New Roman"/>
          <w:szCs w:val="24"/>
        </w:rPr>
      </w:pPr>
      <w:r>
        <w:rPr>
          <w:rFonts w:eastAsia="Times New Roman" w:cs="Times New Roman"/>
          <w:szCs w:val="24"/>
        </w:rPr>
        <w:t>(b) Requires a municipality, subject to Subsection (g), on application, to permit the installation of a HUD-code manufactured home for use as a dwelling in any area determined appropriate by the municipality, including a subdivision, planned unit development, single lot, and rental community or park. Makes a nonsubstantive change.</w:t>
      </w:r>
    </w:p>
    <w:p w:rsidR="00D668E2" w:rsidRDefault="00D668E2" w:rsidP="004B66D5">
      <w:pPr>
        <w:spacing w:after="0" w:line="240" w:lineRule="auto"/>
        <w:jc w:val="both"/>
        <w:rPr>
          <w:rFonts w:eastAsia="Times New Roman" w:cs="Times New Roman"/>
          <w:szCs w:val="24"/>
        </w:rPr>
      </w:pPr>
    </w:p>
    <w:p w:rsidR="00D668E2" w:rsidRDefault="00D668E2" w:rsidP="004B66D5">
      <w:pPr>
        <w:spacing w:after="0" w:line="240" w:lineRule="auto"/>
        <w:ind w:left="720"/>
        <w:jc w:val="both"/>
        <w:rPr>
          <w:rFonts w:eastAsia="Times New Roman" w:cs="Times New Roman"/>
          <w:szCs w:val="24"/>
        </w:rPr>
      </w:pPr>
      <w:r>
        <w:rPr>
          <w:rFonts w:eastAsia="Times New Roman" w:cs="Times New Roman"/>
          <w:szCs w:val="24"/>
        </w:rPr>
        <w:t>(d) Prohibits a local government unit, except as approved by the Texas Department of Housing and Community Affairs operating through its manufactured housing division and subject to Subsection (d-1), from requiring a permit, a fee, a bond, or insurance for the transportation and installation of manufactured housing by a licensed retailer or installer.</w:t>
      </w:r>
    </w:p>
    <w:p w:rsidR="00D668E2" w:rsidRDefault="00D668E2" w:rsidP="004B66D5">
      <w:pPr>
        <w:spacing w:after="0" w:line="240" w:lineRule="auto"/>
        <w:jc w:val="both"/>
        <w:rPr>
          <w:rFonts w:eastAsia="Times New Roman" w:cs="Times New Roman"/>
          <w:szCs w:val="24"/>
        </w:rPr>
      </w:pPr>
    </w:p>
    <w:p w:rsidR="00D668E2" w:rsidRDefault="00D668E2" w:rsidP="004B66D5">
      <w:pPr>
        <w:spacing w:after="0" w:line="240" w:lineRule="auto"/>
        <w:ind w:left="720"/>
        <w:jc w:val="both"/>
        <w:rPr>
          <w:rFonts w:eastAsia="Times New Roman" w:cs="Times New Roman"/>
          <w:szCs w:val="24"/>
        </w:rPr>
      </w:pPr>
      <w:r>
        <w:rPr>
          <w:rFonts w:eastAsia="Times New Roman" w:cs="Times New Roman"/>
          <w:szCs w:val="24"/>
        </w:rPr>
        <w:t>(d-1) Prohibits a municipality from unreasonably regulating or restricting the installation of new HUD-code manufactured homes. Prohibits a municipality from requiring a specific use permit or other permit that serves a similar purpose to a specific use permit for a new HUD-code manufactured home that has been constructed in accordance with federal law and Chapter 1201 (Manufactured Housing).</w:t>
      </w:r>
    </w:p>
    <w:p w:rsidR="00D668E2" w:rsidRDefault="00D668E2" w:rsidP="004B66D5">
      <w:pPr>
        <w:spacing w:after="0" w:line="240" w:lineRule="auto"/>
        <w:jc w:val="both"/>
        <w:rPr>
          <w:rFonts w:eastAsia="Times New Roman" w:cs="Times New Roman"/>
          <w:szCs w:val="24"/>
        </w:rPr>
      </w:pPr>
    </w:p>
    <w:p w:rsidR="00D668E2" w:rsidRPr="005C2A78" w:rsidRDefault="00D668E2" w:rsidP="004B66D5">
      <w:pPr>
        <w:spacing w:after="0" w:line="240" w:lineRule="auto"/>
        <w:ind w:left="720"/>
        <w:jc w:val="both"/>
        <w:rPr>
          <w:rFonts w:eastAsia="Times New Roman" w:cs="Times New Roman"/>
          <w:szCs w:val="24"/>
        </w:rPr>
      </w:pPr>
      <w:r>
        <w:rPr>
          <w:rFonts w:eastAsia="Times New Roman" w:cs="Times New Roman"/>
          <w:szCs w:val="24"/>
        </w:rPr>
        <w:t xml:space="preserve">(g) Provides that a municipality with zoning regulations or zoning district boundaries is required to permit the installation of a new HUD-code manufactured home for use as a dwelling under at least one residential zoning classification or type of residential district and is prohibited from adopting or enforcing other zoning regulations or zoning district boundaries that directly or indirectly prohibit the installation of new HUD-code manufactured homes in all residential zoning classifications or types of residential zoning districts adopted by the municipality. </w:t>
      </w:r>
    </w:p>
    <w:p w:rsidR="00D668E2" w:rsidRPr="005C2A78" w:rsidRDefault="00D668E2" w:rsidP="004B66D5">
      <w:pPr>
        <w:spacing w:after="0" w:line="240" w:lineRule="auto"/>
        <w:jc w:val="both"/>
        <w:rPr>
          <w:rFonts w:eastAsia="Times New Roman" w:cs="Times New Roman"/>
          <w:szCs w:val="24"/>
        </w:rPr>
      </w:pPr>
    </w:p>
    <w:p w:rsidR="00D668E2" w:rsidRPr="00C8671F" w:rsidRDefault="00D668E2" w:rsidP="004B66D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sectPr w:rsidR="00D668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24E" w:rsidRDefault="000F424E" w:rsidP="000F1DF9">
      <w:pPr>
        <w:spacing w:after="0" w:line="240" w:lineRule="auto"/>
      </w:pPr>
      <w:r>
        <w:separator/>
      </w:r>
    </w:p>
  </w:endnote>
  <w:endnote w:type="continuationSeparator" w:id="0">
    <w:p w:rsidR="000F424E" w:rsidRDefault="000F42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42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68E2">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68E2">
                <w:rPr>
                  <w:sz w:val="20"/>
                  <w:szCs w:val="20"/>
                </w:rPr>
                <w:t>S.B. 785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68E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42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24E" w:rsidRDefault="000F424E" w:rsidP="000F1DF9">
      <w:pPr>
        <w:spacing w:after="0" w:line="240" w:lineRule="auto"/>
      </w:pPr>
      <w:r>
        <w:separator/>
      </w:r>
    </w:p>
  </w:footnote>
  <w:footnote w:type="continuationSeparator" w:id="0">
    <w:p w:rsidR="000F424E" w:rsidRDefault="000F42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424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59E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68E2"/>
    <w:rsid w:val="00D70925"/>
    <w:rsid w:val="00DB48D8"/>
    <w:rsid w:val="00E036F8"/>
    <w:rsid w:val="00E10F50"/>
    <w:rsid w:val="00E23091"/>
    <w:rsid w:val="00E32B14"/>
    <w:rsid w:val="00E46194"/>
    <w:rsid w:val="00EE2AD8"/>
    <w:rsid w:val="00F30915"/>
    <w:rsid w:val="00F3276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A787"/>
  <w15:docId w15:val="{9F60695E-3B0D-4598-AAC3-88D880F3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68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2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BDF50C66004BF89F68EBA7CDAA5E5E"/>
        <w:category>
          <w:name w:val="General"/>
          <w:gallery w:val="placeholder"/>
        </w:category>
        <w:types>
          <w:type w:val="bbPlcHdr"/>
        </w:types>
        <w:behaviors>
          <w:behavior w:val="content"/>
        </w:behaviors>
        <w:guid w:val="{3D50BDA7-5392-4694-BDB8-EBAAF9526D20}"/>
      </w:docPartPr>
      <w:docPartBody>
        <w:p w:rsidR="00B10571" w:rsidRDefault="00B10571"/>
      </w:docPartBody>
    </w:docPart>
    <w:docPart>
      <w:docPartPr>
        <w:name w:val="98E18A4D03384DBA865A9FA8780555BD"/>
        <w:category>
          <w:name w:val="General"/>
          <w:gallery w:val="placeholder"/>
        </w:category>
        <w:types>
          <w:type w:val="bbPlcHdr"/>
        </w:types>
        <w:behaviors>
          <w:behavior w:val="content"/>
        </w:behaviors>
        <w:guid w:val="{E8D0CACF-81A6-4ED3-83BC-BCA160367D41}"/>
      </w:docPartPr>
      <w:docPartBody>
        <w:p w:rsidR="00B10571" w:rsidRDefault="00B10571"/>
      </w:docPartBody>
    </w:docPart>
    <w:docPart>
      <w:docPartPr>
        <w:name w:val="6F67814F8AE1474FAFDEFF8D1933D788"/>
        <w:category>
          <w:name w:val="General"/>
          <w:gallery w:val="placeholder"/>
        </w:category>
        <w:types>
          <w:type w:val="bbPlcHdr"/>
        </w:types>
        <w:behaviors>
          <w:behavior w:val="content"/>
        </w:behaviors>
        <w:guid w:val="{0BB27B1B-B1C8-4655-B2FB-99D6C16DC4AE}"/>
      </w:docPartPr>
      <w:docPartBody>
        <w:p w:rsidR="00B10571" w:rsidRDefault="00B10571"/>
      </w:docPartBody>
    </w:docPart>
    <w:docPart>
      <w:docPartPr>
        <w:name w:val="13EDC16B4228459CA0EE5941816E0A2B"/>
        <w:category>
          <w:name w:val="General"/>
          <w:gallery w:val="placeholder"/>
        </w:category>
        <w:types>
          <w:type w:val="bbPlcHdr"/>
        </w:types>
        <w:behaviors>
          <w:behavior w:val="content"/>
        </w:behaviors>
        <w:guid w:val="{014C8904-BCA4-4DFD-9FAD-2EC0D050F516}"/>
      </w:docPartPr>
      <w:docPartBody>
        <w:p w:rsidR="00B10571" w:rsidRDefault="00B10571"/>
      </w:docPartBody>
    </w:docPart>
    <w:docPart>
      <w:docPartPr>
        <w:name w:val="5D13E29C14604AFABD608068E5E50C49"/>
        <w:category>
          <w:name w:val="General"/>
          <w:gallery w:val="placeholder"/>
        </w:category>
        <w:types>
          <w:type w:val="bbPlcHdr"/>
        </w:types>
        <w:behaviors>
          <w:behavior w:val="content"/>
        </w:behaviors>
        <w:guid w:val="{58306A53-84B9-4E58-B316-32A1F891D9D7}"/>
      </w:docPartPr>
      <w:docPartBody>
        <w:p w:rsidR="00B10571" w:rsidRDefault="00B10571"/>
      </w:docPartBody>
    </w:docPart>
    <w:docPart>
      <w:docPartPr>
        <w:name w:val="B27587BDA55E4BE69EB772A455C9F168"/>
        <w:category>
          <w:name w:val="General"/>
          <w:gallery w:val="placeholder"/>
        </w:category>
        <w:types>
          <w:type w:val="bbPlcHdr"/>
        </w:types>
        <w:behaviors>
          <w:behavior w:val="content"/>
        </w:behaviors>
        <w:guid w:val="{DA105838-9B81-4549-879F-D2A67F432ED7}"/>
      </w:docPartPr>
      <w:docPartBody>
        <w:p w:rsidR="00B10571" w:rsidRDefault="00B10571"/>
      </w:docPartBody>
    </w:docPart>
    <w:docPart>
      <w:docPartPr>
        <w:name w:val="A467A9F3167C4301ABCD592976FFFBF8"/>
        <w:category>
          <w:name w:val="General"/>
          <w:gallery w:val="placeholder"/>
        </w:category>
        <w:types>
          <w:type w:val="bbPlcHdr"/>
        </w:types>
        <w:behaviors>
          <w:behavior w:val="content"/>
        </w:behaviors>
        <w:guid w:val="{C0192BAD-304C-438A-BCAF-C75870A85504}"/>
      </w:docPartPr>
      <w:docPartBody>
        <w:p w:rsidR="00B10571" w:rsidRDefault="00B10571"/>
      </w:docPartBody>
    </w:docPart>
    <w:docPart>
      <w:docPartPr>
        <w:name w:val="754DBC40E35948BC876FAF6CFBBEB12C"/>
        <w:category>
          <w:name w:val="General"/>
          <w:gallery w:val="placeholder"/>
        </w:category>
        <w:types>
          <w:type w:val="bbPlcHdr"/>
        </w:types>
        <w:behaviors>
          <w:behavior w:val="content"/>
        </w:behaviors>
        <w:guid w:val="{32C50864-F5DB-4224-B201-EE1E0579B076}"/>
      </w:docPartPr>
      <w:docPartBody>
        <w:p w:rsidR="00B10571" w:rsidRDefault="00B10571"/>
      </w:docPartBody>
    </w:docPart>
    <w:docPart>
      <w:docPartPr>
        <w:name w:val="B80ED4E406714C09A1D38F9EA0BCAFC4"/>
        <w:category>
          <w:name w:val="General"/>
          <w:gallery w:val="placeholder"/>
        </w:category>
        <w:types>
          <w:type w:val="bbPlcHdr"/>
        </w:types>
        <w:behaviors>
          <w:behavior w:val="content"/>
        </w:behaviors>
        <w:guid w:val="{A399B9B9-DABF-41AC-80C0-2B63BA4A3A6D}"/>
      </w:docPartPr>
      <w:docPartBody>
        <w:p w:rsidR="00B10571" w:rsidRDefault="00B10571"/>
      </w:docPartBody>
    </w:docPart>
    <w:docPart>
      <w:docPartPr>
        <w:name w:val="DD5A471965AA4E3FAA4913686F4A1233"/>
        <w:category>
          <w:name w:val="General"/>
          <w:gallery w:val="placeholder"/>
        </w:category>
        <w:types>
          <w:type w:val="bbPlcHdr"/>
        </w:types>
        <w:behaviors>
          <w:behavior w:val="content"/>
        </w:behaviors>
        <w:guid w:val="{A25B5561-9309-49A5-AE82-3FEC8EA8B4F5}"/>
      </w:docPartPr>
      <w:docPartBody>
        <w:p w:rsidR="00B10571" w:rsidRDefault="00751438" w:rsidP="00751438">
          <w:pPr>
            <w:pStyle w:val="DD5A471965AA4E3FAA4913686F4A1233"/>
          </w:pPr>
          <w:r w:rsidRPr="00A30DD1">
            <w:rPr>
              <w:rStyle w:val="PlaceholderText"/>
            </w:rPr>
            <w:t>Click here to enter a date.</w:t>
          </w:r>
        </w:p>
      </w:docPartBody>
    </w:docPart>
    <w:docPart>
      <w:docPartPr>
        <w:name w:val="9D0C15F0D8BF4BBE82089D9C6B361D1F"/>
        <w:category>
          <w:name w:val="General"/>
          <w:gallery w:val="placeholder"/>
        </w:category>
        <w:types>
          <w:type w:val="bbPlcHdr"/>
        </w:types>
        <w:behaviors>
          <w:behavior w:val="content"/>
        </w:behaviors>
        <w:guid w:val="{A1BB439E-4241-4096-ABBD-C0F6439E4224}"/>
      </w:docPartPr>
      <w:docPartBody>
        <w:p w:rsidR="00B10571" w:rsidRDefault="00B10571"/>
      </w:docPartBody>
    </w:docPart>
    <w:docPart>
      <w:docPartPr>
        <w:name w:val="0206DA4BFD14435E921CE06AEB5A760A"/>
        <w:category>
          <w:name w:val="General"/>
          <w:gallery w:val="placeholder"/>
        </w:category>
        <w:types>
          <w:type w:val="bbPlcHdr"/>
        </w:types>
        <w:behaviors>
          <w:behavior w:val="content"/>
        </w:behaviors>
        <w:guid w:val="{9FFBA2AB-2190-462A-9B72-76099B0B4716}"/>
      </w:docPartPr>
      <w:docPartBody>
        <w:p w:rsidR="00B10571" w:rsidRDefault="00B10571"/>
      </w:docPartBody>
    </w:docPart>
    <w:docPart>
      <w:docPartPr>
        <w:name w:val="6FFB7148349648BBAFE2A66DFEB8812E"/>
        <w:category>
          <w:name w:val="General"/>
          <w:gallery w:val="placeholder"/>
        </w:category>
        <w:types>
          <w:type w:val="bbPlcHdr"/>
        </w:types>
        <w:behaviors>
          <w:behavior w:val="content"/>
        </w:behaviors>
        <w:guid w:val="{88045064-2B26-400D-9FAA-8EF920AADCD3}"/>
      </w:docPartPr>
      <w:docPartBody>
        <w:p w:rsidR="00B10571" w:rsidRDefault="00751438" w:rsidP="00751438">
          <w:pPr>
            <w:pStyle w:val="6FFB7148349648BBAFE2A66DFEB8812E"/>
          </w:pPr>
          <w:r>
            <w:rPr>
              <w:rFonts w:eastAsia="Times New Roman" w:cs="Times New Roman"/>
              <w:bCs/>
            </w:rPr>
            <w:t xml:space="preserve"> </w:t>
          </w:r>
        </w:p>
      </w:docPartBody>
    </w:docPart>
    <w:docPart>
      <w:docPartPr>
        <w:name w:val="5CA33DDF759F478C8CF421C995CDC2B1"/>
        <w:category>
          <w:name w:val="General"/>
          <w:gallery w:val="placeholder"/>
        </w:category>
        <w:types>
          <w:type w:val="bbPlcHdr"/>
        </w:types>
        <w:behaviors>
          <w:behavior w:val="content"/>
        </w:behaviors>
        <w:guid w:val="{0B8452A7-4586-413F-ADA7-F0AC0C939725}"/>
      </w:docPartPr>
      <w:docPartBody>
        <w:p w:rsidR="00B10571" w:rsidRDefault="00B10571"/>
      </w:docPartBody>
    </w:docPart>
    <w:docPart>
      <w:docPartPr>
        <w:name w:val="61BB24A2B0C3431E879CC977BC54108C"/>
        <w:category>
          <w:name w:val="General"/>
          <w:gallery w:val="placeholder"/>
        </w:category>
        <w:types>
          <w:type w:val="bbPlcHdr"/>
        </w:types>
        <w:behaviors>
          <w:behavior w:val="content"/>
        </w:behaviors>
        <w:guid w:val="{86BA167C-30D1-479B-BC67-48C75C43909D}"/>
      </w:docPartPr>
      <w:docPartBody>
        <w:p w:rsidR="00B10571" w:rsidRDefault="00B105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1438"/>
    <w:rsid w:val="008C55F7"/>
    <w:rsid w:val="0090598B"/>
    <w:rsid w:val="00984D6C"/>
    <w:rsid w:val="00A54AD6"/>
    <w:rsid w:val="00A57564"/>
    <w:rsid w:val="00B10571"/>
    <w:rsid w:val="00B252A4"/>
    <w:rsid w:val="00B5530B"/>
    <w:rsid w:val="00C129E8"/>
    <w:rsid w:val="00C968BA"/>
    <w:rsid w:val="00D63E87"/>
    <w:rsid w:val="00D705C9"/>
    <w:rsid w:val="00E11D0C"/>
    <w:rsid w:val="00E35A8C"/>
    <w:rsid w:val="00E65C8A"/>
    <w:rsid w:val="00F3276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438"/>
    <w:rPr>
      <w:color w:val="808080"/>
    </w:rPr>
  </w:style>
  <w:style w:type="paragraph" w:customStyle="1" w:styleId="DD5A471965AA4E3FAA4913686F4A1233">
    <w:name w:val="DD5A471965AA4E3FAA4913686F4A1233"/>
    <w:rsid w:val="00751438"/>
    <w:pPr>
      <w:spacing w:after="160" w:line="278" w:lineRule="auto"/>
    </w:pPr>
    <w:rPr>
      <w:kern w:val="2"/>
      <w:sz w:val="24"/>
      <w:szCs w:val="24"/>
      <w14:ligatures w14:val="standardContextual"/>
    </w:rPr>
  </w:style>
  <w:style w:type="paragraph" w:customStyle="1" w:styleId="6FFB7148349648BBAFE2A66DFEB8812E">
    <w:name w:val="6FFB7148349648BBAFE2A66DFEB8812E"/>
    <w:rsid w:val="0075143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466</Words>
  <Characters>2659</Characters>
  <Application>Microsoft Office Word</Application>
  <DocSecurity>0</DocSecurity>
  <Lines>22</Lines>
  <Paragraphs>6</Paragraphs>
  <ScaleCrop>false</ScaleCrop>
  <Company>Texas Legislative Council</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2025-03-14T22:21:00Z</dcterms:modified>
</cp:coreProperties>
</file>

<file path=docProps/custom.xml><?xml version="1.0" encoding="utf-8"?>
<op:Properties xmlns:vt="http://schemas.openxmlformats.org/officeDocument/2006/docPropsVTypes" xmlns:op="http://schemas.openxmlformats.org/officeDocument/2006/custom-properties"/>
</file>