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6634" w:rsidRDefault="005C663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52F4613A2564A819E3E9A872E3B9BEB"/>
          </w:placeholder>
        </w:sdtPr>
        <w:sdtContent>
          <w:r w:rsidRPr="005C2A78">
            <w:rPr>
              <w:rFonts w:cs="Times New Roman"/>
              <w:b/>
              <w:szCs w:val="24"/>
              <w:u w:val="single"/>
            </w:rPr>
            <w:t>BILL ANALYSIS</w:t>
          </w:r>
        </w:sdtContent>
      </w:sdt>
    </w:p>
    <w:p w:rsidR="005C6634" w:rsidRPr="00585C31" w:rsidRDefault="005C6634" w:rsidP="000F1DF9">
      <w:pPr>
        <w:spacing w:after="0" w:line="240" w:lineRule="auto"/>
        <w:rPr>
          <w:rFonts w:cs="Times New Roman"/>
          <w:szCs w:val="24"/>
        </w:rPr>
      </w:pPr>
    </w:p>
    <w:p w:rsidR="005C6634" w:rsidRPr="00585C31" w:rsidRDefault="005C663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C6634" w:rsidTr="000F1DF9">
        <w:tc>
          <w:tcPr>
            <w:tcW w:w="2718" w:type="dxa"/>
          </w:tcPr>
          <w:p w:rsidR="005C6634" w:rsidRPr="005C2A78" w:rsidRDefault="005C6634" w:rsidP="006D756B">
            <w:pPr>
              <w:rPr>
                <w:rFonts w:cs="Times New Roman"/>
                <w:szCs w:val="24"/>
              </w:rPr>
            </w:pPr>
            <w:sdt>
              <w:sdtPr>
                <w:rPr>
                  <w:rFonts w:cs="Times New Roman"/>
                  <w:szCs w:val="24"/>
                </w:rPr>
                <w:alias w:val="Agency Title"/>
                <w:tag w:val="AgencyTitleContentControl"/>
                <w:id w:val="1920747753"/>
                <w:lock w:val="sdtContentLocked"/>
                <w:placeholder>
                  <w:docPart w:val="BAB5847A01C34D8DAD818434D168DE2D"/>
                </w:placeholder>
              </w:sdtPr>
              <w:sdtEndPr>
                <w:rPr>
                  <w:rFonts w:cstheme="minorBidi"/>
                  <w:szCs w:val="22"/>
                </w:rPr>
              </w:sdtEndPr>
              <w:sdtContent>
                <w:r>
                  <w:rPr>
                    <w:rFonts w:cs="Times New Roman"/>
                    <w:szCs w:val="24"/>
                  </w:rPr>
                  <w:t>Senate Research Center</w:t>
                </w:r>
              </w:sdtContent>
            </w:sdt>
          </w:p>
        </w:tc>
        <w:tc>
          <w:tcPr>
            <w:tcW w:w="6858" w:type="dxa"/>
          </w:tcPr>
          <w:p w:rsidR="005C6634" w:rsidRPr="00FF6471" w:rsidRDefault="005C6634" w:rsidP="000F1DF9">
            <w:pPr>
              <w:jc w:val="right"/>
              <w:rPr>
                <w:rFonts w:cs="Times New Roman"/>
                <w:szCs w:val="24"/>
              </w:rPr>
            </w:pPr>
            <w:sdt>
              <w:sdtPr>
                <w:rPr>
                  <w:rFonts w:cs="Times New Roman"/>
                  <w:szCs w:val="24"/>
                </w:rPr>
                <w:alias w:val="Bill Number"/>
                <w:tag w:val="BillNumberOne"/>
                <w:id w:val="-410784069"/>
                <w:lock w:val="sdtContentLocked"/>
                <w:placeholder>
                  <w:docPart w:val="2911DA6179784CE1839AB78CFE532675"/>
                </w:placeholder>
              </w:sdtPr>
              <w:sdtContent>
                <w:r>
                  <w:rPr>
                    <w:rFonts w:cs="Times New Roman"/>
                    <w:szCs w:val="24"/>
                  </w:rPr>
                  <w:t>S.B. 815</w:t>
                </w:r>
              </w:sdtContent>
            </w:sdt>
          </w:p>
        </w:tc>
      </w:tr>
      <w:tr w:rsidR="005C6634" w:rsidTr="000F1DF9">
        <w:sdt>
          <w:sdtPr>
            <w:rPr>
              <w:rFonts w:cs="Times New Roman"/>
              <w:szCs w:val="24"/>
            </w:rPr>
            <w:alias w:val="TLCNumber"/>
            <w:tag w:val="TLCNumber"/>
            <w:id w:val="-542600604"/>
            <w:lock w:val="sdtLocked"/>
            <w:placeholder>
              <w:docPart w:val="17DE01EECFB249E8840B3A614EF6138C"/>
            </w:placeholder>
            <w:showingPlcHdr/>
          </w:sdtPr>
          <w:sdtContent>
            <w:tc>
              <w:tcPr>
                <w:tcW w:w="2718" w:type="dxa"/>
              </w:tcPr>
              <w:p w:rsidR="005C6634" w:rsidRPr="000F1DF9" w:rsidRDefault="005C6634" w:rsidP="00C65088">
                <w:pPr>
                  <w:rPr>
                    <w:rFonts w:cs="Times New Roman"/>
                    <w:szCs w:val="24"/>
                  </w:rPr>
                </w:pPr>
              </w:p>
            </w:tc>
          </w:sdtContent>
        </w:sdt>
        <w:tc>
          <w:tcPr>
            <w:tcW w:w="6858" w:type="dxa"/>
          </w:tcPr>
          <w:p w:rsidR="005C6634" w:rsidRPr="005C2A78" w:rsidRDefault="005C6634" w:rsidP="00073EDD">
            <w:pPr>
              <w:jc w:val="right"/>
              <w:rPr>
                <w:rFonts w:cs="Times New Roman"/>
                <w:szCs w:val="24"/>
              </w:rPr>
            </w:pPr>
            <w:sdt>
              <w:sdtPr>
                <w:rPr>
                  <w:rFonts w:cs="Times New Roman"/>
                  <w:szCs w:val="24"/>
                </w:rPr>
                <w:alias w:val="Author Label"/>
                <w:tag w:val="By"/>
                <w:id w:val="72399597"/>
                <w:lock w:val="sdtLocked"/>
                <w:placeholder>
                  <w:docPart w:val="B970F28CADE7480D8A53EE6BF10B3A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E1DC3DC6DD54E6791918388ABBA206B"/>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1926F1A0E37B4D0E98D1FAE6A5A513CF"/>
                </w:placeholder>
                <w:showingPlcHdr/>
              </w:sdtPr>
              <w:sdtContent/>
            </w:sdt>
            <w:sdt>
              <w:sdtPr>
                <w:rPr>
                  <w:rFonts w:cs="Times New Roman"/>
                  <w:szCs w:val="24"/>
                </w:rPr>
                <w:alias w:val="DualSponsor"/>
                <w:tag w:val="DualSponsor"/>
                <w:id w:val="1029379812"/>
                <w:lock w:val="sdtContentLocked"/>
                <w:placeholder>
                  <w:docPart w:val="ED1436765F634F00810008F6F867116D"/>
                </w:placeholder>
                <w:showingPlcHdr/>
              </w:sdtPr>
              <w:sdtContent/>
            </w:sdt>
          </w:p>
        </w:tc>
      </w:tr>
      <w:tr w:rsidR="005C6634" w:rsidTr="000F1DF9">
        <w:tc>
          <w:tcPr>
            <w:tcW w:w="2718" w:type="dxa"/>
          </w:tcPr>
          <w:p w:rsidR="005C6634" w:rsidRPr="00BC7495" w:rsidRDefault="005C6634" w:rsidP="000F1DF9">
            <w:pPr>
              <w:rPr>
                <w:rFonts w:cs="Times New Roman"/>
                <w:szCs w:val="24"/>
              </w:rPr>
            </w:pPr>
          </w:p>
        </w:tc>
        <w:sdt>
          <w:sdtPr>
            <w:rPr>
              <w:rFonts w:cs="Times New Roman"/>
              <w:szCs w:val="24"/>
            </w:rPr>
            <w:alias w:val="Committee"/>
            <w:tag w:val="Committee"/>
            <w:id w:val="1914272295"/>
            <w:lock w:val="sdtContentLocked"/>
            <w:placeholder>
              <w:docPart w:val="B32832D86E5548659F97836CED260DC9"/>
            </w:placeholder>
          </w:sdtPr>
          <w:sdtContent>
            <w:tc>
              <w:tcPr>
                <w:tcW w:w="6858" w:type="dxa"/>
              </w:tcPr>
              <w:p w:rsidR="005C6634" w:rsidRPr="00FF6471" w:rsidRDefault="005C6634" w:rsidP="000F1DF9">
                <w:pPr>
                  <w:jc w:val="right"/>
                  <w:rPr>
                    <w:rFonts w:cs="Times New Roman"/>
                    <w:szCs w:val="24"/>
                  </w:rPr>
                </w:pPr>
                <w:r>
                  <w:rPr>
                    <w:rFonts w:cs="Times New Roman"/>
                    <w:szCs w:val="24"/>
                  </w:rPr>
                  <w:t>Business &amp; Commerce</w:t>
                </w:r>
              </w:p>
            </w:tc>
          </w:sdtContent>
        </w:sdt>
      </w:tr>
      <w:tr w:rsidR="005C6634" w:rsidTr="000F1DF9">
        <w:tc>
          <w:tcPr>
            <w:tcW w:w="2718" w:type="dxa"/>
          </w:tcPr>
          <w:p w:rsidR="005C6634" w:rsidRPr="00BC7495" w:rsidRDefault="005C6634" w:rsidP="000F1DF9">
            <w:pPr>
              <w:rPr>
                <w:rFonts w:cs="Times New Roman"/>
                <w:szCs w:val="24"/>
              </w:rPr>
            </w:pPr>
          </w:p>
        </w:tc>
        <w:sdt>
          <w:sdtPr>
            <w:rPr>
              <w:rFonts w:cs="Times New Roman"/>
              <w:szCs w:val="24"/>
            </w:rPr>
            <w:alias w:val="Date"/>
            <w:tag w:val="DateContentControl"/>
            <w:id w:val="1178081906"/>
            <w:lock w:val="sdtLocked"/>
            <w:placeholder>
              <w:docPart w:val="94158722E5AF46FEB2D9347543A054EB"/>
            </w:placeholder>
            <w:date w:fullDate="2025-06-03T00:00:00Z">
              <w:dateFormat w:val="M/d/yyyy"/>
              <w:lid w:val="en-US"/>
              <w:storeMappedDataAs w:val="dateTime"/>
              <w:calendar w:val="gregorian"/>
            </w:date>
          </w:sdtPr>
          <w:sdtContent>
            <w:tc>
              <w:tcPr>
                <w:tcW w:w="6858" w:type="dxa"/>
              </w:tcPr>
              <w:p w:rsidR="005C6634" w:rsidRPr="00FF6471" w:rsidRDefault="005C6634" w:rsidP="000F1DF9">
                <w:pPr>
                  <w:jc w:val="right"/>
                  <w:rPr>
                    <w:rFonts w:cs="Times New Roman"/>
                    <w:szCs w:val="24"/>
                  </w:rPr>
                </w:pPr>
                <w:r>
                  <w:rPr>
                    <w:rFonts w:cs="Times New Roman"/>
                    <w:szCs w:val="24"/>
                  </w:rPr>
                  <w:t>6/3/2025</w:t>
                </w:r>
              </w:p>
            </w:tc>
          </w:sdtContent>
        </w:sdt>
      </w:tr>
      <w:tr w:rsidR="005C6634" w:rsidTr="000F1DF9">
        <w:tc>
          <w:tcPr>
            <w:tcW w:w="2718" w:type="dxa"/>
          </w:tcPr>
          <w:p w:rsidR="005C6634" w:rsidRPr="00BC7495" w:rsidRDefault="005C6634" w:rsidP="000F1DF9">
            <w:pPr>
              <w:rPr>
                <w:rFonts w:cs="Times New Roman"/>
                <w:szCs w:val="24"/>
              </w:rPr>
            </w:pPr>
          </w:p>
        </w:tc>
        <w:sdt>
          <w:sdtPr>
            <w:rPr>
              <w:rFonts w:cs="Times New Roman"/>
              <w:szCs w:val="24"/>
            </w:rPr>
            <w:alias w:val="BA Version"/>
            <w:tag w:val="BAVersion"/>
            <w:id w:val="-1685590809"/>
            <w:lock w:val="sdtContentLocked"/>
            <w:placeholder>
              <w:docPart w:val="490506BA13174850B36AF215153C2871"/>
            </w:placeholder>
          </w:sdtPr>
          <w:sdtContent>
            <w:tc>
              <w:tcPr>
                <w:tcW w:w="6858" w:type="dxa"/>
              </w:tcPr>
              <w:p w:rsidR="005C6634" w:rsidRPr="00FF6471" w:rsidRDefault="005C6634" w:rsidP="000F1DF9">
                <w:pPr>
                  <w:jc w:val="right"/>
                  <w:rPr>
                    <w:rFonts w:cs="Times New Roman"/>
                    <w:szCs w:val="24"/>
                  </w:rPr>
                </w:pPr>
                <w:r>
                  <w:rPr>
                    <w:rFonts w:cs="Times New Roman"/>
                    <w:szCs w:val="24"/>
                  </w:rPr>
                  <w:t>Enrolled</w:t>
                </w:r>
              </w:p>
            </w:tc>
          </w:sdtContent>
        </w:sdt>
      </w:tr>
    </w:tbl>
    <w:p w:rsidR="005C6634" w:rsidRPr="00FF6471" w:rsidRDefault="005C6634" w:rsidP="000F1DF9">
      <w:pPr>
        <w:spacing w:after="0" w:line="240" w:lineRule="auto"/>
        <w:rPr>
          <w:rFonts w:cs="Times New Roman"/>
          <w:szCs w:val="24"/>
        </w:rPr>
      </w:pPr>
    </w:p>
    <w:p w:rsidR="005C6634" w:rsidRPr="00FF6471" w:rsidRDefault="005C6634" w:rsidP="000F1DF9">
      <w:pPr>
        <w:spacing w:after="0" w:line="240" w:lineRule="auto"/>
        <w:rPr>
          <w:rFonts w:cs="Times New Roman"/>
          <w:szCs w:val="24"/>
        </w:rPr>
      </w:pPr>
    </w:p>
    <w:p w:rsidR="005C6634" w:rsidRPr="00FF6471" w:rsidRDefault="005C663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9B31B1F673B463F9DE15E146C7D38CD"/>
        </w:placeholder>
      </w:sdtPr>
      <w:sdtContent>
        <w:p w:rsidR="005C6634" w:rsidRDefault="005C663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D19F00229074E5A99B9F6EC65592127"/>
        </w:placeholder>
      </w:sdtPr>
      <w:sdtContent>
        <w:p w:rsidR="005C6634" w:rsidRDefault="005C6634" w:rsidP="006458EF">
          <w:pPr>
            <w:pStyle w:val="NormalWeb"/>
            <w:spacing w:before="0" w:beforeAutospacing="0" w:after="0" w:afterAutospacing="0"/>
            <w:jc w:val="both"/>
            <w:divId w:val="330451445"/>
            <w:rPr>
              <w:rFonts w:eastAsia="Times New Roman"/>
              <w:bCs/>
            </w:rPr>
          </w:pPr>
        </w:p>
        <w:p w:rsidR="005C6634" w:rsidRDefault="005C6634" w:rsidP="006458EF">
          <w:pPr>
            <w:pStyle w:val="NormalWeb"/>
            <w:spacing w:before="0" w:beforeAutospacing="0" w:after="0" w:afterAutospacing="0"/>
            <w:jc w:val="both"/>
            <w:divId w:val="330451445"/>
            <w:rPr>
              <w:rFonts w:eastAsia="Times New Roman"/>
              <w:bCs/>
            </w:rPr>
          </w:pPr>
          <w:r w:rsidRPr="00997CCA">
            <w:rPr>
              <w:rFonts w:eastAsia="Times New Roman"/>
              <w:bCs/>
            </w:rPr>
            <w:t xml:space="preserve">As artificial intelligence (AI) technology rapidly expands, its adoption by health insurers has outpaced the establishment of necessary guardrails, leaving consumers unprotected. While artificial intelligence has significant potential to support the healthcare system, there is limited data on its usage or accuracy, and consumer protections remain absent. AI relies on algorithms to perform tasks, an approach that minimizes the unique needs of patients. Without safeguards, algorithms risk being designed to prioritize the interests of health insurance companies over patients. Reports of AI use by insurers are increasing, with applications ranging from processing documentation to reviewing claims and prior authorization requests. </w:t>
          </w:r>
        </w:p>
        <w:p w:rsidR="005C6634" w:rsidRDefault="005C6634" w:rsidP="006458EF">
          <w:pPr>
            <w:pStyle w:val="NormalWeb"/>
            <w:spacing w:before="0" w:beforeAutospacing="0" w:after="0" w:afterAutospacing="0"/>
            <w:jc w:val="both"/>
            <w:divId w:val="330451445"/>
            <w:rPr>
              <w:rFonts w:eastAsia="Times New Roman"/>
              <w:bCs/>
            </w:rPr>
          </w:pPr>
        </w:p>
        <w:p w:rsidR="005C6634" w:rsidRDefault="005C6634" w:rsidP="006458EF">
          <w:pPr>
            <w:pStyle w:val="NormalWeb"/>
            <w:spacing w:before="0" w:beforeAutospacing="0" w:after="0" w:afterAutospacing="0"/>
            <w:jc w:val="both"/>
            <w:divId w:val="330451445"/>
            <w:rPr>
              <w:rFonts w:eastAsia="Times New Roman"/>
              <w:bCs/>
            </w:rPr>
          </w:pPr>
          <w:r w:rsidRPr="00997CCA">
            <w:rPr>
              <w:rFonts w:eastAsia="Times New Roman"/>
              <w:bCs/>
            </w:rPr>
            <w:t xml:space="preserve">The use of AI puts patients at risk. A lack of transparency leaves them vulnerable to faulty algorithms or missing critical details. The Texas Department of Insurance (TDI) also lacks clear authority to monitor and enforce compliance, highlighting the need for regulatory guidance and oversight. </w:t>
          </w:r>
        </w:p>
        <w:p w:rsidR="005C6634" w:rsidRDefault="005C6634" w:rsidP="006458EF">
          <w:pPr>
            <w:pStyle w:val="NormalWeb"/>
            <w:spacing w:before="0" w:beforeAutospacing="0" w:after="0" w:afterAutospacing="0"/>
            <w:jc w:val="both"/>
            <w:divId w:val="330451445"/>
            <w:rPr>
              <w:rFonts w:eastAsia="Times New Roman"/>
              <w:bCs/>
            </w:rPr>
          </w:pPr>
        </w:p>
        <w:p w:rsidR="005C6634" w:rsidRDefault="005C6634" w:rsidP="006458EF">
          <w:pPr>
            <w:pStyle w:val="NormalWeb"/>
            <w:spacing w:before="0" w:beforeAutospacing="0" w:after="0" w:afterAutospacing="0"/>
            <w:jc w:val="both"/>
            <w:divId w:val="330451445"/>
            <w:rPr>
              <w:rFonts w:eastAsia="Times New Roman"/>
              <w:bCs/>
            </w:rPr>
          </w:pPr>
          <w:r w:rsidRPr="00997CCA">
            <w:rPr>
              <w:rFonts w:eastAsia="Times New Roman"/>
              <w:bCs/>
            </w:rPr>
            <w:t xml:space="preserve">S.B. 815 adds a new section to the Insurance Code that prohibits the use of artificial intelligence algorithms as the sole basis to deny, delay, or modify health care services, in whole or in part, for medical necessity reasons. The bill gives TDI the ability to audit and inspect a health benefit plan's use of AI for utilization review in order to ensure compliance with the prohibition. </w:t>
          </w:r>
        </w:p>
        <w:p w:rsidR="005C6634" w:rsidRDefault="005C6634" w:rsidP="006458EF">
          <w:pPr>
            <w:pStyle w:val="NormalWeb"/>
            <w:spacing w:before="0" w:beforeAutospacing="0" w:after="0" w:afterAutospacing="0"/>
            <w:jc w:val="both"/>
            <w:divId w:val="330451445"/>
            <w:rPr>
              <w:rFonts w:eastAsia="Times New Roman"/>
              <w:bCs/>
            </w:rPr>
          </w:pPr>
        </w:p>
        <w:p w:rsidR="005C6634" w:rsidRDefault="005C6634" w:rsidP="006458EF">
          <w:pPr>
            <w:pStyle w:val="NormalWeb"/>
            <w:spacing w:before="0" w:beforeAutospacing="0" w:after="0" w:afterAutospacing="0"/>
            <w:jc w:val="both"/>
            <w:divId w:val="330451445"/>
            <w:rPr>
              <w:rFonts w:eastAsia="Times New Roman"/>
              <w:bCs/>
            </w:rPr>
          </w:pPr>
          <w:r w:rsidRPr="00997CCA">
            <w:rPr>
              <w:rFonts w:eastAsia="Times New Roman"/>
              <w:bCs/>
            </w:rPr>
            <w:t>(Original Author's/Sponsor's Statement of Intent)</w:t>
          </w:r>
        </w:p>
        <w:p w:rsidR="005C6634" w:rsidRPr="00997CCA" w:rsidRDefault="005C6634" w:rsidP="006458EF">
          <w:pPr>
            <w:pStyle w:val="NormalWeb"/>
            <w:spacing w:before="0" w:beforeAutospacing="0" w:after="0" w:afterAutospacing="0"/>
            <w:jc w:val="both"/>
            <w:divId w:val="330451445"/>
          </w:pPr>
        </w:p>
      </w:sdtContent>
    </w:sdt>
    <w:p w:rsidR="005C6634" w:rsidRDefault="005C6634" w:rsidP="006458E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815 </w:t>
      </w:r>
      <w:bookmarkStart w:id="1" w:name="AmendsCurrentLaw"/>
      <w:bookmarkEnd w:id="1"/>
      <w:r>
        <w:rPr>
          <w:rFonts w:cs="Times New Roman"/>
          <w:szCs w:val="24"/>
        </w:rPr>
        <w:t>amends current law relating to the use of certain automated systems in, and certain adverse determinations made in connection with, the health benefit claims process.</w:t>
      </w:r>
    </w:p>
    <w:p w:rsidR="005C6634" w:rsidRPr="00997CCA" w:rsidRDefault="005C6634" w:rsidP="006458EF">
      <w:pPr>
        <w:spacing w:after="0" w:line="240" w:lineRule="auto"/>
        <w:jc w:val="both"/>
        <w:rPr>
          <w:rFonts w:eastAsia="Times New Roman" w:cs="Times New Roman"/>
          <w:szCs w:val="24"/>
        </w:rPr>
      </w:pPr>
    </w:p>
    <w:p w:rsidR="005C6634" w:rsidRPr="005C2A78" w:rsidRDefault="005C663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8B0860D41274852A1FAE5EDC19A41AD"/>
          </w:placeholder>
        </w:sdtPr>
        <w:sdtContent>
          <w:r>
            <w:rPr>
              <w:rFonts w:eastAsia="Times New Roman" w:cs="Times New Roman"/>
              <w:b/>
              <w:szCs w:val="24"/>
              <w:u w:val="single"/>
            </w:rPr>
            <w:t>RULEMAKING AUTHORITY</w:t>
          </w:r>
        </w:sdtContent>
      </w:sdt>
    </w:p>
    <w:p w:rsidR="005C6634" w:rsidRPr="006529C4" w:rsidRDefault="005C6634" w:rsidP="006458EF">
      <w:pPr>
        <w:spacing w:after="0" w:line="240" w:lineRule="auto"/>
        <w:jc w:val="both"/>
        <w:rPr>
          <w:rFonts w:cs="Times New Roman"/>
          <w:szCs w:val="24"/>
        </w:rPr>
      </w:pPr>
    </w:p>
    <w:p w:rsidR="005C6634" w:rsidRPr="006529C4" w:rsidRDefault="005C6634" w:rsidP="006458E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C6634" w:rsidRPr="006529C4" w:rsidRDefault="005C6634" w:rsidP="006458EF">
      <w:pPr>
        <w:spacing w:after="0" w:line="240" w:lineRule="auto"/>
        <w:jc w:val="both"/>
        <w:rPr>
          <w:rFonts w:cs="Times New Roman"/>
          <w:szCs w:val="24"/>
        </w:rPr>
      </w:pPr>
    </w:p>
    <w:p w:rsidR="005C6634" w:rsidRPr="005C2A78" w:rsidRDefault="005C663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67367116D24BA6B2207C59555170D6"/>
          </w:placeholder>
        </w:sdtPr>
        <w:sdtContent>
          <w:r>
            <w:rPr>
              <w:rFonts w:eastAsia="Times New Roman" w:cs="Times New Roman"/>
              <w:b/>
              <w:szCs w:val="24"/>
              <w:u w:val="single"/>
            </w:rPr>
            <w:t>SECTION BY SECTION ANALYSIS</w:t>
          </w:r>
        </w:sdtContent>
      </w:sdt>
    </w:p>
    <w:p w:rsidR="005C6634" w:rsidRPr="005C2A78" w:rsidRDefault="005C6634" w:rsidP="000F1DF9">
      <w:pPr>
        <w:spacing w:after="0" w:line="240" w:lineRule="auto"/>
        <w:jc w:val="both"/>
        <w:rPr>
          <w:rFonts w:eastAsia="Times New Roman" w:cs="Times New Roman"/>
          <w:szCs w:val="24"/>
        </w:rPr>
      </w:pPr>
    </w:p>
    <w:p w:rsidR="005C6634" w:rsidRPr="005C2A78" w:rsidRDefault="005C6634" w:rsidP="006458E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4201.002, Insurance Code, by amending Subdivision (1) and adding Subdivisions (1-a), (1-b), and (1-c) to redefine "adverse </w:t>
      </w:r>
      <w:r w:rsidRPr="00997CCA">
        <w:rPr>
          <w:rFonts w:eastAsia="Times New Roman" w:cs="Times New Roman"/>
          <w:szCs w:val="24"/>
        </w:rPr>
        <w:t>determination" and to define "algorithm," "artificial intelligence system," and "automated decision system."</w:t>
      </w:r>
    </w:p>
    <w:p w:rsidR="005C6634" w:rsidRPr="005C2A78" w:rsidRDefault="005C6634" w:rsidP="006458EF">
      <w:pPr>
        <w:spacing w:after="0" w:line="240" w:lineRule="auto"/>
        <w:jc w:val="both"/>
        <w:rPr>
          <w:rFonts w:eastAsia="Times New Roman" w:cs="Times New Roman"/>
          <w:szCs w:val="24"/>
        </w:rPr>
      </w:pPr>
    </w:p>
    <w:p w:rsidR="005C6634" w:rsidRDefault="005C6634" w:rsidP="006458E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D, Chapter 4201, Insurance Code, by adding Section 4201.156, as follows:</w:t>
      </w:r>
    </w:p>
    <w:p w:rsidR="005C6634" w:rsidRDefault="005C6634" w:rsidP="006458EF">
      <w:pPr>
        <w:spacing w:after="0" w:line="240" w:lineRule="auto"/>
        <w:jc w:val="both"/>
        <w:rPr>
          <w:rFonts w:eastAsia="Times New Roman" w:cs="Times New Roman"/>
          <w:szCs w:val="24"/>
        </w:rPr>
      </w:pPr>
    </w:p>
    <w:p w:rsidR="005C6634" w:rsidRDefault="005C6634" w:rsidP="006458EF">
      <w:pPr>
        <w:spacing w:after="0" w:line="240" w:lineRule="auto"/>
        <w:ind w:left="720"/>
        <w:jc w:val="both"/>
        <w:rPr>
          <w:rFonts w:eastAsia="Times New Roman" w:cs="Times New Roman"/>
          <w:szCs w:val="24"/>
        </w:rPr>
      </w:pPr>
      <w:r>
        <w:rPr>
          <w:rFonts w:eastAsia="Times New Roman" w:cs="Times New Roman"/>
          <w:szCs w:val="24"/>
        </w:rPr>
        <w:t xml:space="preserve">Sec. 4201.156. USE OF AUTOMATED DECISION SYSTEM FOR ADVERSE DETERMINATIONS. (a) Prohibits a utilization review agent from using an automated decision system to make, wholly or partly, an adverse determination. </w:t>
      </w:r>
    </w:p>
    <w:p w:rsidR="005C6634" w:rsidRDefault="005C6634" w:rsidP="006458EF">
      <w:pPr>
        <w:spacing w:after="0" w:line="240" w:lineRule="auto"/>
        <w:ind w:left="720"/>
        <w:jc w:val="both"/>
        <w:rPr>
          <w:rFonts w:eastAsia="Times New Roman" w:cs="Times New Roman"/>
          <w:szCs w:val="24"/>
        </w:rPr>
      </w:pPr>
    </w:p>
    <w:p w:rsidR="005C6634" w:rsidRDefault="005C6634" w:rsidP="006458EF">
      <w:pPr>
        <w:spacing w:after="0" w:line="240" w:lineRule="auto"/>
        <w:ind w:left="1440"/>
        <w:jc w:val="both"/>
        <w:rPr>
          <w:rFonts w:eastAsia="Times New Roman" w:cs="Times New Roman"/>
          <w:szCs w:val="24"/>
        </w:rPr>
      </w:pPr>
      <w:r>
        <w:rPr>
          <w:rFonts w:eastAsia="Times New Roman" w:cs="Times New Roman"/>
          <w:szCs w:val="24"/>
        </w:rPr>
        <w:t xml:space="preserve">(b) Authorizes the commissioner </w:t>
      </w:r>
      <w:r w:rsidRPr="00997CCA">
        <w:rPr>
          <w:rFonts w:eastAsia="Times New Roman" w:cs="Times New Roman"/>
          <w:szCs w:val="24"/>
        </w:rPr>
        <w:t>of insurance to audit and inspect at any time a utilization review agent's use of an automated decision system for utilization review.</w:t>
      </w:r>
    </w:p>
    <w:p w:rsidR="005C6634" w:rsidRDefault="005C6634" w:rsidP="006458EF">
      <w:pPr>
        <w:spacing w:after="0" w:line="240" w:lineRule="auto"/>
        <w:ind w:left="1440"/>
        <w:jc w:val="both"/>
        <w:rPr>
          <w:rFonts w:eastAsia="Times New Roman" w:cs="Times New Roman"/>
          <w:szCs w:val="24"/>
        </w:rPr>
      </w:pPr>
    </w:p>
    <w:p w:rsidR="005C6634" w:rsidRPr="005C2A78" w:rsidRDefault="005C6634" w:rsidP="006458EF">
      <w:pPr>
        <w:spacing w:after="0" w:line="240" w:lineRule="auto"/>
        <w:ind w:left="1440"/>
        <w:jc w:val="both"/>
        <w:rPr>
          <w:rFonts w:eastAsia="Times New Roman" w:cs="Times New Roman"/>
          <w:szCs w:val="24"/>
        </w:rPr>
      </w:pPr>
      <w:r>
        <w:rPr>
          <w:rFonts w:eastAsia="Times New Roman" w:cs="Times New Roman"/>
          <w:szCs w:val="24"/>
        </w:rPr>
        <w:t>(c) Provides that this section does not prohibit the use of an algorithm, artificial intelligence system, or automated decision system for administrative support or fraud-detection functions.</w:t>
      </w:r>
    </w:p>
    <w:p w:rsidR="005C6634" w:rsidRPr="005C2A78" w:rsidRDefault="005C6634" w:rsidP="006458EF">
      <w:pPr>
        <w:spacing w:after="0" w:line="240" w:lineRule="auto"/>
        <w:jc w:val="both"/>
        <w:rPr>
          <w:rFonts w:eastAsia="Times New Roman" w:cs="Times New Roman"/>
          <w:szCs w:val="24"/>
        </w:rPr>
      </w:pPr>
    </w:p>
    <w:p w:rsidR="005C6634" w:rsidRDefault="005C6634" w:rsidP="006458E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4201.303(a), Insurance Code,</w:t>
      </w:r>
      <w:r w:rsidRPr="00997CCA">
        <w:t xml:space="preserve"> </w:t>
      </w:r>
      <w:r w:rsidRPr="00997CCA">
        <w:rPr>
          <w:rFonts w:eastAsia="Times New Roman" w:cs="Times New Roman"/>
          <w:szCs w:val="24"/>
        </w:rPr>
        <w:t>to require that notice of an adverse determination include</w:t>
      </w:r>
      <w:r>
        <w:rPr>
          <w:rFonts w:eastAsia="Times New Roman" w:cs="Times New Roman"/>
          <w:szCs w:val="24"/>
        </w:rPr>
        <w:t xml:space="preserve"> certain information, including</w:t>
      </w:r>
      <w:r w:rsidRPr="00997CCA">
        <w:rPr>
          <w:rFonts w:eastAsia="Times New Roman" w:cs="Times New Roman"/>
          <w:szCs w:val="24"/>
        </w:rPr>
        <w:t xml:space="preserve"> a description of and, rather than or, the source of the screening criteria and review procedures used as guidelines in making the adverse determination.</w:t>
      </w:r>
    </w:p>
    <w:p w:rsidR="005C6634" w:rsidRDefault="005C6634" w:rsidP="006458EF">
      <w:pPr>
        <w:spacing w:after="0" w:line="240" w:lineRule="auto"/>
        <w:jc w:val="both"/>
        <w:rPr>
          <w:rFonts w:eastAsia="Times New Roman" w:cs="Times New Roman"/>
          <w:szCs w:val="24"/>
        </w:rPr>
      </w:pPr>
    </w:p>
    <w:p w:rsidR="005C6634" w:rsidRDefault="005C6634" w:rsidP="006458EF">
      <w:pPr>
        <w:spacing w:after="0" w:line="240" w:lineRule="auto"/>
        <w:jc w:val="both"/>
        <w:rPr>
          <w:rFonts w:eastAsia="Times New Roman" w:cs="Times New Roman"/>
          <w:szCs w:val="24"/>
        </w:rPr>
      </w:pPr>
      <w:r>
        <w:rPr>
          <w:rFonts w:eastAsia="Times New Roman" w:cs="Times New Roman"/>
          <w:szCs w:val="24"/>
        </w:rPr>
        <w:t xml:space="preserve">SECTION 4. Makes application of Chapter 4201 (Utilization Review Agents), Insurance Code, as amended by this Act, prospective to January 1, 2026. </w:t>
      </w:r>
    </w:p>
    <w:p w:rsidR="005C6634" w:rsidRDefault="005C6634" w:rsidP="006458EF">
      <w:pPr>
        <w:spacing w:after="0" w:line="240" w:lineRule="auto"/>
        <w:jc w:val="both"/>
        <w:rPr>
          <w:rFonts w:eastAsia="Times New Roman" w:cs="Times New Roman"/>
          <w:szCs w:val="24"/>
        </w:rPr>
      </w:pPr>
    </w:p>
    <w:p w:rsidR="005C6634" w:rsidRDefault="005C6634" w:rsidP="006458EF">
      <w:pPr>
        <w:spacing w:after="0" w:line="240" w:lineRule="auto"/>
        <w:jc w:val="both"/>
        <w:rPr>
          <w:rFonts w:eastAsia="Times New Roman" w:cs="Times New Roman"/>
          <w:szCs w:val="24"/>
        </w:rPr>
      </w:pPr>
      <w:r>
        <w:rPr>
          <w:rFonts w:eastAsia="Times New Roman" w:cs="Times New Roman"/>
          <w:szCs w:val="24"/>
        </w:rPr>
        <w:t>SECTION 5. Effective date: September 1, 2025.</w:t>
      </w:r>
    </w:p>
    <w:p w:rsidR="005C6634" w:rsidRPr="00997CCA" w:rsidRDefault="005C6634" w:rsidP="006458EF">
      <w:pPr>
        <w:spacing w:after="0" w:line="240" w:lineRule="auto"/>
        <w:jc w:val="both"/>
      </w:pPr>
    </w:p>
    <w:p w:rsidR="005C6634" w:rsidRPr="00C8671F" w:rsidRDefault="005C6634" w:rsidP="00997CCA">
      <w:pPr>
        <w:spacing w:after="0" w:line="240" w:lineRule="auto"/>
        <w:ind w:left="720"/>
        <w:jc w:val="both"/>
        <w:rPr>
          <w:rFonts w:eastAsia="Times New Roman" w:cs="Times New Roman"/>
          <w:szCs w:val="24"/>
        </w:rPr>
      </w:pPr>
    </w:p>
    <w:sectPr w:rsidR="005C663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114D" w:rsidRDefault="00B7114D" w:rsidP="000F1DF9">
      <w:pPr>
        <w:spacing w:after="0" w:line="240" w:lineRule="auto"/>
      </w:pPr>
      <w:r>
        <w:separator/>
      </w:r>
    </w:p>
  </w:endnote>
  <w:endnote w:type="continuationSeparator" w:id="0">
    <w:p w:rsidR="00B7114D" w:rsidRDefault="00B7114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7114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C663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C6634">
                <w:rPr>
                  <w:sz w:val="20"/>
                  <w:szCs w:val="20"/>
                </w:rPr>
                <w:t>S.B. 815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C663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7114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114D" w:rsidRDefault="00B7114D" w:rsidP="000F1DF9">
      <w:pPr>
        <w:spacing w:after="0" w:line="240" w:lineRule="auto"/>
      </w:pPr>
      <w:r>
        <w:separator/>
      </w:r>
    </w:p>
  </w:footnote>
  <w:footnote w:type="continuationSeparator" w:id="0">
    <w:p w:rsidR="00B7114D" w:rsidRDefault="00B7114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6634"/>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7114D"/>
    <w:rsid w:val="00B97023"/>
    <w:rsid w:val="00BC7495"/>
    <w:rsid w:val="00BD0CEE"/>
    <w:rsid w:val="00BE4852"/>
    <w:rsid w:val="00C04606"/>
    <w:rsid w:val="00C10A08"/>
    <w:rsid w:val="00C43D01"/>
    <w:rsid w:val="00C65088"/>
    <w:rsid w:val="00C8671F"/>
    <w:rsid w:val="00CB48DB"/>
    <w:rsid w:val="00CC3D4A"/>
    <w:rsid w:val="00D11363"/>
    <w:rsid w:val="00D70925"/>
    <w:rsid w:val="00DB48D8"/>
    <w:rsid w:val="00E036F8"/>
    <w:rsid w:val="00E10F50"/>
    <w:rsid w:val="00E23091"/>
    <w:rsid w:val="00E32B14"/>
    <w:rsid w:val="00E46194"/>
    <w:rsid w:val="00E975E0"/>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AE5F3"/>
  <w15:docId w15:val="{4E85844D-27E5-4DC8-BE41-A0AC6B39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C663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52F4613A2564A819E3E9A872E3B9BEB"/>
        <w:category>
          <w:name w:val="General"/>
          <w:gallery w:val="placeholder"/>
        </w:category>
        <w:types>
          <w:type w:val="bbPlcHdr"/>
        </w:types>
        <w:behaviors>
          <w:behavior w:val="content"/>
        </w:behaviors>
        <w:guid w:val="{58624A6E-DEC2-4E37-9C82-9B0D2F5A26FA}"/>
      </w:docPartPr>
      <w:docPartBody>
        <w:p w:rsidR="00BB5963" w:rsidRDefault="00BB5963"/>
      </w:docPartBody>
    </w:docPart>
    <w:docPart>
      <w:docPartPr>
        <w:name w:val="BAB5847A01C34D8DAD818434D168DE2D"/>
        <w:category>
          <w:name w:val="General"/>
          <w:gallery w:val="placeholder"/>
        </w:category>
        <w:types>
          <w:type w:val="bbPlcHdr"/>
        </w:types>
        <w:behaviors>
          <w:behavior w:val="content"/>
        </w:behaviors>
        <w:guid w:val="{D36DD3AE-FAA7-43C6-86F5-FEA5F5E4F32D}"/>
      </w:docPartPr>
      <w:docPartBody>
        <w:p w:rsidR="00BB5963" w:rsidRDefault="00BB5963"/>
      </w:docPartBody>
    </w:docPart>
    <w:docPart>
      <w:docPartPr>
        <w:name w:val="2911DA6179784CE1839AB78CFE532675"/>
        <w:category>
          <w:name w:val="General"/>
          <w:gallery w:val="placeholder"/>
        </w:category>
        <w:types>
          <w:type w:val="bbPlcHdr"/>
        </w:types>
        <w:behaviors>
          <w:behavior w:val="content"/>
        </w:behaviors>
        <w:guid w:val="{E456C3BB-4490-428C-BB00-71E02C7AC62E}"/>
      </w:docPartPr>
      <w:docPartBody>
        <w:p w:rsidR="00BB5963" w:rsidRDefault="00BB5963"/>
      </w:docPartBody>
    </w:docPart>
    <w:docPart>
      <w:docPartPr>
        <w:name w:val="17DE01EECFB249E8840B3A614EF6138C"/>
        <w:category>
          <w:name w:val="General"/>
          <w:gallery w:val="placeholder"/>
        </w:category>
        <w:types>
          <w:type w:val="bbPlcHdr"/>
        </w:types>
        <w:behaviors>
          <w:behavior w:val="content"/>
        </w:behaviors>
        <w:guid w:val="{959D9061-987F-4BD5-8986-29469312DC9F}"/>
      </w:docPartPr>
      <w:docPartBody>
        <w:p w:rsidR="00BB5963" w:rsidRDefault="00BB5963"/>
      </w:docPartBody>
    </w:docPart>
    <w:docPart>
      <w:docPartPr>
        <w:name w:val="B970F28CADE7480D8A53EE6BF10B3A2A"/>
        <w:category>
          <w:name w:val="General"/>
          <w:gallery w:val="placeholder"/>
        </w:category>
        <w:types>
          <w:type w:val="bbPlcHdr"/>
        </w:types>
        <w:behaviors>
          <w:behavior w:val="content"/>
        </w:behaviors>
        <w:guid w:val="{576CDF6F-C0A4-4485-912C-2B5608585358}"/>
      </w:docPartPr>
      <w:docPartBody>
        <w:p w:rsidR="00BB5963" w:rsidRDefault="00BB5963"/>
      </w:docPartBody>
    </w:docPart>
    <w:docPart>
      <w:docPartPr>
        <w:name w:val="9E1DC3DC6DD54E6791918388ABBA206B"/>
        <w:category>
          <w:name w:val="General"/>
          <w:gallery w:val="placeholder"/>
        </w:category>
        <w:types>
          <w:type w:val="bbPlcHdr"/>
        </w:types>
        <w:behaviors>
          <w:behavior w:val="content"/>
        </w:behaviors>
        <w:guid w:val="{210EE1A3-EA28-4123-B4BA-AA943B6D7696}"/>
      </w:docPartPr>
      <w:docPartBody>
        <w:p w:rsidR="00BB5963" w:rsidRDefault="00BB5963"/>
      </w:docPartBody>
    </w:docPart>
    <w:docPart>
      <w:docPartPr>
        <w:name w:val="1926F1A0E37B4D0E98D1FAE6A5A513CF"/>
        <w:category>
          <w:name w:val="General"/>
          <w:gallery w:val="placeholder"/>
        </w:category>
        <w:types>
          <w:type w:val="bbPlcHdr"/>
        </w:types>
        <w:behaviors>
          <w:behavior w:val="content"/>
        </w:behaviors>
        <w:guid w:val="{7E2A40EB-8CFF-47E6-92D8-87668BDEAA61}"/>
      </w:docPartPr>
      <w:docPartBody>
        <w:p w:rsidR="00BB5963" w:rsidRDefault="00BB5963"/>
      </w:docPartBody>
    </w:docPart>
    <w:docPart>
      <w:docPartPr>
        <w:name w:val="ED1436765F634F00810008F6F867116D"/>
        <w:category>
          <w:name w:val="General"/>
          <w:gallery w:val="placeholder"/>
        </w:category>
        <w:types>
          <w:type w:val="bbPlcHdr"/>
        </w:types>
        <w:behaviors>
          <w:behavior w:val="content"/>
        </w:behaviors>
        <w:guid w:val="{F96529C3-0779-4960-8791-6E015C5AF9EA}"/>
      </w:docPartPr>
      <w:docPartBody>
        <w:p w:rsidR="00BB5963" w:rsidRDefault="00BB5963"/>
      </w:docPartBody>
    </w:docPart>
    <w:docPart>
      <w:docPartPr>
        <w:name w:val="B32832D86E5548659F97836CED260DC9"/>
        <w:category>
          <w:name w:val="General"/>
          <w:gallery w:val="placeholder"/>
        </w:category>
        <w:types>
          <w:type w:val="bbPlcHdr"/>
        </w:types>
        <w:behaviors>
          <w:behavior w:val="content"/>
        </w:behaviors>
        <w:guid w:val="{1A821F11-A8F4-49E3-A9C5-D683FB60B4D0}"/>
      </w:docPartPr>
      <w:docPartBody>
        <w:p w:rsidR="00BB5963" w:rsidRDefault="00BB5963"/>
      </w:docPartBody>
    </w:docPart>
    <w:docPart>
      <w:docPartPr>
        <w:name w:val="94158722E5AF46FEB2D9347543A054EB"/>
        <w:category>
          <w:name w:val="General"/>
          <w:gallery w:val="placeholder"/>
        </w:category>
        <w:types>
          <w:type w:val="bbPlcHdr"/>
        </w:types>
        <w:behaviors>
          <w:behavior w:val="content"/>
        </w:behaviors>
        <w:guid w:val="{23044224-C16F-4278-A264-80857354E521}"/>
      </w:docPartPr>
      <w:docPartBody>
        <w:p w:rsidR="00BB5963" w:rsidRDefault="009607F5" w:rsidP="009607F5">
          <w:pPr>
            <w:pStyle w:val="94158722E5AF46FEB2D9347543A054EB"/>
          </w:pPr>
          <w:r w:rsidRPr="00A30DD1">
            <w:rPr>
              <w:rStyle w:val="PlaceholderText"/>
            </w:rPr>
            <w:t>Click here to enter a date.</w:t>
          </w:r>
        </w:p>
      </w:docPartBody>
    </w:docPart>
    <w:docPart>
      <w:docPartPr>
        <w:name w:val="490506BA13174850B36AF215153C2871"/>
        <w:category>
          <w:name w:val="General"/>
          <w:gallery w:val="placeholder"/>
        </w:category>
        <w:types>
          <w:type w:val="bbPlcHdr"/>
        </w:types>
        <w:behaviors>
          <w:behavior w:val="content"/>
        </w:behaviors>
        <w:guid w:val="{A6624463-202B-46CB-830A-B03CB120802E}"/>
      </w:docPartPr>
      <w:docPartBody>
        <w:p w:rsidR="00BB5963" w:rsidRDefault="00BB5963"/>
      </w:docPartBody>
    </w:docPart>
    <w:docPart>
      <w:docPartPr>
        <w:name w:val="89B31B1F673B463F9DE15E146C7D38CD"/>
        <w:category>
          <w:name w:val="General"/>
          <w:gallery w:val="placeholder"/>
        </w:category>
        <w:types>
          <w:type w:val="bbPlcHdr"/>
        </w:types>
        <w:behaviors>
          <w:behavior w:val="content"/>
        </w:behaviors>
        <w:guid w:val="{00D0332F-C46C-4210-9570-98FBCFE9CC32}"/>
      </w:docPartPr>
      <w:docPartBody>
        <w:p w:rsidR="00BB5963" w:rsidRDefault="00BB5963"/>
      </w:docPartBody>
    </w:docPart>
    <w:docPart>
      <w:docPartPr>
        <w:name w:val="4D19F00229074E5A99B9F6EC65592127"/>
        <w:category>
          <w:name w:val="General"/>
          <w:gallery w:val="placeholder"/>
        </w:category>
        <w:types>
          <w:type w:val="bbPlcHdr"/>
        </w:types>
        <w:behaviors>
          <w:behavior w:val="content"/>
        </w:behaviors>
        <w:guid w:val="{2F48330B-0D0A-4DE2-9BFB-B57B878AB1ED}"/>
      </w:docPartPr>
      <w:docPartBody>
        <w:p w:rsidR="00BB5963" w:rsidRDefault="009607F5" w:rsidP="009607F5">
          <w:pPr>
            <w:pStyle w:val="4D19F00229074E5A99B9F6EC65592127"/>
          </w:pPr>
          <w:r>
            <w:rPr>
              <w:rFonts w:eastAsia="Times New Roman" w:cs="Times New Roman"/>
              <w:bCs/>
            </w:rPr>
            <w:t xml:space="preserve"> </w:t>
          </w:r>
        </w:p>
      </w:docPartBody>
    </w:docPart>
    <w:docPart>
      <w:docPartPr>
        <w:name w:val="B8B0860D41274852A1FAE5EDC19A41AD"/>
        <w:category>
          <w:name w:val="General"/>
          <w:gallery w:val="placeholder"/>
        </w:category>
        <w:types>
          <w:type w:val="bbPlcHdr"/>
        </w:types>
        <w:behaviors>
          <w:behavior w:val="content"/>
        </w:behaviors>
        <w:guid w:val="{1476562F-E470-4C4C-B21A-273B51E534BA}"/>
      </w:docPartPr>
      <w:docPartBody>
        <w:p w:rsidR="00BB5963" w:rsidRDefault="00BB5963"/>
      </w:docPartBody>
    </w:docPart>
    <w:docPart>
      <w:docPartPr>
        <w:name w:val="5867367116D24BA6B2207C59555170D6"/>
        <w:category>
          <w:name w:val="General"/>
          <w:gallery w:val="placeholder"/>
        </w:category>
        <w:types>
          <w:type w:val="bbPlcHdr"/>
        </w:types>
        <w:behaviors>
          <w:behavior w:val="content"/>
        </w:behaviors>
        <w:guid w:val="{CF24FC8E-5271-457A-9329-9F144B889BC6}"/>
      </w:docPartPr>
      <w:docPartBody>
        <w:p w:rsidR="00BB5963" w:rsidRDefault="00BB5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607F5"/>
    <w:rsid w:val="00984D6C"/>
    <w:rsid w:val="00A54AD6"/>
    <w:rsid w:val="00A57564"/>
    <w:rsid w:val="00B252A4"/>
    <w:rsid w:val="00B5530B"/>
    <w:rsid w:val="00BB5963"/>
    <w:rsid w:val="00C129E8"/>
    <w:rsid w:val="00C968BA"/>
    <w:rsid w:val="00D63E87"/>
    <w:rsid w:val="00D705C9"/>
    <w:rsid w:val="00E11D0C"/>
    <w:rsid w:val="00E35A8C"/>
    <w:rsid w:val="00E65C8A"/>
    <w:rsid w:val="00E975E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7F5"/>
    <w:rPr>
      <w:color w:val="808080"/>
    </w:rPr>
  </w:style>
  <w:style w:type="paragraph" w:customStyle="1" w:styleId="94158722E5AF46FEB2D9347543A054EB">
    <w:name w:val="94158722E5AF46FEB2D9347543A054EB"/>
    <w:rsid w:val="009607F5"/>
    <w:pPr>
      <w:spacing w:after="160" w:line="278" w:lineRule="auto"/>
    </w:pPr>
    <w:rPr>
      <w:kern w:val="2"/>
      <w:sz w:val="24"/>
      <w:szCs w:val="24"/>
      <w14:ligatures w14:val="standardContextual"/>
    </w:rPr>
  </w:style>
  <w:style w:type="paragraph" w:customStyle="1" w:styleId="4D19F00229074E5A99B9F6EC65592127">
    <w:name w:val="4D19F00229074E5A99B9F6EC65592127"/>
    <w:rsid w:val="009607F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513</Words>
  <Characters>2925</Characters>
  <Application>Microsoft Office Word</Application>
  <DocSecurity>0</DocSecurity>
  <Lines>24</Lines>
  <Paragraphs>6</Paragraphs>
  <ScaleCrop>false</ScaleCrop>
  <Company>Texas Legislative Council</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2025-06-05T13:13:00Z</cp:lastPrinted>
  <dcterms:created xsi:type="dcterms:W3CDTF">2015-05-29T14:24:00Z</dcterms:created>
  <dcterms:modified xsi:type="dcterms:W3CDTF">2025-06-05T13:13:00Z</dcterms:modified>
</cp:coreProperties>
</file>

<file path=docProps/custom.xml><?xml version="1.0" encoding="utf-8"?>
<op:Properties xmlns:vt="http://schemas.openxmlformats.org/officeDocument/2006/docPropsVTypes" xmlns:op="http://schemas.openxmlformats.org/officeDocument/2006/custom-properties"/>
</file>