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930CA6" w14:paraId="60BFE61C" w14:textId="77777777" w:rsidTr="00345119">
        <w:tc>
          <w:tcPr>
            <w:tcW w:w="9576" w:type="dxa"/>
            <w:noWrap/>
          </w:tcPr>
          <w:p w14:paraId="7CAF00D5" w14:textId="77777777" w:rsidR="008423E4" w:rsidRPr="0022177D" w:rsidRDefault="00ED0A23" w:rsidP="00B22CDB">
            <w:pPr>
              <w:pStyle w:val="Heading1"/>
            </w:pPr>
            <w:r w:rsidRPr="00631897">
              <w:t>BILL ANALYSIS</w:t>
            </w:r>
          </w:p>
        </w:tc>
      </w:tr>
    </w:tbl>
    <w:p w14:paraId="3CEBAE64" w14:textId="77777777" w:rsidR="008423E4" w:rsidRPr="0022177D" w:rsidRDefault="008423E4" w:rsidP="00B22CDB">
      <w:pPr>
        <w:jc w:val="center"/>
      </w:pPr>
    </w:p>
    <w:p w14:paraId="388E1396" w14:textId="77777777" w:rsidR="008423E4" w:rsidRPr="00B31F0E" w:rsidRDefault="008423E4" w:rsidP="00B22CDB"/>
    <w:p w14:paraId="3D92327D" w14:textId="77777777" w:rsidR="008423E4" w:rsidRPr="00742794" w:rsidRDefault="008423E4" w:rsidP="00B22CDB">
      <w:pPr>
        <w:tabs>
          <w:tab w:val="right" w:pos="9360"/>
        </w:tabs>
      </w:pPr>
    </w:p>
    <w:tbl>
      <w:tblPr>
        <w:tblW w:w="0" w:type="auto"/>
        <w:tblLayout w:type="fixed"/>
        <w:tblLook w:val="01E0" w:firstRow="1" w:lastRow="1" w:firstColumn="1" w:lastColumn="1" w:noHBand="0" w:noVBand="0"/>
      </w:tblPr>
      <w:tblGrid>
        <w:gridCol w:w="9576"/>
      </w:tblGrid>
      <w:tr w:rsidR="00930CA6" w14:paraId="3C691484" w14:textId="77777777" w:rsidTr="00345119">
        <w:tc>
          <w:tcPr>
            <w:tcW w:w="9576" w:type="dxa"/>
          </w:tcPr>
          <w:p w14:paraId="2CA7CCD0" w14:textId="02A491C9" w:rsidR="008423E4" w:rsidRPr="00861995" w:rsidRDefault="00ED0A23" w:rsidP="00B22CDB">
            <w:pPr>
              <w:jc w:val="right"/>
            </w:pPr>
            <w:r>
              <w:t>S.B. 815</w:t>
            </w:r>
          </w:p>
        </w:tc>
      </w:tr>
      <w:tr w:rsidR="00930CA6" w14:paraId="3992AC8D" w14:textId="77777777" w:rsidTr="00345119">
        <w:tc>
          <w:tcPr>
            <w:tcW w:w="9576" w:type="dxa"/>
          </w:tcPr>
          <w:p w14:paraId="2644D456" w14:textId="1CE46FDF" w:rsidR="008423E4" w:rsidRPr="00861995" w:rsidRDefault="00ED0A23" w:rsidP="00B22CDB">
            <w:pPr>
              <w:jc w:val="right"/>
            </w:pPr>
            <w:r>
              <w:t xml:space="preserve">By: </w:t>
            </w:r>
            <w:r w:rsidR="00306720">
              <w:t>Schwertner</w:t>
            </w:r>
          </w:p>
        </w:tc>
      </w:tr>
      <w:tr w:rsidR="00930CA6" w14:paraId="52E85152" w14:textId="77777777" w:rsidTr="00345119">
        <w:tc>
          <w:tcPr>
            <w:tcW w:w="9576" w:type="dxa"/>
          </w:tcPr>
          <w:p w14:paraId="4AF277BC" w14:textId="7E798257" w:rsidR="008423E4" w:rsidRPr="00861995" w:rsidRDefault="00ED0A23" w:rsidP="00B22CDB">
            <w:pPr>
              <w:jc w:val="right"/>
            </w:pPr>
            <w:r>
              <w:t>Insurance</w:t>
            </w:r>
          </w:p>
        </w:tc>
      </w:tr>
      <w:tr w:rsidR="00930CA6" w14:paraId="39CCE0BD" w14:textId="77777777" w:rsidTr="00345119">
        <w:tc>
          <w:tcPr>
            <w:tcW w:w="9576" w:type="dxa"/>
          </w:tcPr>
          <w:p w14:paraId="35849174" w14:textId="03C8DCBB" w:rsidR="008423E4" w:rsidRDefault="00ED0A23" w:rsidP="00B22CDB">
            <w:pPr>
              <w:jc w:val="right"/>
            </w:pPr>
            <w:r>
              <w:t>Committee Report (Unamended)</w:t>
            </w:r>
          </w:p>
        </w:tc>
      </w:tr>
    </w:tbl>
    <w:p w14:paraId="03D68516" w14:textId="77777777" w:rsidR="008423E4" w:rsidRDefault="008423E4" w:rsidP="00B22CDB">
      <w:pPr>
        <w:tabs>
          <w:tab w:val="right" w:pos="9360"/>
        </w:tabs>
      </w:pPr>
    </w:p>
    <w:p w14:paraId="57BC48F9" w14:textId="77777777" w:rsidR="008423E4" w:rsidRDefault="008423E4" w:rsidP="00B22CDB"/>
    <w:p w14:paraId="6D486A32" w14:textId="77777777" w:rsidR="008423E4" w:rsidRDefault="008423E4" w:rsidP="00B22CDB"/>
    <w:tbl>
      <w:tblPr>
        <w:tblW w:w="0" w:type="auto"/>
        <w:tblCellMar>
          <w:left w:w="115" w:type="dxa"/>
          <w:right w:w="115" w:type="dxa"/>
        </w:tblCellMar>
        <w:tblLook w:val="01E0" w:firstRow="1" w:lastRow="1" w:firstColumn="1" w:lastColumn="1" w:noHBand="0" w:noVBand="0"/>
      </w:tblPr>
      <w:tblGrid>
        <w:gridCol w:w="9360"/>
      </w:tblGrid>
      <w:tr w:rsidR="00930CA6" w14:paraId="1C21A4CC" w14:textId="77777777" w:rsidTr="00345119">
        <w:tc>
          <w:tcPr>
            <w:tcW w:w="9576" w:type="dxa"/>
          </w:tcPr>
          <w:p w14:paraId="0E1EF608" w14:textId="77777777" w:rsidR="008423E4" w:rsidRPr="00A8133F" w:rsidRDefault="00ED0A23" w:rsidP="00B22CDB">
            <w:pPr>
              <w:rPr>
                <w:b/>
              </w:rPr>
            </w:pPr>
            <w:r w:rsidRPr="009C1E9A">
              <w:rPr>
                <w:b/>
                <w:u w:val="single"/>
              </w:rPr>
              <w:t>BACKGROUND AND PURPOSE</w:t>
            </w:r>
            <w:r>
              <w:rPr>
                <w:b/>
              </w:rPr>
              <w:t xml:space="preserve"> </w:t>
            </w:r>
          </w:p>
          <w:p w14:paraId="54D139BE" w14:textId="77777777" w:rsidR="008423E4" w:rsidRDefault="008423E4" w:rsidP="00B22CDB"/>
          <w:p w14:paraId="0C924D7B" w14:textId="030C0104" w:rsidR="00E2316B" w:rsidRDefault="00ED0A23" w:rsidP="00B22CDB">
            <w:pPr>
              <w:pStyle w:val="Header"/>
              <w:jc w:val="both"/>
            </w:pPr>
            <w:r>
              <w:t>The bill sponsor has informed the committee that policymakers and health</w:t>
            </w:r>
            <w:r w:rsidR="00410F94">
              <w:t xml:space="preserve"> </w:t>
            </w:r>
            <w:r>
              <w:t>care professionals have expressed concerns that</w:t>
            </w:r>
            <w:r w:rsidR="00B609CB">
              <w:t>, with respect to the health benefit claims process,</w:t>
            </w:r>
            <w:r>
              <w:t xml:space="preserve"> relying solely on </w:t>
            </w:r>
            <w:r w:rsidR="00410F94">
              <w:t>artificial intelligence (</w:t>
            </w:r>
            <w:r>
              <w:t>AI</w:t>
            </w:r>
            <w:r w:rsidR="00410F94">
              <w:t>)</w:t>
            </w:r>
            <w:r>
              <w:t xml:space="preserve"> algorithms to determine medical necessity may lead to inappropriate denials, delays, or modifications of care and that</w:t>
            </w:r>
            <w:r w:rsidR="00B609CB">
              <w:t>,</w:t>
            </w:r>
            <w:r>
              <w:t xml:space="preserve"> as AI-driven systems become more prevalent in medical decision-making, decisions affecting patient care should remain in the hands of licensed medical professionals rather than being dictated exclusively by AI-based algorithms. S.B. 815 seeks to introduce limitations on the role of AI in utilization review by</w:t>
            </w:r>
            <w:r>
              <w:t xml:space="preserve"> explicitly prohibiting the use of AI-based algorithms as the sole basis for denying, delaying, or modifying health</w:t>
            </w:r>
            <w:r w:rsidR="00410F94">
              <w:t xml:space="preserve"> </w:t>
            </w:r>
            <w:r>
              <w:t>care services. The bill requires that only licensed medical professionals can determine medical necessity or appropriateness of care, ensuring that human judgment remains central to critical health</w:t>
            </w:r>
            <w:r w:rsidR="00410F94">
              <w:t xml:space="preserve"> </w:t>
            </w:r>
            <w:r>
              <w:t xml:space="preserve">care decisions. </w:t>
            </w:r>
          </w:p>
          <w:p w14:paraId="31AEDB59" w14:textId="77777777" w:rsidR="008423E4" w:rsidRPr="00E26B13" w:rsidRDefault="008423E4" w:rsidP="00B22CDB">
            <w:pPr>
              <w:rPr>
                <w:b/>
              </w:rPr>
            </w:pPr>
          </w:p>
        </w:tc>
      </w:tr>
      <w:tr w:rsidR="00930CA6" w14:paraId="404A41AC" w14:textId="77777777" w:rsidTr="00345119">
        <w:tc>
          <w:tcPr>
            <w:tcW w:w="9576" w:type="dxa"/>
          </w:tcPr>
          <w:p w14:paraId="51BBFA2E" w14:textId="77777777" w:rsidR="0017725B" w:rsidRDefault="00ED0A23" w:rsidP="00B22CDB">
            <w:pPr>
              <w:rPr>
                <w:b/>
                <w:u w:val="single"/>
              </w:rPr>
            </w:pPr>
            <w:r>
              <w:rPr>
                <w:b/>
                <w:u w:val="single"/>
              </w:rPr>
              <w:t>CRIMINAL JUSTICE IMPACT</w:t>
            </w:r>
          </w:p>
          <w:p w14:paraId="337988E9" w14:textId="77777777" w:rsidR="0017725B" w:rsidRDefault="0017725B" w:rsidP="00B22CDB">
            <w:pPr>
              <w:rPr>
                <w:b/>
                <w:u w:val="single"/>
              </w:rPr>
            </w:pPr>
          </w:p>
          <w:p w14:paraId="21A21364" w14:textId="61CE9CB9" w:rsidR="00D0528C" w:rsidRPr="00D0528C" w:rsidRDefault="00ED0A23" w:rsidP="00B22CD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A23F3BC" w14:textId="77777777" w:rsidR="0017725B" w:rsidRPr="0017725B" w:rsidRDefault="0017725B" w:rsidP="00B22CDB">
            <w:pPr>
              <w:rPr>
                <w:b/>
                <w:u w:val="single"/>
              </w:rPr>
            </w:pPr>
          </w:p>
        </w:tc>
      </w:tr>
      <w:tr w:rsidR="00930CA6" w14:paraId="7E79F597" w14:textId="77777777" w:rsidTr="00345119">
        <w:tc>
          <w:tcPr>
            <w:tcW w:w="9576" w:type="dxa"/>
          </w:tcPr>
          <w:p w14:paraId="7BC63D2C" w14:textId="77777777" w:rsidR="008423E4" w:rsidRPr="00A8133F" w:rsidRDefault="00ED0A23" w:rsidP="00B22CDB">
            <w:pPr>
              <w:rPr>
                <w:b/>
              </w:rPr>
            </w:pPr>
            <w:r w:rsidRPr="009C1E9A">
              <w:rPr>
                <w:b/>
                <w:u w:val="single"/>
              </w:rPr>
              <w:t>RULEMAKING AUTHORITY</w:t>
            </w:r>
            <w:r>
              <w:rPr>
                <w:b/>
              </w:rPr>
              <w:t xml:space="preserve"> </w:t>
            </w:r>
          </w:p>
          <w:p w14:paraId="7F25AB14" w14:textId="77777777" w:rsidR="008423E4" w:rsidRDefault="008423E4" w:rsidP="00B22CDB"/>
          <w:p w14:paraId="612AB023" w14:textId="3DB40B8D" w:rsidR="00D0528C" w:rsidRDefault="00ED0A23" w:rsidP="00B22CDB">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9C5A5E5" w14:textId="77777777" w:rsidR="008423E4" w:rsidRPr="00E21FDC" w:rsidRDefault="008423E4" w:rsidP="00B22CDB">
            <w:pPr>
              <w:rPr>
                <w:b/>
              </w:rPr>
            </w:pPr>
          </w:p>
        </w:tc>
      </w:tr>
      <w:tr w:rsidR="00930CA6" w14:paraId="24CE059D" w14:textId="77777777" w:rsidTr="00345119">
        <w:tc>
          <w:tcPr>
            <w:tcW w:w="9576" w:type="dxa"/>
          </w:tcPr>
          <w:p w14:paraId="27CF92ED" w14:textId="77777777" w:rsidR="008423E4" w:rsidRPr="00A8133F" w:rsidRDefault="00ED0A23" w:rsidP="00B22CDB">
            <w:pPr>
              <w:rPr>
                <w:b/>
              </w:rPr>
            </w:pPr>
            <w:r w:rsidRPr="009C1E9A">
              <w:rPr>
                <w:b/>
                <w:u w:val="single"/>
              </w:rPr>
              <w:t>ANALYSIS</w:t>
            </w:r>
            <w:r>
              <w:rPr>
                <w:b/>
              </w:rPr>
              <w:t xml:space="preserve"> </w:t>
            </w:r>
          </w:p>
          <w:p w14:paraId="61444551" w14:textId="77777777" w:rsidR="008423E4" w:rsidRDefault="008423E4" w:rsidP="00B22CDB"/>
          <w:p w14:paraId="13242F9C" w14:textId="58AD9AED" w:rsidR="009C36CD" w:rsidRDefault="00ED0A23" w:rsidP="00B22CDB">
            <w:pPr>
              <w:pStyle w:val="Header"/>
              <w:tabs>
                <w:tab w:val="clear" w:pos="4320"/>
                <w:tab w:val="clear" w:pos="8640"/>
              </w:tabs>
              <w:jc w:val="both"/>
            </w:pPr>
            <w:r w:rsidRPr="00306720">
              <w:t>S.B. 815</w:t>
            </w:r>
            <w:r>
              <w:t xml:space="preserve"> amends the </w:t>
            </w:r>
            <w:r w:rsidRPr="00306720">
              <w:t>Insurance Code</w:t>
            </w:r>
            <w:r>
              <w:t xml:space="preserve"> to expand the definition of "a</w:t>
            </w:r>
            <w:r w:rsidRPr="00306720">
              <w:t>dverse determination</w:t>
            </w:r>
            <w:r w:rsidR="004462D7">
              <w:t>,</w:t>
            </w:r>
            <w:r w:rsidRPr="00306720">
              <w:t>"</w:t>
            </w:r>
            <w:r>
              <w:t xml:space="preserve"> for purposes of provisions relating to utilization review agents</w:t>
            </w:r>
            <w:r w:rsidR="004462D7">
              <w:t>,</w:t>
            </w:r>
            <w:r>
              <w:t xml:space="preserve"> to include </w:t>
            </w:r>
            <w:r w:rsidR="004462D7">
              <w:t xml:space="preserve">a </w:t>
            </w:r>
            <w:r w:rsidRPr="00306720">
              <w:t>determination by a utilization review agent that health care services provided or proposed to be provided to a patient are not</w:t>
            </w:r>
            <w:r>
              <w:t xml:space="preserve"> </w:t>
            </w:r>
            <w:r w:rsidR="004462D7">
              <w:t xml:space="preserve">medically </w:t>
            </w:r>
            <w:r>
              <w:t>appropriate</w:t>
            </w:r>
            <w:r w:rsidR="00192191">
              <w:t xml:space="preserve"> and to set out provisions regarding the use of an automated decision system for such determinations</w:t>
            </w:r>
            <w:r>
              <w:t>. The bill defines the following terms for purposes of those provisions:</w:t>
            </w:r>
          </w:p>
          <w:p w14:paraId="3D977E25" w14:textId="51F259F2" w:rsidR="00306720" w:rsidRDefault="00ED0A23" w:rsidP="00B22CDB">
            <w:pPr>
              <w:pStyle w:val="Header"/>
              <w:numPr>
                <w:ilvl w:val="0"/>
                <w:numId w:val="1"/>
              </w:numPr>
              <w:jc w:val="both"/>
            </w:pPr>
            <w:r>
              <w:t>"algorithm" as a computerized procedure consisting of a set of steps used to accomplish a determined task;</w:t>
            </w:r>
          </w:p>
          <w:p w14:paraId="6376E6E9" w14:textId="7CB647BA" w:rsidR="00306720" w:rsidRDefault="00ED0A23" w:rsidP="00B22CDB">
            <w:pPr>
              <w:pStyle w:val="Header"/>
              <w:numPr>
                <w:ilvl w:val="0"/>
                <w:numId w:val="1"/>
              </w:numPr>
              <w:jc w:val="both"/>
            </w:pPr>
            <w:r>
              <w:t>"artificial intelligence system" as any machine learning-based system that, for any explicit or implicit objective, infers from the inputs the system receives how to generate outputs, including content, decisions, predictions, and recommendations, that can influence physical or virtual environments; and</w:t>
            </w:r>
          </w:p>
          <w:p w14:paraId="4B37DDBF" w14:textId="1935F8E3" w:rsidR="00306720" w:rsidRDefault="00ED0A23" w:rsidP="00B22CDB">
            <w:pPr>
              <w:pStyle w:val="Header"/>
              <w:numPr>
                <w:ilvl w:val="0"/>
                <w:numId w:val="1"/>
              </w:numPr>
              <w:tabs>
                <w:tab w:val="clear" w:pos="4320"/>
                <w:tab w:val="clear" w:pos="8640"/>
              </w:tabs>
              <w:jc w:val="both"/>
            </w:pPr>
            <w:r>
              <w:t>"automated decision system" as an algorithm, including an algorithm incorporating an artificial intelligence system, that uses data-based analytics to make, suggest, or recommend certain determinations, decisions, judgments, or conclusions.</w:t>
            </w:r>
          </w:p>
          <w:p w14:paraId="6EC62587" w14:textId="77777777" w:rsidR="00311543" w:rsidRDefault="00311543" w:rsidP="00B22CDB">
            <w:pPr>
              <w:pStyle w:val="Header"/>
              <w:tabs>
                <w:tab w:val="clear" w:pos="4320"/>
                <w:tab w:val="clear" w:pos="8640"/>
              </w:tabs>
              <w:jc w:val="both"/>
            </w:pPr>
          </w:p>
          <w:p w14:paraId="402E1CE5" w14:textId="501BFAF5" w:rsidR="00311543" w:rsidRDefault="00ED0A23" w:rsidP="00B22CDB">
            <w:pPr>
              <w:pStyle w:val="Header"/>
              <w:tabs>
                <w:tab w:val="clear" w:pos="4320"/>
                <w:tab w:val="clear" w:pos="8640"/>
              </w:tabs>
              <w:jc w:val="both"/>
            </w:pPr>
            <w:r>
              <w:t xml:space="preserve">S.B. 815 prohibits a </w:t>
            </w:r>
            <w:r w:rsidRPr="00311543">
              <w:t xml:space="preserve">utilization review agent </w:t>
            </w:r>
            <w:r>
              <w:t>from</w:t>
            </w:r>
            <w:r w:rsidRPr="00311543">
              <w:t xml:space="preserve"> us</w:t>
            </w:r>
            <w:r>
              <w:t>ing</w:t>
            </w:r>
            <w:r w:rsidRPr="00311543">
              <w:t xml:space="preserve"> an automated decision system to make, wholly or partly, an adverse determination.</w:t>
            </w:r>
            <w:r>
              <w:t xml:space="preserve"> The bill authorizes the commissioner of insurance to </w:t>
            </w:r>
            <w:r w:rsidRPr="00311543">
              <w:t>audit and inspect at any time a utilization review agent's use of an automated decision system for utilization review.</w:t>
            </w:r>
            <w:r>
              <w:t xml:space="preserve"> These provisions expressly do not </w:t>
            </w:r>
            <w:r w:rsidRPr="00311543">
              <w:t>prohibit the use of an algorithm, artificial intelligence system, or automated decision system for administrative support or fraud-detection functions.</w:t>
            </w:r>
          </w:p>
          <w:p w14:paraId="4A373348" w14:textId="77777777" w:rsidR="00311543" w:rsidRDefault="00311543" w:rsidP="00B22CDB">
            <w:pPr>
              <w:pStyle w:val="Header"/>
              <w:tabs>
                <w:tab w:val="clear" w:pos="4320"/>
                <w:tab w:val="clear" w:pos="8640"/>
              </w:tabs>
              <w:jc w:val="both"/>
            </w:pPr>
          </w:p>
          <w:p w14:paraId="46635ADF" w14:textId="6C0B3D66" w:rsidR="005141DF" w:rsidRDefault="00ED0A23" w:rsidP="00B22CDB">
            <w:pPr>
              <w:pStyle w:val="Header"/>
              <w:tabs>
                <w:tab w:val="clear" w:pos="4320"/>
                <w:tab w:val="clear" w:pos="8640"/>
              </w:tabs>
              <w:jc w:val="both"/>
            </w:pPr>
            <w:r>
              <w:t>S.B. 815</w:t>
            </w:r>
            <w:r w:rsidR="00192191">
              <w:t>, with</w:t>
            </w:r>
            <w:r>
              <w:t xml:space="preserve"> respect </w:t>
            </w:r>
            <w:r w:rsidR="00192191">
              <w:t>to</w:t>
            </w:r>
            <w:r>
              <w:t xml:space="preserve"> the requirement </w:t>
            </w:r>
            <w:r w:rsidR="00192191">
              <w:t xml:space="preserve">in current law that a </w:t>
            </w:r>
            <w:r>
              <w:t xml:space="preserve">notice </w:t>
            </w:r>
            <w:r w:rsidRPr="00311543">
              <w:t>of an adverse determination</w:t>
            </w:r>
            <w:r>
              <w:t xml:space="preserve"> </w:t>
            </w:r>
            <w:r w:rsidR="00192191">
              <w:t>contain</w:t>
            </w:r>
            <w:r>
              <w:t xml:space="preserve"> certain information, provides the following:</w:t>
            </w:r>
          </w:p>
          <w:p w14:paraId="3EF1119C" w14:textId="51E41226" w:rsidR="005141DF" w:rsidRDefault="00ED0A23" w:rsidP="00B22CDB">
            <w:pPr>
              <w:pStyle w:val="Header"/>
              <w:numPr>
                <w:ilvl w:val="0"/>
                <w:numId w:val="2"/>
              </w:numPr>
              <w:tabs>
                <w:tab w:val="clear" w:pos="4320"/>
                <w:tab w:val="clear" w:pos="8640"/>
              </w:tabs>
              <w:jc w:val="both"/>
            </w:pPr>
            <w:r>
              <w:t xml:space="preserve">requires the notice to contain both a description of and the source of the screening criteria used as guidelines in making the adverse determination and accordingly removes the </w:t>
            </w:r>
            <w:r w:rsidR="00E2316B">
              <w:t>option</w:t>
            </w:r>
            <w:r>
              <w:t xml:space="preserve"> for one or the other of those to be included in such a notice</w:t>
            </w:r>
            <w:r w:rsidR="00E2316B">
              <w:t>; and</w:t>
            </w:r>
          </w:p>
          <w:p w14:paraId="2C397376" w14:textId="785F2664" w:rsidR="00E2316B" w:rsidRDefault="00ED0A23" w:rsidP="00B22CDB">
            <w:pPr>
              <w:pStyle w:val="Header"/>
              <w:numPr>
                <w:ilvl w:val="0"/>
                <w:numId w:val="2"/>
              </w:numPr>
              <w:tabs>
                <w:tab w:val="clear" w:pos="4320"/>
                <w:tab w:val="clear" w:pos="8640"/>
              </w:tabs>
              <w:jc w:val="both"/>
            </w:pPr>
            <w:r>
              <w:t>requires the notice to contain a</w:t>
            </w:r>
            <w:r w:rsidR="005141DF">
              <w:t xml:space="preserve"> </w:t>
            </w:r>
            <w:r w:rsidR="005141DF" w:rsidRPr="00311543">
              <w:t>description of and</w:t>
            </w:r>
            <w:r w:rsidR="005141DF">
              <w:t xml:space="preserve"> </w:t>
            </w:r>
            <w:r w:rsidR="005141DF" w:rsidRPr="00D0528C">
              <w:t>the source of the review procedures</w:t>
            </w:r>
            <w:r>
              <w:t xml:space="preserve"> used in those guidelines</w:t>
            </w:r>
            <w:r w:rsidR="004462D7">
              <w:t xml:space="preserve"> in making the adverse determination</w:t>
            </w:r>
            <w:r w:rsidR="00D0528C">
              <w:t xml:space="preserve">. </w:t>
            </w:r>
          </w:p>
          <w:p w14:paraId="589F4BB4" w14:textId="77777777" w:rsidR="00E2316B" w:rsidRDefault="00E2316B" w:rsidP="00B22CDB">
            <w:pPr>
              <w:pStyle w:val="Header"/>
              <w:tabs>
                <w:tab w:val="clear" w:pos="4320"/>
                <w:tab w:val="clear" w:pos="8640"/>
              </w:tabs>
              <w:jc w:val="both"/>
            </w:pPr>
          </w:p>
          <w:p w14:paraId="0B12A69E" w14:textId="3406FCBA" w:rsidR="00311543" w:rsidRPr="009C36CD" w:rsidRDefault="00ED0A23" w:rsidP="00B22CDB">
            <w:pPr>
              <w:pStyle w:val="Header"/>
              <w:tabs>
                <w:tab w:val="clear" w:pos="4320"/>
                <w:tab w:val="clear" w:pos="8640"/>
              </w:tabs>
              <w:jc w:val="both"/>
            </w:pPr>
            <w:r>
              <w:t xml:space="preserve">S.B. 815 </w:t>
            </w:r>
            <w:r w:rsidR="004462D7">
              <w:t>applies</w:t>
            </w:r>
            <w:r w:rsidR="00D0528C">
              <w:t xml:space="preserve"> </w:t>
            </w:r>
            <w:r w:rsidR="00D0528C" w:rsidRPr="00D0528C">
              <w:t xml:space="preserve">only to utilization review conducted for a health benefit plan delivered, issued for delivery, or renewed on or after January 1, 2026. Utilization review conducted for a health benefit plan delivered, issued for delivery, or renewed before </w:t>
            </w:r>
            <w:r w:rsidR="00D0528C">
              <w:t>that date</w:t>
            </w:r>
            <w:r w:rsidR="00D0528C" w:rsidRPr="00D0528C">
              <w:t xml:space="preserve"> is governed by the law as it existed immediately before the </w:t>
            </w:r>
            <w:r w:rsidR="00D0528C">
              <w:t xml:space="preserve">bill's </w:t>
            </w:r>
            <w:r w:rsidR="00D0528C" w:rsidRPr="00D0528C">
              <w:t>effective date, and that law is continued in effect for that purpose.</w:t>
            </w:r>
          </w:p>
          <w:p w14:paraId="6E433ED3" w14:textId="77777777" w:rsidR="008423E4" w:rsidRPr="00835628" w:rsidRDefault="008423E4" w:rsidP="00B22CDB">
            <w:pPr>
              <w:rPr>
                <w:b/>
              </w:rPr>
            </w:pPr>
          </w:p>
        </w:tc>
      </w:tr>
      <w:tr w:rsidR="00930CA6" w14:paraId="19CD9A81" w14:textId="77777777" w:rsidTr="00345119">
        <w:tc>
          <w:tcPr>
            <w:tcW w:w="9576" w:type="dxa"/>
          </w:tcPr>
          <w:p w14:paraId="0EBA0D50" w14:textId="77777777" w:rsidR="008423E4" w:rsidRPr="00A8133F" w:rsidRDefault="00ED0A23" w:rsidP="00B22CDB">
            <w:pPr>
              <w:rPr>
                <w:b/>
              </w:rPr>
            </w:pPr>
            <w:r w:rsidRPr="009C1E9A">
              <w:rPr>
                <w:b/>
                <w:u w:val="single"/>
              </w:rPr>
              <w:t>EFFECTIVE DATE</w:t>
            </w:r>
            <w:r>
              <w:rPr>
                <w:b/>
              </w:rPr>
              <w:t xml:space="preserve"> </w:t>
            </w:r>
          </w:p>
          <w:p w14:paraId="129D6F29" w14:textId="77777777" w:rsidR="008423E4" w:rsidRDefault="008423E4" w:rsidP="00B22CDB"/>
          <w:p w14:paraId="3CBE3B1B" w14:textId="0199DAA2" w:rsidR="008423E4" w:rsidRPr="003624F2" w:rsidRDefault="00ED0A23" w:rsidP="00B22CDB">
            <w:pPr>
              <w:pStyle w:val="Header"/>
              <w:tabs>
                <w:tab w:val="clear" w:pos="4320"/>
                <w:tab w:val="clear" w:pos="8640"/>
              </w:tabs>
              <w:jc w:val="both"/>
            </w:pPr>
            <w:r w:rsidRPr="00D0528C">
              <w:t>September 1, 2025.</w:t>
            </w:r>
          </w:p>
          <w:p w14:paraId="68EE5206" w14:textId="77777777" w:rsidR="008423E4" w:rsidRPr="00233FDB" w:rsidRDefault="008423E4" w:rsidP="00B22CDB">
            <w:pPr>
              <w:rPr>
                <w:b/>
              </w:rPr>
            </w:pPr>
          </w:p>
        </w:tc>
      </w:tr>
    </w:tbl>
    <w:p w14:paraId="7FAD1708" w14:textId="77777777" w:rsidR="008423E4" w:rsidRPr="00BE0E75" w:rsidRDefault="008423E4" w:rsidP="00B22CDB">
      <w:pPr>
        <w:jc w:val="both"/>
        <w:rPr>
          <w:rFonts w:ascii="Arial" w:hAnsi="Arial"/>
          <w:sz w:val="16"/>
          <w:szCs w:val="16"/>
        </w:rPr>
      </w:pPr>
    </w:p>
    <w:p w14:paraId="2E599BBF" w14:textId="77777777" w:rsidR="004108C3" w:rsidRPr="008423E4" w:rsidRDefault="004108C3" w:rsidP="00B22CD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06616" w14:textId="77777777" w:rsidR="00ED0A23" w:rsidRDefault="00ED0A23">
      <w:r>
        <w:separator/>
      </w:r>
    </w:p>
  </w:endnote>
  <w:endnote w:type="continuationSeparator" w:id="0">
    <w:p w14:paraId="14C17F14" w14:textId="77777777" w:rsidR="00ED0A23" w:rsidRDefault="00ED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5552" w14:textId="77777777" w:rsidR="002C5D91" w:rsidRDefault="002C5D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930CA6" w14:paraId="499DAD3C" w14:textId="77777777" w:rsidTr="009C1E9A">
      <w:trPr>
        <w:cantSplit/>
      </w:trPr>
      <w:tc>
        <w:tcPr>
          <w:tcW w:w="0" w:type="pct"/>
        </w:tcPr>
        <w:p w14:paraId="3237AD29" w14:textId="77777777" w:rsidR="00137D90" w:rsidRDefault="00137D90" w:rsidP="009C1E9A">
          <w:pPr>
            <w:pStyle w:val="Footer"/>
            <w:tabs>
              <w:tab w:val="clear" w:pos="8640"/>
              <w:tab w:val="right" w:pos="9360"/>
            </w:tabs>
          </w:pPr>
        </w:p>
      </w:tc>
      <w:tc>
        <w:tcPr>
          <w:tcW w:w="2395" w:type="pct"/>
        </w:tcPr>
        <w:p w14:paraId="1CFAD0D8" w14:textId="77777777" w:rsidR="00137D90" w:rsidRDefault="00137D90" w:rsidP="009C1E9A">
          <w:pPr>
            <w:pStyle w:val="Footer"/>
            <w:tabs>
              <w:tab w:val="clear" w:pos="8640"/>
              <w:tab w:val="right" w:pos="9360"/>
            </w:tabs>
          </w:pPr>
        </w:p>
        <w:p w14:paraId="5D2AA4DE" w14:textId="77777777" w:rsidR="001A4310" w:rsidRDefault="001A4310" w:rsidP="009C1E9A">
          <w:pPr>
            <w:pStyle w:val="Footer"/>
            <w:tabs>
              <w:tab w:val="clear" w:pos="8640"/>
              <w:tab w:val="right" w:pos="9360"/>
            </w:tabs>
          </w:pPr>
        </w:p>
        <w:p w14:paraId="4803AD8B" w14:textId="77777777" w:rsidR="00137D90" w:rsidRDefault="00137D90" w:rsidP="009C1E9A">
          <w:pPr>
            <w:pStyle w:val="Footer"/>
            <w:tabs>
              <w:tab w:val="clear" w:pos="8640"/>
              <w:tab w:val="right" w:pos="9360"/>
            </w:tabs>
          </w:pPr>
        </w:p>
      </w:tc>
      <w:tc>
        <w:tcPr>
          <w:tcW w:w="2453" w:type="pct"/>
        </w:tcPr>
        <w:p w14:paraId="50257F9E" w14:textId="77777777" w:rsidR="00137D90" w:rsidRDefault="00137D90" w:rsidP="009C1E9A">
          <w:pPr>
            <w:pStyle w:val="Footer"/>
            <w:tabs>
              <w:tab w:val="clear" w:pos="8640"/>
              <w:tab w:val="right" w:pos="9360"/>
            </w:tabs>
            <w:jc w:val="right"/>
          </w:pPr>
        </w:p>
      </w:tc>
    </w:tr>
    <w:tr w:rsidR="00930CA6" w14:paraId="50CC7C42" w14:textId="77777777" w:rsidTr="009C1E9A">
      <w:trPr>
        <w:cantSplit/>
      </w:trPr>
      <w:tc>
        <w:tcPr>
          <w:tcW w:w="0" w:type="pct"/>
        </w:tcPr>
        <w:p w14:paraId="410BB2A9" w14:textId="77777777" w:rsidR="00EC379B" w:rsidRDefault="00EC379B" w:rsidP="009C1E9A">
          <w:pPr>
            <w:pStyle w:val="Footer"/>
            <w:tabs>
              <w:tab w:val="clear" w:pos="8640"/>
              <w:tab w:val="right" w:pos="9360"/>
            </w:tabs>
          </w:pPr>
        </w:p>
      </w:tc>
      <w:tc>
        <w:tcPr>
          <w:tcW w:w="2395" w:type="pct"/>
        </w:tcPr>
        <w:p w14:paraId="78D1CB64" w14:textId="449E30F4" w:rsidR="00EC379B" w:rsidRPr="009C1E9A" w:rsidRDefault="00ED0A23" w:rsidP="009C1E9A">
          <w:pPr>
            <w:pStyle w:val="Footer"/>
            <w:tabs>
              <w:tab w:val="clear" w:pos="8640"/>
              <w:tab w:val="right" w:pos="9360"/>
            </w:tabs>
            <w:rPr>
              <w:rFonts w:ascii="Shruti" w:hAnsi="Shruti"/>
              <w:sz w:val="22"/>
            </w:rPr>
          </w:pPr>
          <w:r>
            <w:rPr>
              <w:rFonts w:ascii="Shruti" w:hAnsi="Shruti"/>
              <w:sz w:val="22"/>
            </w:rPr>
            <w:t>89R 27033-D</w:t>
          </w:r>
        </w:p>
      </w:tc>
      <w:tc>
        <w:tcPr>
          <w:tcW w:w="2453" w:type="pct"/>
        </w:tcPr>
        <w:p w14:paraId="2374BEE7" w14:textId="59B8E58F" w:rsidR="00EC379B" w:rsidRDefault="00ED0A23" w:rsidP="009C1E9A">
          <w:pPr>
            <w:pStyle w:val="Footer"/>
            <w:tabs>
              <w:tab w:val="clear" w:pos="8640"/>
              <w:tab w:val="right" w:pos="9360"/>
            </w:tabs>
            <w:jc w:val="right"/>
          </w:pPr>
          <w:r>
            <w:fldChar w:fldCharType="begin"/>
          </w:r>
          <w:r>
            <w:instrText xml:space="preserve"> DOCPROPERTY  OTID  \* MERGEFORMAT </w:instrText>
          </w:r>
          <w:r>
            <w:fldChar w:fldCharType="separate"/>
          </w:r>
          <w:r w:rsidR="002C5D91">
            <w:t>25.120.466</w:t>
          </w:r>
          <w:r>
            <w:fldChar w:fldCharType="end"/>
          </w:r>
        </w:p>
      </w:tc>
    </w:tr>
    <w:tr w:rsidR="00930CA6" w14:paraId="6AE59F7A" w14:textId="77777777" w:rsidTr="009C1E9A">
      <w:trPr>
        <w:cantSplit/>
      </w:trPr>
      <w:tc>
        <w:tcPr>
          <w:tcW w:w="0" w:type="pct"/>
        </w:tcPr>
        <w:p w14:paraId="4FC7CFBC" w14:textId="77777777" w:rsidR="00EC379B" w:rsidRDefault="00EC379B" w:rsidP="009C1E9A">
          <w:pPr>
            <w:pStyle w:val="Footer"/>
            <w:tabs>
              <w:tab w:val="clear" w:pos="4320"/>
              <w:tab w:val="clear" w:pos="8640"/>
              <w:tab w:val="left" w:pos="2865"/>
            </w:tabs>
          </w:pPr>
        </w:p>
      </w:tc>
      <w:tc>
        <w:tcPr>
          <w:tcW w:w="2395" w:type="pct"/>
        </w:tcPr>
        <w:p w14:paraId="3F793E6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95AFC56" w14:textId="77777777" w:rsidR="00EC379B" w:rsidRDefault="00EC379B" w:rsidP="006D504F">
          <w:pPr>
            <w:pStyle w:val="Footer"/>
            <w:rPr>
              <w:rStyle w:val="PageNumber"/>
            </w:rPr>
          </w:pPr>
        </w:p>
        <w:p w14:paraId="228F34B4" w14:textId="77777777" w:rsidR="00EC379B" w:rsidRDefault="00EC379B" w:rsidP="009C1E9A">
          <w:pPr>
            <w:pStyle w:val="Footer"/>
            <w:tabs>
              <w:tab w:val="clear" w:pos="8640"/>
              <w:tab w:val="right" w:pos="9360"/>
            </w:tabs>
            <w:jc w:val="right"/>
          </w:pPr>
        </w:p>
      </w:tc>
    </w:tr>
    <w:tr w:rsidR="00930CA6" w14:paraId="17F47759" w14:textId="77777777" w:rsidTr="009C1E9A">
      <w:trPr>
        <w:cantSplit/>
        <w:trHeight w:val="323"/>
      </w:trPr>
      <w:tc>
        <w:tcPr>
          <w:tcW w:w="0" w:type="pct"/>
          <w:gridSpan w:val="3"/>
        </w:tcPr>
        <w:p w14:paraId="0623ED1B" w14:textId="77777777" w:rsidR="00EC379B" w:rsidRDefault="00ED0A23"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B4BD9EF" w14:textId="77777777" w:rsidR="00EC379B" w:rsidRDefault="00EC379B" w:rsidP="009C1E9A">
          <w:pPr>
            <w:pStyle w:val="Footer"/>
            <w:tabs>
              <w:tab w:val="clear" w:pos="8640"/>
              <w:tab w:val="right" w:pos="9360"/>
            </w:tabs>
            <w:jc w:val="center"/>
          </w:pPr>
        </w:p>
      </w:tc>
    </w:tr>
  </w:tbl>
  <w:p w14:paraId="18935CCA"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EEA3A" w14:textId="77777777" w:rsidR="002C5D91" w:rsidRDefault="002C5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9D20F" w14:textId="77777777" w:rsidR="00ED0A23" w:rsidRDefault="00ED0A23">
      <w:r>
        <w:separator/>
      </w:r>
    </w:p>
  </w:footnote>
  <w:footnote w:type="continuationSeparator" w:id="0">
    <w:p w14:paraId="5C9422E7" w14:textId="77777777" w:rsidR="00ED0A23" w:rsidRDefault="00ED0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11F06" w14:textId="77777777" w:rsidR="002C5D91" w:rsidRDefault="002C5D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F0C3E" w14:textId="77777777" w:rsidR="002C5D91" w:rsidRDefault="002C5D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DC54" w14:textId="77777777" w:rsidR="002C5D91" w:rsidRDefault="002C5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E461F"/>
    <w:multiLevelType w:val="hybridMultilevel"/>
    <w:tmpl w:val="CD223E96"/>
    <w:lvl w:ilvl="0" w:tplc="A992D7EC">
      <w:start w:val="1"/>
      <w:numFmt w:val="bullet"/>
      <w:lvlText w:val=""/>
      <w:lvlJc w:val="left"/>
      <w:pPr>
        <w:tabs>
          <w:tab w:val="num" w:pos="720"/>
        </w:tabs>
        <w:ind w:left="720" w:hanging="360"/>
      </w:pPr>
      <w:rPr>
        <w:rFonts w:ascii="Symbol" w:hAnsi="Symbol" w:hint="default"/>
      </w:rPr>
    </w:lvl>
    <w:lvl w:ilvl="1" w:tplc="1E645DDE" w:tentative="1">
      <w:start w:val="1"/>
      <w:numFmt w:val="bullet"/>
      <w:lvlText w:val="o"/>
      <w:lvlJc w:val="left"/>
      <w:pPr>
        <w:ind w:left="1440" w:hanging="360"/>
      </w:pPr>
      <w:rPr>
        <w:rFonts w:ascii="Courier New" w:hAnsi="Courier New" w:cs="Courier New" w:hint="default"/>
      </w:rPr>
    </w:lvl>
    <w:lvl w:ilvl="2" w:tplc="8230062E" w:tentative="1">
      <w:start w:val="1"/>
      <w:numFmt w:val="bullet"/>
      <w:lvlText w:val=""/>
      <w:lvlJc w:val="left"/>
      <w:pPr>
        <w:ind w:left="2160" w:hanging="360"/>
      </w:pPr>
      <w:rPr>
        <w:rFonts w:ascii="Wingdings" w:hAnsi="Wingdings" w:hint="default"/>
      </w:rPr>
    </w:lvl>
    <w:lvl w:ilvl="3" w:tplc="747C3106" w:tentative="1">
      <w:start w:val="1"/>
      <w:numFmt w:val="bullet"/>
      <w:lvlText w:val=""/>
      <w:lvlJc w:val="left"/>
      <w:pPr>
        <w:ind w:left="2880" w:hanging="360"/>
      </w:pPr>
      <w:rPr>
        <w:rFonts w:ascii="Symbol" w:hAnsi="Symbol" w:hint="default"/>
      </w:rPr>
    </w:lvl>
    <w:lvl w:ilvl="4" w:tplc="318E8306" w:tentative="1">
      <w:start w:val="1"/>
      <w:numFmt w:val="bullet"/>
      <w:lvlText w:val="o"/>
      <w:lvlJc w:val="left"/>
      <w:pPr>
        <w:ind w:left="3600" w:hanging="360"/>
      </w:pPr>
      <w:rPr>
        <w:rFonts w:ascii="Courier New" w:hAnsi="Courier New" w:cs="Courier New" w:hint="default"/>
      </w:rPr>
    </w:lvl>
    <w:lvl w:ilvl="5" w:tplc="E620FE54" w:tentative="1">
      <w:start w:val="1"/>
      <w:numFmt w:val="bullet"/>
      <w:lvlText w:val=""/>
      <w:lvlJc w:val="left"/>
      <w:pPr>
        <w:ind w:left="4320" w:hanging="360"/>
      </w:pPr>
      <w:rPr>
        <w:rFonts w:ascii="Wingdings" w:hAnsi="Wingdings" w:hint="default"/>
      </w:rPr>
    </w:lvl>
    <w:lvl w:ilvl="6" w:tplc="8D265F7C" w:tentative="1">
      <w:start w:val="1"/>
      <w:numFmt w:val="bullet"/>
      <w:lvlText w:val=""/>
      <w:lvlJc w:val="left"/>
      <w:pPr>
        <w:ind w:left="5040" w:hanging="360"/>
      </w:pPr>
      <w:rPr>
        <w:rFonts w:ascii="Symbol" w:hAnsi="Symbol" w:hint="default"/>
      </w:rPr>
    </w:lvl>
    <w:lvl w:ilvl="7" w:tplc="83746444" w:tentative="1">
      <w:start w:val="1"/>
      <w:numFmt w:val="bullet"/>
      <w:lvlText w:val="o"/>
      <w:lvlJc w:val="left"/>
      <w:pPr>
        <w:ind w:left="5760" w:hanging="360"/>
      </w:pPr>
      <w:rPr>
        <w:rFonts w:ascii="Courier New" w:hAnsi="Courier New" w:cs="Courier New" w:hint="default"/>
      </w:rPr>
    </w:lvl>
    <w:lvl w:ilvl="8" w:tplc="0D945050" w:tentative="1">
      <w:start w:val="1"/>
      <w:numFmt w:val="bullet"/>
      <w:lvlText w:val=""/>
      <w:lvlJc w:val="left"/>
      <w:pPr>
        <w:ind w:left="6480" w:hanging="360"/>
      </w:pPr>
      <w:rPr>
        <w:rFonts w:ascii="Wingdings" w:hAnsi="Wingdings" w:hint="default"/>
      </w:rPr>
    </w:lvl>
  </w:abstractNum>
  <w:abstractNum w:abstractNumId="1" w15:restartNumberingAfterBreak="0">
    <w:nsid w:val="146F1C51"/>
    <w:multiLevelType w:val="hybridMultilevel"/>
    <w:tmpl w:val="1008835A"/>
    <w:lvl w:ilvl="0" w:tplc="91A4BFFC">
      <w:start w:val="1"/>
      <w:numFmt w:val="bullet"/>
      <w:lvlText w:val=""/>
      <w:lvlJc w:val="left"/>
      <w:pPr>
        <w:tabs>
          <w:tab w:val="num" w:pos="720"/>
        </w:tabs>
        <w:ind w:left="720" w:hanging="360"/>
      </w:pPr>
      <w:rPr>
        <w:rFonts w:ascii="Symbol" w:hAnsi="Symbol" w:hint="default"/>
      </w:rPr>
    </w:lvl>
    <w:lvl w:ilvl="1" w:tplc="CC8EFFD2" w:tentative="1">
      <w:start w:val="1"/>
      <w:numFmt w:val="bullet"/>
      <w:lvlText w:val="o"/>
      <w:lvlJc w:val="left"/>
      <w:pPr>
        <w:ind w:left="1440" w:hanging="360"/>
      </w:pPr>
      <w:rPr>
        <w:rFonts w:ascii="Courier New" w:hAnsi="Courier New" w:cs="Courier New" w:hint="default"/>
      </w:rPr>
    </w:lvl>
    <w:lvl w:ilvl="2" w:tplc="A0AA1458" w:tentative="1">
      <w:start w:val="1"/>
      <w:numFmt w:val="bullet"/>
      <w:lvlText w:val=""/>
      <w:lvlJc w:val="left"/>
      <w:pPr>
        <w:ind w:left="2160" w:hanging="360"/>
      </w:pPr>
      <w:rPr>
        <w:rFonts w:ascii="Wingdings" w:hAnsi="Wingdings" w:hint="default"/>
      </w:rPr>
    </w:lvl>
    <w:lvl w:ilvl="3" w:tplc="F89290B8" w:tentative="1">
      <w:start w:val="1"/>
      <w:numFmt w:val="bullet"/>
      <w:lvlText w:val=""/>
      <w:lvlJc w:val="left"/>
      <w:pPr>
        <w:ind w:left="2880" w:hanging="360"/>
      </w:pPr>
      <w:rPr>
        <w:rFonts w:ascii="Symbol" w:hAnsi="Symbol" w:hint="default"/>
      </w:rPr>
    </w:lvl>
    <w:lvl w:ilvl="4" w:tplc="51DA9374" w:tentative="1">
      <w:start w:val="1"/>
      <w:numFmt w:val="bullet"/>
      <w:lvlText w:val="o"/>
      <w:lvlJc w:val="left"/>
      <w:pPr>
        <w:ind w:left="3600" w:hanging="360"/>
      </w:pPr>
      <w:rPr>
        <w:rFonts w:ascii="Courier New" w:hAnsi="Courier New" w:cs="Courier New" w:hint="default"/>
      </w:rPr>
    </w:lvl>
    <w:lvl w:ilvl="5" w:tplc="31AA972C" w:tentative="1">
      <w:start w:val="1"/>
      <w:numFmt w:val="bullet"/>
      <w:lvlText w:val=""/>
      <w:lvlJc w:val="left"/>
      <w:pPr>
        <w:ind w:left="4320" w:hanging="360"/>
      </w:pPr>
      <w:rPr>
        <w:rFonts w:ascii="Wingdings" w:hAnsi="Wingdings" w:hint="default"/>
      </w:rPr>
    </w:lvl>
    <w:lvl w:ilvl="6" w:tplc="F1BE8516" w:tentative="1">
      <w:start w:val="1"/>
      <w:numFmt w:val="bullet"/>
      <w:lvlText w:val=""/>
      <w:lvlJc w:val="left"/>
      <w:pPr>
        <w:ind w:left="5040" w:hanging="360"/>
      </w:pPr>
      <w:rPr>
        <w:rFonts w:ascii="Symbol" w:hAnsi="Symbol" w:hint="default"/>
      </w:rPr>
    </w:lvl>
    <w:lvl w:ilvl="7" w:tplc="437C665E" w:tentative="1">
      <w:start w:val="1"/>
      <w:numFmt w:val="bullet"/>
      <w:lvlText w:val="o"/>
      <w:lvlJc w:val="left"/>
      <w:pPr>
        <w:ind w:left="5760" w:hanging="360"/>
      </w:pPr>
      <w:rPr>
        <w:rFonts w:ascii="Courier New" w:hAnsi="Courier New" w:cs="Courier New" w:hint="default"/>
      </w:rPr>
    </w:lvl>
    <w:lvl w:ilvl="8" w:tplc="A0069E40" w:tentative="1">
      <w:start w:val="1"/>
      <w:numFmt w:val="bullet"/>
      <w:lvlText w:val=""/>
      <w:lvlJc w:val="left"/>
      <w:pPr>
        <w:ind w:left="6480" w:hanging="360"/>
      </w:pPr>
      <w:rPr>
        <w:rFonts w:ascii="Wingdings" w:hAnsi="Wingdings" w:hint="default"/>
      </w:rPr>
    </w:lvl>
  </w:abstractNum>
  <w:num w:numId="1" w16cid:durableId="129786485">
    <w:abstractNumId w:val="0"/>
  </w:num>
  <w:num w:numId="2" w16cid:durableId="1926916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720"/>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37679"/>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0F7E9F"/>
    <w:rsid w:val="0010154D"/>
    <w:rsid w:val="00101D58"/>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6760B"/>
    <w:rsid w:val="00171BF2"/>
    <w:rsid w:val="0017347B"/>
    <w:rsid w:val="0017725B"/>
    <w:rsid w:val="0018050C"/>
    <w:rsid w:val="0018117F"/>
    <w:rsid w:val="001824ED"/>
    <w:rsid w:val="00183262"/>
    <w:rsid w:val="0018478F"/>
    <w:rsid w:val="00184B03"/>
    <w:rsid w:val="00185C59"/>
    <w:rsid w:val="00187C1B"/>
    <w:rsid w:val="001908AC"/>
    <w:rsid w:val="00190CFB"/>
    <w:rsid w:val="00192191"/>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6AA5"/>
    <w:rsid w:val="00247D27"/>
    <w:rsid w:val="00250A50"/>
    <w:rsid w:val="00251ED5"/>
    <w:rsid w:val="00254AFE"/>
    <w:rsid w:val="00255EB6"/>
    <w:rsid w:val="00256E45"/>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C5D91"/>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06720"/>
    <w:rsid w:val="00311543"/>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0ED1"/>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C6978"/>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0F94"/>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62D7"/>
    <w:rsid w:val="00447018"/>
    <w:rsid w:val="00450561"/>
    <w:rsid w:val="00450A40"/>
    <w:rsid w:val="00451D7C"/>
    <w:rsid w:val="00452FC3"/>
    <w:rsid w:val="00454715"/>
    <w:rsid w:val="00455936"/>
    <w:rsid w:val="00455ACE"/>
    <w:rsid w:val="00461B69"/>
    <w:rsid w:val="00462B3D"/>
    <w:rsid w:val="0046498C"/>
    <w:rsid w:val="00474927"/>
    <w:rsid w:val="00475913"/>
    <w:rsid w:val="00480080"/>
    <w:rsid w:val="004824A7"/>
    <w:rsid w:val="00483AF0"/>
    <w:rsid w:val="00484167"/>
    <w:rsid w:val="00484E73"/>
    <w:rsid w:val="004857A0"/>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41DF"/>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4D0C"/>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6F5D"/>
    <w:rsid w:val="0080765F"/>
    <w:rsid w:val="00812BE3"/>
    <w:rsid w:val="00814516"/>
    <w:rsid w:val="00815C9D"/>
    <w:rsid w:val="008170E2"/>
    <w:rsid w:val="008206B1"/>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0CA6"/>
    <w:rsid w:val="009320D2"/>
    <w:rsid w:val="009329FB"/>
    <w:rsid w:val="00932C77"/>
    <w:rsid w:val="0093417F"/>
    <w:rsid w:val="00934AC2"/>
    <w:rsid w:val="009375BB"/>
    <w:rsid w:val="009418E9"/>
    <w:rsid w:val="00946044"/>
    <w:rsid w:val="0094653B"/>
    <w:rsid w:val="009465AB"/>
    <w:rsid w:val="00946DEE"/>
    <w:rsid w:val="00953499"/>
    <w:rsid w:val="00954A16"/>
    <w:rsid w:val="0095609D"/>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0494"/>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2CDB"/>
    <w:rsid w:val="00B233BB"/>
    <w:rsid w:val="00B25612"/>
    <w:rsid w:val="00B26437"/>
    <w:rsid w:val="00B2678E"/>
    <w:rsid w:val="00B30647"/>
    <w:rsid w:val="00B31F0E"/>
    <w:rsid w:val="00B34F25"/>
    <w:rsid w:val="00B4093D"/>
    <w:rsid w:val="00B43672"/>
    <w:rsid w:val="00B473D8"/>
    <w:rsid w:val="00B47464"/>
    <w:rsid w:val="00B5165A"/>
    <w:rsid w:val="00B524C1"/>
    <w:rsid w:val="00B52C8D"/>
    <w:rsid w:val="00B564BF"/>
    <w:rsid w:val="00B609CB"/>
    <w:rsid w:val="00B6104E"/>
    <w:rsid w:val="00B610C7"/>
    <w:rsid w:val="00B62106"/>
    <w:rsid w:val="00B626A8"/>
    <w:rsid w:val="00B65695"/>
    <w:rsid w:val="00B66526"/>
    <w:rsid w:val="00B665A3"/>
    <w:rsid w:val="00B73BB4"/>
    <w:rsid w:val="00B77F49"/>
    <w:rsid w:val="00B80532"/>
    <w:rsid w:val="00B82039"/>
    <w:rsid w:val="00B82454"/>
    <w:rsid w:val="00B90097"/>
    <w:rsid w:val="00B90999"/>
    <w:rsid w:val="00B91AD7"/>
    <w:rsid w:val="00B92D23"/>
    <w:rsid w:val="00B95BC8"/>
    <w:rsid w:val="00B96E87"/>
    <w:rsid w:val="00BA146A"/>
    <w:rsid w:val="00BA32EE"/>
    <w:rsid w:val="00BB3726"/>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108B"/>
    <w:rsid w:val="00C82743"/>
    <w:rsid w:val="00C834CE"/>
    <w:rsid w:val="00C9047F"/>
    <w:rsid w:val="00C91F65"/>
    <w:rsid w:val="00C92310"/>
    <w:rsid w:val="00C928F2"/>
    <w:rsid w:val="00C95150"/>
    <w:rsid w:val="00C95A73"/>
    <w:rsid w:val="00CA02B0"/>
    <w:rsid w:val="00CA032E"/>
    <w:rsid w:val="00CA1363"/>
    <w:rsid w:val="00CA2182"/>
    <w:rsid w:val="00CA2186"/>
    <w:rsid w:val="00CA26EF"/>
    <w:rsid w:val="00CA3608"/>
    <w:rsid w:val="00CA4CA0"/>
    <w:rsid w:val="00CA5E5E"/>
    <w:rsid w:val="00CA7D7B"/>
    <w:rsid w:val="00CB0131"/>
    <w:rsid w:val="00CB0AE4"/>
    <w:rsid w:val="00CB0C21"/>
    <w:rsid w:val="00CB0D1A"/>
    <w:rsid w:val="00CB3627"/>
    <w:rsid w:val="00CB4164"/>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528C"/>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2C1F"/>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385C"/>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316B"/>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176E"/>
    <w:rsid w:val="00EB27F2"/>
    <w:rsid w:val="00EB3928"/>
    <w:rsid w:val="00EB5373"/>
    <w:rsid w:val="00EC02A2"/>
    <w:rsid w:val="00EC379B"/>
    <w:rsid w:val="00EC37DF"/>
    <w:rsid w:val="00EC3A99"/>
    <w:rsid w:val="00EC41B1"/>
    <w:rsid w:val="00EC7D72"/>
    <w:rsid w:val="00ED0665"/>
    <w:rsid w:val="00ED0A23"/>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0C63F3-2EB8-49C0-A820-C9BA9389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306720"/>
    <w:rPr>
      <w:sz w:val="16"/>
      <w:szCs w:val="16"/>
    </w:rPr>
  </w:style>
  <w:style w:type="paragraph" w:styleId="CommentText">
    <w:name w:val="annotation text"/>
    <w:basedOn w:val="Normal"/>
    <w:link w:val="CommentTextChar"/>
    <w:unhideWhenUsed/>
    <w:rsid w:val="00306720"/>
    <w:rPr>
      <w:sz w:val="20"/>
      <w:szCs w:val="20"/>
    </w:rPr>
  </w:style>
  <w:style w:type="character" w:customStyle="1" w:styleId="CommentTextChar">
    <w:name w:val="Comment Text Char"/>
    <w:basedOn w:val="DefaultParagraphFont"/>
    <w:link w:val="CommentText"/>
    <w:rsid w:val="00306720"/>
  </w:style>
  <w:style w:type="paragraph" w:styleId="CommentSubject">
    <w:name w:val="annotation subject"/>
    <w:basedOn w:val="CommentText"/>
    <w:next w:val="CommentText"/>
    <w:link w:val="CommentSubjectChar"/>
    <w:semiHidden/>
    <w:unhideWhenUsed/>
    <w:rsid w:val="00306720"/>
    <w:rPr>
      <w:b/>
      <w:bCs/>
    </w:rPr>
  </w:style>
  <w:style w:type="character" w:customStyle="1" w:styleId="CommentSubjectChar">
    <w:name w:val="Comment Subject Char"/>
    <w:basedOn w:val="CommentTextChar"/>
    <w:link w:val="CommentSubject"/>
    <w:semiHidden/>
    <w:rsid w:val="00306720"/>
    <w:rPr>
      <w:b/>
      <w:bCs/>
    </w:rPr>
  </w:style>
  <w:style w:type="paragraph" w:styleId="Revision">
    <w:name w:val="Revision"/>
    <w:hidden/>
    <w:uiPriority w:val="99"/>
    <w:semiHidden/>
    <w:rsid w:val="005141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618</Words>
  <Characters>3584</Characters>
  <Application>Microsoft Office Word</Application>
  <DocSecurity>0</DocSecurity>
  <Lines>80</Lines>
  <Paragraphs>23</Paragraphs>
  <ScaleCrop>false</ScaleCrop>
  <HeadingPairs>
    <vt:vector size="2" baseType="variant">
      <vt:variant>
        <vt:lpstr>Title</vt:lpstr>
      </vt:variant>
      <vt:variant>
        <vt:i4>1</vt:i4>
      </vt:variant>
    </vt:vector>
  </HeadingPairs>
  <TitlesOfParts>
    <vt:vector size="1" baseType="lpstr">
      <vt:lpstr>BA - SB00815 (Committee Report (Unamended))</vt:lpstr>
    </vt:vector>
  </TitlesOfParts>
  <Company>State of Texas</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27033</dc:subject>
  <dc:creator>State of Texas</dc:creator>
  <dc:description>SB 815 by Schwertner-(H)Insurance</dc:description>
  <cp:lastModifiedBy>Damian Duarte</cp:lastModifiedBy>
  <cp:revision>2</cp:revision>
  <cp:lastPrinted>2003-11-26T17:21:00Z</cp:lastPrinted>
  <dcterms:created xsi:type="dcterms:W3CDTF">2025-05-02T16:45:00Z</dcterms:created>
  <dcterms:modified xsi:type="dcterms:W3CDTF">2025-05-02T16:45:00Z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25.120.466</vt:lpwstr>
  </property>
</Properties>
</file>