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E7BE0" w:rsidRDefault="003E7BE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C6AE1B155F34D649AE70A4C317410F7"/>
          </w:placeholder>
        </w:sdtPr>
        <w:sdtContent>
          <w:r w:rsidRPr="005C2A78">
            <w:rPr>
              <w:rFonts w:cs="Times New Roman"/>
              <w:b/>
              <w:szCs w:val="24"/>
              <w:u w:val="single"/>
            </w:rPr>
            <w:t>BILL ANALYSIS</w:t>
          </w:r>
        </w:sdtContent>
      </w:sdt>
    </w:p>
    <w:p w:rsidR="003E7BE0" w:rsidRPr="00585C31" w:rsidRDefault="003E7BE0" w:rsidP="000F1DF9">
      <w:pPr>
        <w:spacing w:after="0" w:line="240" w:lineRule="auto"/>
        <w:rPr>
          <w:rFonts w:cs="Times New Roman"/>
          <w:szCs w:val="24"/>
        </w:rPr>
      </w:pPr>
    </w:p>
    <w:p w:rsidR="003E7BE0" w:rsidRPr="00585C31" w:rsidRDefault="003E7BE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E7BE0" w:rsidTr="000F1DF9">
        <w:tc>
          <w:tcPr>
            <w:tcW w:w="2718" w:type="dxa"/>
          </w:tcPr>
          <w:p w:rsidR="003E7BE0" w:rsidRPr="005C2A78" w:rsidRDefault="003E7BE0" w:rsidP="006D756B">
            <w:pPr>
              <w:rPr>
                <w:rFonts w:cs="Times New Roman"/>
                <w:szCs w:val="24"/>
              </w:rPr>
            </w:pPr>
            <w:sdt>
              <w:sdtPr>
                <w:rPr>
                  <w:rFonts w:cs="Times New Roman"/>
                  <w:szCs w:val="24"/>
                </w:rPr>
                <w:alias w:val="Agency Title"/>
                <w:tag w:val="AgencyTitleContentControl"/>
                <w:id w:val="1920747753"/>
                <w:lock w:val="sdtContentLocked"/>
                <w:placeholder>
                  <w:docPart w:val="B9DC71327D2E48B09BC2D916580805F9"/>
                </w:placeholder>
              </w:sdtPr>
              <w:sdtEndPr>
                <w:rPr>
                  <w:rFonts w:cstheme="minorBidi"/>
                  <w:szCs w:val="22"/>
                </w:rPr>
              </w:sdtEndPr>
              <w:sdtContent>
                <w:r>
                  <w:rPr>
                    <w:rFonts w:cs="Times New Roman"/>
                    <w:szCs w:val="24"/>
                  </w:rPr>
                  <w:t>Senate Research Center</w:t>
                </w:r>
              </w:sdtContent>
            </w:sdt>
          </w:p>
        </w:tc>
        <w:tc>
          <w:tcPr>
            <w:tcW w:w="6858" w:type="dxa"/>
          </w:tcPr>
          <w:p w:rsidR="003E7BE0" w:rsidRPr="00FF6471" w:rsidRDefault="003E7BE0" w:rsidP="000F1DF9">
            <w:pPr>
              <w:jc w:val="right"/>
              <w:rPr>
                <w:rFonts w:cs="Times New Roman"/>
                <w:szCs w:val="24"/>
              </w:rPr>
            </w:pPr>
            <w:sdt>
              <w:sdtPr>
                <w:rPr>
                  <w:rFonts w:cs="Times New Roman"/>
                  <w:szCs w:val="24"/>
                </w:rPr>
                <w:alias w:val="Bill Number"/>
                <w:tag w:val="BillNumberOne"/>
                <w:id w:val="-410784069"/>
                <w:lock w:val="sdtContentLocked"/>
                <w:placeholder>
                  <w:docPart w:val="FBCF619D1E434753A5F6D79E3252917E"/>
                </w:placeholder>
              </w:sdtPr>
              <w:sdtContent>
                <w:r>
                  <w:rPr>
                    <w:rFonts w:cs="Times New Roman"/>
                    <w:szCs w:val="24"/>
                  </w:rPr>
                  <w:t>S.B. 856</w:t>
                </w:r>
              </w:sdtContent>
            </w:sdt>
          </w:p>
        </w:tc>
      </w:tr>
      <w:tr w:rsidR="003E7BE0" w:rsidTr="000F1DF9">
        <w:sdt>
          <w:sdtPr>
            <w:rPr>
              <w:rFonts w:cs="Times New Roman"/>
              <w:szCs w:val="24"/>
            </w:rPr>
            <w:alias w:val="TLCNumber"/>
            <w:tag w:val="TLCNumber"/>
            <w:id w:val="-542600604"/>
            <w:lock w:val="sdtLocked"/>
            <w:placeholder>
              <w:docPart w:val="4330B49390C9480A9A4E18D67017A846"/>
            </w:placeholder>
            <w:showingPlcHdr/>
          </w:sdtPr>
          <w:sdtContent>
            <w:tc>
              <w:tcPr>
                <w:tcW w:w="2718" w:type="dxa"/>
              </w:tcPr>
              <w:p w:rsidR="003E7BE0" w:rsidRPr="000F1DF9" w:rsidRDefault="003E7BE0" w:rsidP="00C65088">
                <w:pPr>
                  <w:rPr>
                    <w:rFonts w:cs="Times New Roman"/>
                    <w:szCs w:val="24"/>
                  </w:rPr>
                </w:pPr>
              </w:p>
            </w:tc>
          </w:sdtContent>
        </w:sdt>
        <w:tc>
          <w:tcPr>
            <w:tcW w:w="6858" w:type="dxa"/>
          </w:tcPr>
          <w:p w:rsidR="003E7BE0" w:rsidRPr="005C2A78" w:rsidRDefault="003E7BE0" w:rsidP="00073EDD">
            <w:pPr>
              <w:jc w:val="right"/>
              <w:rPr>
                <w:rFonts w:cs="Times New Roman"/>
                <w:szCs w:val="24"/>
              </w:rPr>
            </w:pPr>
            <w:sdt>
              <w:sdtPr>
                <w:rPr>
                  <w:rFonts w:cs="Times New Roman"/>
                  <w:szCs w:val="24"/>
                </w:rPr>
                <w:alias w:val="Author Label"/>
                <w:tag w:val="By"/>
                <w:id w:val="72399597"/>
                <w:lock w:val="sdtLocked"/>
                <w:placeholder>
                  <w:docPart w:val="A520EA683A9E4563B2DBD61E4C1BC5E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5C9A86B4E5946E0A12CF0584E13B4B9"/>
                </w:placeholder>
              </w:sdtPr>
              <w:sdtContent>
                <w:r>
                  <w:rPr>
                    <w:rFonts w:cs="Times New Roman"/>
                    <w:szCs w:val="24"/>
                  </w:rPr>
                  <w:t>Flores</w:t>
                </w:r>
              </w:sdtContent>
            </w:sdt>
            <w:sdt>
              <w:sdtPr>
                <w:rPr>
                  <w:rFonts w:cs="Times New Roman"/>
                  <w:szCs w:val="24"/>
                </w:rPr>
                <w:alias w:val="Sponsor"/>
                <w:tag w:val="Sponsor"/>
                <w:id w:val="-2039656131"/>
                <w:lock w:val="sdtContentLocked"/>
                <w:placeholder>
                  <w:docPart w:val="2D4FB4E787C64CB1B51C1C1F2379FD2F"/>
                </w:placeholder>
                <w:showingPlcHdr/>
              </w:sdtPr>
              <w:sdtContent/>
            </w:sdt>
            <w:sdt>
              <w:sdtPr>
                <w:rPr>
                  <w:rFonts w:cs="Times New Roman"/>
                  <w:szCs w:val="24"/>
                </w:rPr>
                <w:alias w:val="DualSponsor"/>
                <w:tag w:val="DualSponsor"/>
                <w:id w:val="1029379812"/>
                <w:lock w:val="sdtContentLocked"/>
                <w:placeholder>
                  <w:docPart w:val="EE894FB2A7424D1B91952483A67E0489"/>
                </w:placeholder>
                <w:showingPlcHdr/>
              </w:sdtPr>
              <w:sdtContent/>
            </w:sdt>
          </w:p>
        </w:tc>
      </w:tr>
      <w:tr w:rsidR="003E7BE0" w:rsidTr="000F1DF9">
        <w:tc>
          <w:tcPr>
            <w:tcW w:w="2718" w:type="dxa"/>
          </w:tcPr>
          <w:p w:rsidR="003E7BE0" w:rsidRPr="00BC7495" w:rsidRDefault="003E7BE0" w:rsidP="000F1DF9">
            <w:pPr>
              <w:rPr>
                <w:rFonts w:cs="Times New Roman"/>
                <w:szCs w:val="24"/>
              </w:rPr>
            </w:pPr>
          </w:p>
        </w:tc>
        <w:sdt>
          <w:sdtPr>
            <w:rPr>
              <w:rFonts w:cs="Times New Roman"/>
              <w:szCs w:val="24"/>
            </w:rPr>
            <w:alias w:val="Committee"/>
            <w:tag w:val="Committee"/>
            <w:id w:val="1914272295"/>
            <w:lock w:val="sdtContentLocked"/>
            <w:placeholder>
              <w:docPart w:val="98FCCBE84D674069AEDD175CC0784D57"/>
            </w:placeholder>
          </w:sdtPr>
          <w:sdtContent>
            <w:tc>
              <w:tcPr>
                <w:tcW w:w="6858" w:type="dxa"/>
              </w:tcPr>
              <w:p w:rsidR="003E7BE0" w:rsidRPr="00FF6471" w:rsidRDefault="003E7BE0" w:rsidP="000F1DF9">
                <w:pPr>
                  <w:jc w:val="right"/>
                  <w:rPr>
                    <w:rFonts w:cs="Times New Roman"/>
                    <w:szCs w:val="24"/>
                  </w:rPr>
                </w:pPr>
                <w:r>
                  <w:rPr>
                    <w:rFonts w:cs="Times New Roman"/>
                    <w:szCs w:val="24"/>
                  </w:rPr>
                  <w:t>Economic Development</w:t>
                </w:r>
              </w:p>
            </w:tc>
          </w:sdtContent>
        </w:sdt>
      </w:tr>
      <w:tr w:rsidR="003E7BE0" w:rsidTr="000F1DF9">
        <w:tc>
          <w:tcPr>
            <w:tcW w:w="2718" w:type="dxa"/>
          </w:tcPr>
          <w:p w:rsidR="003E7BE0" w:rsidRPr="00BC7495" w:rsidRDefault="003E7BE0" w:rsidP="000F1DF9">
            <w:pPr>
              <w:rPr>
                <w:rFonts w:cs="Times New Roman"/>
                <w:szCs w:val="24"/>
              </w:rPr>
            </w:pPr>
          </w:p>
        </w:tc>
        <w:sdt>
          <w:sdtPr>
            <w:rPr>
              <w:rFonts w:cs="Times New Roman"/>
              <w:szCs w:val="24"/>
            </w:rPr>
            <w:alias w:val="Date"/>
            <w:tag w:val="DateContentControl"/>
            <w:id w:val="1178081906"/>
            <w:lock w:val="sdtLocked"/>
            <w:placeholder>
              <w:docPart w:val="9420246C514A4B3E813A8EC0D8783F2E"/>
            </w:placeholder>
            <w:date w:fullDate="2025-06-11T00:00:00Z">
              <w:dateFormat w:val="M/d/yyyy"/>
              <w:lid w:val="en-US"/>
              <w:storeMappedDataAs w:val="dateTime"/>
              <w:calendar w:val="gregorian"/>
            </w:date>
          </w:sdtPr>
          <w:sdtContent>
            <w:tc>
              <w:tcPr>
                <w:tcW w:w="6858" w:type="dxa"/>
              </w:tcPr>
              <w:p w:rsidR="003E7BE0" w:rsidRPr="00FF6471" w:rsidRDefault="003E7BE0" w:rsidP="000F1DF9">
                <w:pPr>
                  <w:jc w:val="right"/>
                  <w:rPr>
                    <w:rFonts w:cs="Times New Roman"/>
                    <w:szCs w:val="24"/>
                  </w:rPr>
                </w:pPr>
                <w:r>
                  <w:rPr>
                    <w:rFonts w:cs="Times New Roman"/>
                    <w:szCs w:val="24"/>
                  </w:rPr>
                  <w:t>6/11/2025</w:t>
                </w:r>
              </w:p>
            </w:tc>
          </w:sdtContent>
        </w:sdt>
      </w:tr>
      <w:tr w:rsidR="003E7BE0" w:rsidTr="000F1DF9">
        <w:tc>
          <w:tcPr>
            <w:tcW w:w="2718" w:type="dxa"/>
          </w:tcPr>
          <w:p w:rsidR="003E7BE0" w:rsidRPr="00BC7495" w:rsidRDefault="003E7BE0" w:rsidP="000F1DF9">
            <w:pPr>
              <w:rPr>
                <w:rFonts w:cs="Times New Roman"/>
                <w:szCs w:val="24"/>
              </w:rPr>
            </w:pPr>
          </w:p>
        </w:tc>
        <w:sdt>
          <w:sdtPr>
            <w:rPr>
              <w:rFonts w:cs="Times New Roman"/>
              <w:szCs w:val="24"/>
            </w:rPr>
            <w:alias w:val="BA Version"/>
            <w:tag w:val="BAVersion"/>
            <w:id w:val="-1685590809"/>
            <w:lock w:val="sdtContentLocked"/>
            <w:placeholder>
              <w:docPart w:val="9F5CD0DAEB1542278B8771C9F12F849A"/>
            </w:placeholder>
          </w:sdtPr>
          <w:sdtContent>
            <w:tc>
              <w:tcPr>
                <w:tcW w:w="6858" w:type="dxa"/>
              </w:tcPr>
              <w:p w:rsidR="003E7BE0" w:rsidRPr="00FF6471" w:rsidRDefault="003E7BE0" w:rsidP="000F1DF9">
                <w:pPr>
                  <w:jc w:val="right"/>
                  <w:rPr>
                    <w:rFonts w:cs="Times New Roman"/>
                    <w:szCs w:val="24"/>
                  </w:rPr>
                </w:pPr>
                <w:r>
                  <w:rPr>
                    <w:rFonts w:cs="Times New Roman"/>
                    <w:szCs w:val="24"/>
                  </w:rPr>
                  <w:t>Enrolled</w:t>
                </w:r>
              </w:p>
            </w:tc>
          </w:sdtContent>
        </w:sdt>
      </w:tr>
    </w:tbl>
    <w:p w:rsidR="003E7BE0" w:rsidRPr="00FF6471" w:rsidRDefault="003E7BE0" w:rsidP="000F1DF9">
      <w:pPr>
        <w:spacing w:after="0" w:line="240" w:lineRule="auto"/>
        <w:rPr>
          <w:rFonts w:cs="Times New Roman"/>
          <w:szCs w:val="24"/>
        </w:rPr>
      </w:pPr>
    </w:p>
    <w:p w:rsidR="003E7BE0" w:rsidRPr="00FF6471" w:rsidRDefault="003E7BE0" w:rsidP="000F1DF9">
      <w:pPr>
        <w:spacing w:after="0" w:line="240" w:lineRule="auto"/>
        <w:rPr>
          <w:rFonts w:cs="Times New Roman"/>
          <w:szCs w:val="24"/>
        </w:rPr>
      </w:pPr>
    </w:p>
    <w:p w:rsidR="003E7BE0" w:rsidRPr="00FF6471" w:rsidRDefault="003E7BE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2173FEF73EEE4BD19E6A182A3DC6BE48"/>
        </w:placeholder>
      </w:sdtPr>
      <w:sdtContent>
        <w:p w:rsidR="003E7BE0" w:rsidRDefault="003E7BE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432D80F894B4AFDB984AF814E619EA5"/>
        </w:placeholder>
      </w:sdtPr>
      <w:sdtContent>
        <w:p w:rsidR="003E7BE0" w:rsidRDefault="003E7BE0" w:rsidP="003E7BE0">
          <w:pPr>
            <w:pStyle w:val="NormalWeb"/>
            <w:spacing w:before="0" w:beforeAutospacing="0" w:after="0" w:afterAutospacing="0"/>
            <w:jc w:val="both"/>
            <w:divId w:val="76707287"/>
            <w:rPr>
              <w:rFonts w:eastAsia="Times New Roman"/>
              <w:bCs/>
            </w:rPr>
          </w:pPr>
        </w:p>
        <w:p w:rsidR="003E7BE0" w:rsidRDefault="003E7BE0" w:rsidP="003E7BE0">
          <w:pPr>
            <w:pStyle w:val="NormalWeb"/>
            <w:spacing w:before="0" w:beforeAutospacing="0" w:after="0" w:afterAutospacing="0"/>
            <w:jc w:val="both"/>
            <w:divId w:val="76707287"/>
            <w:rPr>
              <w:color w:val="000000"/>
            </w:rPr>
          </w:pPr>
          <w:r>
            <w:rPr>
              <w:color w:val="000000"/>
            </w:rPr>
            <w:t>The Texas Skills Development Fund is a program at the Texas Workforce Commission designed to train new workers or elevate the skills of existing workers with the goal of advancing the skill levels and wages of the state's workforce. The Texas A&amp;M Engineering Experiment Station (TEES) is a state research agency that solves problems through applied engineering research and collaboration with industry, government, and academia. The mission of TEES, according to Section 88, Subchapter E of the Texas Education Code, is to perform quality research to address our evolving society's needs, transfer emerging technology to private industry, and support the state's workforce development trough professional education.</w:t>
          </w:r>
        </w:p>
        <w:p w:rsidR="003E7BE0" w:rsidRDefault="003E7BE0" w:rsidP="003E7BE0">
          <w:pPr>
            <w:pStyle w:val="NormalWeb"/>
            <w:spacing w:before="0" w:beforeAutospacing="0" w:after="0" w:afterAutospacing="0"/>
            <w:jc w:val="both"/>
            <w:divId w:val="76707287"/>
            <w:rPr>
              <w:color w:val="000000"/>
            </w:rPr>
          </w:pPr>
        </w:p>
        <w:p w:rsidR="003E7BE0" w:rsidRPr="006423D6" w:rsidRDefault="003E7BE0" w:rsidP="003E7BE0">
          <w:pPr>
            <w:pStyle w:val="NormalWeb"/>
            <w:spacing w:before="0" w:beforeAutospacing="0" w:after="0" w:afterAutospacing="0"/>
            <w:jc w:val="both"/>
            <w:divId w:val="76707287"/>
          </w:pPr>
          <w:r>
            <w:rPr>
              <w:color w:val="000000"/>
            </w:rPr>
            <w:t>This bill amends the Labor Code by adding TEES to the list of organizations eligible to use funds from the Texas Skills Development Fund for job training purposes. Including TEES as an entity able to access this fund will provide another opportunity for this program to expand to meet the rapidly growing needs of the bioscience and biotech industry workforce.</w:t>
          </w:r>
          <w:r w:rsidRPr="006423D6">
            <w:t>  </w:t>
          </w:r>
        </w:p>
        <w:p w:rsidR="003E7BE0" w:rsidRPr="00D70925" w:rsidRDefault="003E7BE0" w:rsidP="003E7BE0">
          <w:pPr>
            <w:spacing w:after="0" w:line="240" w:lineRule="auto"/>
            <w:jc w:val="both"/>
            <w:rPr>
              <w:rFonts w:eastAsia="Times New Roman" w:cs="Times New Roman"/>
              <w:bCs/>
              <w:szCs w:val="24"/>
            </w:rPr>
          </w:pPr>
        </w:p>
      </w:sdtContent>
    </w:sdt>
    <w:p w:rsidR="003E7BE0" w:rsidRDefault="003E7BE0" w:rsidP="003E7BE0">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856 </w:t>
      </w:r>
      <w:bookmarkStart w:id="1" w:name="AmendsCurrentLaw"/>
      <w:bookmarkEnd w:id="1"/>
      <w:r>
        <w:rPr>
          <w:rFonts w:cs="Times New Roman"/>
          <w:szCs w:val="24"/>
        </w:rPr>
        <w:t xml:space="preserve">amends current law </w:t>
      </w:r>
      <w:r>
        <w:rPr>
          <w:color w:val="000000"/>
        </w:rPr>
        <w:t>relating to the use of the skills development fund by certain entities.</w:t>
      </w:r>
    </w:p>
    <w:p w:rsidR="003E7BE0" w:rsidRPr="006423D6" w:rsidRDefault="003E7BE0" w:rsidP="003E7BE0">
      <w:pPr>
        <w:spacing w:after="0" w:line="240" w:lineRule="auto"/>
        <w:jc w:val="both"/>
        <w:rPr>
          <w:rFonts w:eastAsia="Times New Roman" w:cs="Times New Roman"/>
          <w:szCs w:val="24"/>
        </w:rPr>
      </w:pPr>
    </w:p>
    <w:p w:rsidR="003E7BE0" w:rsidRPr="005C2A78" w:rsidRDefault="003E7BE0" w:rsidP="003E7BE0">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AB4F51729B04D01B9AB9AA4366D04A3"/>
          </w:placeholder>
        </w:sdtPr>
        <w:sdtContent>
          <w:r>
            <w:rPr>
              <w:rFonts w:eastAsia="Times New Roman" w:cs="Times New Roman"/>
              <w:b/>
              <w:szCs w:val="24"/>
              <w:u w:val="single"/>
            </w:rPr>
            <w:t>RULEMAKING AUTHORITY</w:t>
          </w:r>
        </w:sdtContent>
      </w:sdt>
    </w:p>
    <w:p w:rsidR="003E7BE0" w:rsidRDefault="003E7BE0" w:rsidP="003E7BE0">
      <w:pPr>
        <w:pStyle w:val="NoSpacing"/>
        <w:spacing w:before="0" w:beforeAutospacing="0" w:after="0" w:afterAutospacing="0"/>
        <w:jc w:val="both"/>
        <w:rPr>
          <w:color w:val="000000"/>
        </w:rPr>
      </w:pPr>
    </w:p>
    <w:p w:rsidR="003E7BE0" w:rsidRPr="006423D6" w:rsidRDefault="003E7BE0" w:rsidP="003E7BE0">
      <w:pPr>
        <w:pStyle w:val="NoSpacing"/>
        <w:spacing w:before="0" w:beforeAutospacing="0" w:after="0" w:afterAutospacing="0"/>
        <w:jc w:val="both"/>
        <w:rPr>
          <w:color w:val="000000"/>
        </w:rPr>
      </w:pPr>
      <w:r w:rsidRPr="006423D6">
        <w:rPr>
          <w:color w:val="000000"/>
        </w:rPr>
        <w:t>This bill does not expressly grant any additional rulemaking authority to a state officer, institution, or agency.</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jc w:val="both"/>
        <w:rPr>
          <w:color w:val="000000"/>
        </w:rPr>
      </w:pPr>
      <w:r w:rsidRPr="006423D6">
        <w:rPr>
          <w:b/>
          <w:bCs/>
          <w:color w:val="000000"/>
          <w:u w:val="single"/>
        </w:rPr>
        <w:t>SECTION BY SECTION ANALYSIS</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jc w:val="both"/>
        <w:rPr>
          <w:color w:val="000000"/>
        </w:rPr>
      </w:pPr>
      <w:r w:rsidRPr="006423D6">
        <w:rPr>
          <w:color w:val="000000"/>
        </w:rPr>
        <w:t>SECTION 1. Amends Section 303.001(a), Labor Code, to provide that the purpose of Chapter 303 (Skills Development Fund) is to remove administrative barriers that impede the response of certain entities, including the Texas A&amp;M Engineering Experiment Station (TEES), to industry and workforce training needs and to develop incentives for those entities, including TEES, to provide customized assessment and training in a timely and efficient manner.</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jc w:val="both"/>
        <w:rPr>
          <w:color w:val="000000"/>
        </w:rPr>
      </w:pPr>
      <w:r w:rsidRPr="006423D6">
        <w:rPr>
          <w:color w:val="000000"/>
        </w:rPr>
        <w:t>SECTION 2. Amends Section 303.002(b), Labor Code, to authorize certain entities, including TEES, to recover customized assessment and training costs incurred by the college, station, or service, rather than the institution, in certain circumstances, and to make a conforming change.</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jc w:val="both"/>
        <w:rPr>
          <w:color w:val="000000"/>
        </w:rPr>
      </w:pPr>
      <w:r w:rsidRPr="006423D6">
        <w:rPr>
          <w:color w:val="000000"/>
        </w:rPr>
        <w:t>SECTION 3. Amends Sections 303.003(b), (f), (g), and (h), Labor Code, as follows:</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(b) Authorizes the skills development fund to be used by certain entities, including TEES, as start-up or emergency funds for certain job training purposes.</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(f) Requires TEES and the Texas A&amp;M Engineering Extension Service to focus the station's or service's training activities under this chapter on certain programs.</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(g) Provides that Section 303.002 (Skills Development Fund) does not prohibit TEES or the Texas A&amp;M Engineering Extension Service from participation in a consortium of junior college districts or with a technical college that provides training under this chapter.</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(h) Authorizes a community-based organization to apply for money to participate in a training program only in partnership with certain entities, including TEES.</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jc w:val="both"/>
        <w:rPr>
          <w:color w:val="000000"/>
        </w:rPr>
      </w:pPr>
      <w:r w:rsidRPr="006423D6">
        <w:rPr>
          <w:color w:val="000000"/>
        </w:rPr>
        <w:t>SECTION 4. Amends Section 303.004, Labor Code, as follows:</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720"/>
        <w:jc w:val="both"/>
        <w:rPr>
          <w:color w:val="000000"/>
        </w:rPr>
      </w:pPr>
      <w:r w:rsidRPr="006423D6">
        <w:rPr>
          <w:color w:val="000000"/>
        </w:rPr>
        <w:t>Sec. 303.004. FUND REVIEW; REPORT BY CERTAIN WORKFORCE TRAINING PROVIDERS REQUIRED. (a) Requires the Texas Higher Education Coordinating Board to review all customized training programs biennially to verify that state funds are being used appropriately by certain entities, including TEES, under this chapter.</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6423D6" w:rsidRDefault="003E7BE0" w:rsidP="003E7BE0">
      <w:pPr>
        <w:pStyle w:val="NoSpacing"/>
        <w:spacing w:before="0" w:beforeAutospacing="0" w:after="0" w:afterAutospacing="0"/>
        <w:ind w:left="1440"/>
        <w:jc w:val="both"/>
        <w:rPr>
          <w:color w:val="000000"/>
        </w:rPr>
      </w:pPr>
      <w:r w:rsidRPr="006423D6">
        <w:rPr>
          <w:color w:val="000000"/>
        </w:rPr>
        <w:t>(b)-(c) Makes conforming changes to these subsections.</w:t>
      </w:r>
    </w:p>
    <w:p w:rsidR="003E7BE0" w:rsidRPr="006423D6" w:rsidRDefault="003E7BE0" w:rsidP="003E7BE0">
      <w:pPr>
        <w:pStyle w:val="NoSpacing"/>
        <w:spacing w:before="0" w:beforeAutospacing="0" w:after="0" w:afterAutospacing="0"/>
        <w:jc w:val="both"/>
        <w:rPr>
          <w:color w:val="000000"/>
        </w:rPr>
      </w:pPr>
      <w:r w:rsidRPr="006423D6">
        <w:rPr>
          <w:color w:val="000000"/>
        </w:rPr>
        <w:t> </w:t>
      </w:r>
    </w:p>
    <w:p w:rsidR="003E7BE0" w:rsidRPr="003E7BE0" w:rsidRDefault="003E7BE0" w:rsidP="003E7BE0">
      <w:pPr>
        <w:pStyle w:val="NoSpacing"/>
        <w:spacing w:before="0" w:beforeAutospacing="0" w:after="0" w:afterAutospacing="0"/>
        <w:jc w:val="both"/>
        <w:rPr>
          <w:color w:val="000000"/>
        </w:rPr>
      </w:pPr>
      <w:r w:rsidRPr="006423D6">
        <w:rPr>
          <w:color w:val="000000"/>
        </w:rPr>
        <w:t>SECTION 5. Effective date: September 1, 2025.</w:t>
      </w:r>
    </w:p>
    <w:sectPr w:rsidR="003E7BE0" w:rsidRPr="003E7BE0"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5CF" w:rsidRDefault="00EA65CF" w:rsidP="000F1DF9">
      <w:pPr>
        <w:spacing w:after="0" w:line="240" w:lineRule="auto"/>
      </w:pPr>
      <w:r>
        <w:separator/>
      </w:r>
    </w:p>
  </w:endnote>
  <w:endnote w:type="continuationSeparator" w:id="0">
    <w:p w:rsidR="00EA65CF" w:rsidRDefault="00EA65C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A65C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E7BE0">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E7BE0">
                <w:rPr>
                  <w:sz w:val="20"/>
                  <w:szCs w:val="20"/>
                </w:rPr>
                <w:t>S.B. 856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E7BE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A65C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5CF" w:rsidRDefault="00EA65CF" w:rsidP="000F1DF9">
      <w:pPr>
        <w:spacing w:after="0" w:line="240" w:lineRule="auto"/>
      </w:pPr>
      <w:r>
        <w:separator/>
      </w:r>
    </w:p>
  </w:footnote>
  <w:footnote w:type="continuationSeparator" w:id="0">
    <w:p w:rsidR="00EA65CF" w:rsidRDefault="00EA65C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3E7BE0"/>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7AD4"/>
    <w:rsid w:val="00C65088"/>
    <w:rsid w:val="00C8671F"/>
    <w:rsid w:val="00CC3D4A"/>
    <w:rsid w:val="00D11363"/>
    <w:rsid w:val="00D70925"/>
    <w:rsid w:val="00DB48D8"/>
    <w:rsid w:val="00E036F8"/>
    <w:rsid w:val="00E10F50"/>
    <w:rsid w:val="00E23091"/>
    <w:rsid w:val="00E32B14"/>
    <w:rsid w:val="00E46194"/>
    <w:rsid w:val="00EA65CF"/>
    <w:rsid w:val="00EE2AD8"/>
    <w:rsid w:val="00F30915"/>
    <w:rsid w:val="00FC71B4"/>
    <w:rsid w:val="00FD7333"/>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7AC8F"/>
  <w15:docId w15:val="{2C5417BC-EB71-4F21-8EC4-B23A198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3E7BE0"/>
    <w:pPr>
      <w:spacing w:before="100" w:beforeAutospacing="1" w:after="100" w:afterAutospacing="1" w:line="240" w:lineRule="auto"/>
    </w:pPr>
    <w:rPr>
      <w:rFonts w:cs="Times New Roman"/>
      <w:szCs w:val="24"/>
    </w:rPr>
  </w:style>
  <w:style w:type="paragraph" w:styleId="NoSpacing">
    <w:name w:val="No Spacing"/>
    <w:basedOn w:val="Normal"/>
    <w:uiPriority w:val="1"/>
    <w:qFormat/>
    <w:rsid w:val="003E7BE0"/>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0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C6AE1B155F34D649AE70A4C317410F7"/>
        <w:category>
          <w:name w:val="General"/>
          <w:gallery w:val="placeholder"/>
        </w:category>
        <w:types>
          <w:type w:val="bbPlcHdr"/>
        </w:types>
        <w:behaviors>
          <w:behavior w:val="content"/>
        </w:behaviors>
        <w:guid w:val="{8FE07743-7E17-44CD-BA14-D9C59A1B028E}"/>
      </w:docPartPr>
      <w:docPartBody>
        <w:p w:rsidR="000526FC" w:rsidRDefault="000526FC"/>
      </w:docPartBody>
    </w:docPart>
    <w:docPart>
      <w:docPartPr>
        <w:name w:val="B9DC71327D2E48B09BC2D916580805F9"/>
        <w:category>
          <w:name w:val="General"/>
          <w:gallery w:val="placeholder"/>
        </w:category>
        <w:types>
          <w:type w:val="bbPlcHdr"/>
        </w:types>
        <w:behaviors>
          <w:behavior w:val="content"/>
        </w:behaviors>
        <w:guid w:val="{2AC58113-298F-493E-82FB-0B14CC4F18FF}"/>
      </w:docPartPr>
      <w:docPartBody>
        <w:p w:rsidR="000526FC" w:rsidRDefault="000526FC"/>
      </w:docPartBody>
    </w:docPart>
    <w:docPart>
      <w:docPartPr>
        <w:name w:val="FBCF619D1E434753A5F6D79E3252917E"/>
        <w:category>
          <w:name w:val="General"/>
          <w:gallery w:val="placeholder"/>
        </w:category>
        <w:types>
          <w:type w:val="bbPlcHdr"/>
        </w:types>
        <w:behaviors>
          <w:behavior w:val="content"/>
        </w:behaviors>
        <w:guid w:val="{E72D54FD-0458-40C5-A7E4-AF7A383AF630}"/>
      </w:docPartPr>
      <w:docPartBody>
        <w:p w:rsidR="000526FC" w:rsidRDefault="000526FC"/>
      </w:docPartBody>
    </w:docPart>
    <w:docPart>
      <w:docPartPr>
        <w:name w:val="4330B49390C9480A9A4E18D67017A846"/>
        <w:category>
          <w:name w:val="General"/>
          <w:gallery w:val="placeholder"/>
        </w:category>
        <w:types>
          <w:type w:val="bbPlcHdr"/>
        </w:types>
        <w:behaviors>
          <w:behavior w:val="content"/>
        </w:behaviors>
        <w:guid w:val="{11DD7328-2AC0-47C1-BE4D-531A1AA597EE}"/>
      </w:docPartPr>
      <w:docPartBody>
        <w:p w:rsidR="000526FC" w:rsidRDefault="000526FC"/>
      </w:docPartBody>
    </w:docPart>
    <w:docPart>
      <w:docPartPr>
        <w:name w:val="A520EA683A9E4563B2DBD61E4C1BC5E8"/>
        <w:category>
          <w:name w:val="General"/>
          <w:gallery w:val="placeholder"/>
        </w:category>
        <w:types>
          <w:type w:val="bbPlcHdr"/>
        </w:types>
        <w:behaviors>
          <w:behavior w:val="content"/>
        </w:behaviors>
        <w:guid w:val="{2808DA52-0AF6-4BD4-A772-2D1D9A73116B}"/>
      </w:docPartPr>
      <w:docPartBody>
        <w:p w:rsidR="000526FC" w:rsidRDefault="000526FC"/>
      </w:docPartBody>
    </w:docPart>
    <w:docPart>
      <w:docPartPr>
        <w:name w:val="B5C9A86B4E5946E0A12CF0584E13B4B9"/>
        <w:category>
          <w:name w:val="General"/>
          <w:gallery w:val="placeholder"/>
        </w:category>
        <w:types>
          <w:type w:val="bbPlcHdr"/>
        </w:types>
        <w:behaviors>
          <w:behavior w:val="content"/>
        </w:behaviors>
        <w:guid w:val="{3C7C0717-9B72-481B-A02B-06C4E6BC3C6D}"/>
      </w:docPartPr>
      <w:docPartBody>
        <w:p w:rsidR="000526FC" w:rsidRDefault="000526FC"/>
      </w:docPartBody>
    </w:docPart>
    <w:docPart>
      <w:docPartPr>
        <w:name w:val="2D4FB4E787C64CB1B51C1C1F2379FD2F"/>
        <w:category>
          <w:name w:val="General"/>
          <w:gallery w:val="placeholder"/>
        </w:category>
        <w:types>
          <w:type w:val="bbPlcHdr"/>
        </w:types>
        <w:behaviors>
          <w:behavior w:val="content"/>
        </w:behaviors>
        <w:guid w:val="{C9FD10E6-63B0-4320-B58F-8DAE98CFB92A}"/>
      </w:docPartPr>
      <w:docPartBody>
        <w:p w:rsidR="000526FC" w:rsidRDefault="000526FC"/>
      </w:docPartBody>
    </w:docPart>
    <w:docPart>
      <w:docPartPr>
        <w:name w:val="EE894FB2A7424D1B91952483A67E0489"/>
        <w:category>
          <w:name w:val="General"/>
          <w:gallery w:val="placeholder"/>
        </w:category>
        <w:types>
          <w:type w:val="bbPlcHdr"/>
        </w:types>
        <w:behaviors>
          <w:behavior w:val="content"/>
        </w:behaviors>
        <w:guid w:val="{9EE2655A-89DE-4A14-88C3-BD1891672883}"/>
      </w:docPartPr>
      <w:docPartBody>
        <w:p w:rsidR="000526FC" w:rsidRDefault="000526FC"/>
      </w:docPartBody>
    </w:docPart>
    <w:docPart>
      <w:docPartPr>
        <w:name w:val="98FCCBE84D674069AEDD175CC0784D57"/>
        <w:category>
          <w:name w:val="General"/>
          <w:gallery w:val="placeholder"/>
        </w:category>
        <w:types>
          <w:type w:val="bbPlcHdr"/>
        </w:types>
        <w:behaviors>
          <w:behavior w:val="content"/>
        </w:behaviors>
        <w:guid w:val="{C4A6A7EA-A2DE-4205-8ADF-A382B5A6C36F}"/>
      </w:docPartPr>
      <w:docPartBody>
        <w:p w:rsidR="000526FC" w:rsidRDefault="000526FC"/>
      </w:docPartBody>
    </w:docPart>
    <w:docPart>
      <w:docPartPr>
        <w:name w:val="9420246C514A4B3E813A8EC0D8783F2E"/>
        <w:category>
          <w:name w:val="General"/>
          <w:gallery w:val="placeholder"/>
        </w:category>
        <w:types>
          <w:type w:val="bbPlcHdr"/>
        </w:types>
        <w:behaviors>
          <w:behavior w:val="content"/>
        </w:behaviors>
        <w:guid w:val="{3390F50D-9395-4292-9C33-1612B7F44748}"/>
      </w:docPartPr>
      <w:docPartBody>
        <w:p w:rsidR="000526FC" w:rsidRDefault="006A5803" w:rsidP="006A5803">
          <w:pPr>
            <w:pStyle w:val="9420246C514A4B3E813A8EC0D8783F2E"/>
          </w:pPr>
          <w:r w:rsidRPr="00A30DD1">
            <w:rPr>
              <w:rStyle w:val="PlaceholderText"/>
            </w:rPr>
            <w:t>Click here to enter a date.</w:t>
          </w:r>
        </w:p>
      </w:docPartBody>
    </w:docPart>
    <w:docPart>
      <w:docPartPr>
        <w:name w:val="9F5CD0DAEB1542278B8771C9F12F849A"/>
        <w:category>
          <w:name w:val="General"/>
          <w:gallery w:val="placeholder"/>
        </w:category>
        <w:types>
          <w:type w:val="bbPlcHdr"/>
        </w:types>
        <w:behaviors>
          <w:behavior w:val="content"/>
        </w:behaviors>
        <w:guid w:val="{B05129A1-91E8-4F12-8518-21AA26A55EB5}"/>
      </w:docPartPr>
      <w:docPartBody>
        <w:p w:rsidR="000526FC" w:rsidRDefault="000526FC"/>
      </w:docPartBody>
    </w:docPart>
    <w:docPart>
      <w:docPartPr>
        <w:name w:val="2173FEF73EEE4BD19E6A182A3DC6BE48"/>
        <w:category>
          <w:name w:val="General"/>
          <w:gallery w:val="placeholder"/>
        </w:category>
        <w:types>
          <w:type w:val="bbPlcHdr"/>
        </w:types>
        <w:behaviors>
          <w:behavior w:val="content"/>
        </w:behaviors>
        <w:guid w:val="{E44FAE23-3135-4F16-BCBC-CE84F94BA120}"/>
      </w:docPartPr>
      <w:docPartBody>
        <w:p w:rsidR="000526FC" w:rsidRDefault="000526FC"/>
      </w:docPartBody>
    </w:docPart>
    <w:docPart>
      <w:docPartPr>
        <w:name w:val="9432D80F894B4AFDB984AF814E619EA5"/>
        <w:category>
          <w:name w:val="General"/>
          <w:gallery w:val="placeholder"/>
        </w:category>
        <w:types>
          <w:type w:val="bbPlcHdr"/>
        </w:types>
        <w:behaviors>
          <w:behavior w:val="content"/>
        </w:behaviors>
        <w:guid w:val="{FBD0C01B-A23B-420A-A6EF-35125590AAB3}"/>
      </w:docPartPr>
      <w:docPartBody>
        <w:p w:rsidR="000526FC" w:rsidRDefault="006A5803" w:rsidP="006A5803">
          <w:pPr>
            <w:pStyle w:val="9432D80F894B4AFDB984AF814E619EA5"/>
          </w:pPr>
          <w:r>
            <w:rPr>
              <w:rFonts w:eastAsia="Times New Roman" w:cs="Times New Roman"/>
              <w:bCs/>
            </w:rPr>
            <w:t xml:space="preserve"> </w:t>
          </w:r>
        </w:p>
      </w:docPartBody>
    </w:docPart>
    <w:docPart>
      <w:docPartPr>
        <w:name w:val="4AB4F51729B04D01B9AB9AA4366D04A3"/>
        <w:category>
          <w:name w:val="General"/>
          <w:gallery w:val="placeholder"/>
        </w:category>
        <w:types>
          <w:type w:val="bbPlcHdr"/>
        </w:types>
        <w:behaviors>
          <w:behavior w:val="content"/>
        </w:behaviors>
        <w:guid w:val="{65A80D8D-9A6A-4B55-82A8-F356CC6712BD}"/>
      </w:docPartPr>
      <w:docPartBody>
        <w:p w:rsidR="000526FC" w:rsidRDefault="000526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526FC"/>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A5803"/>
    <w:rsid w:val="006B0016"/>
    <w:rsid w:val="008C55F7"/>
    <w:rsid w:val="0090598B"/>
    <w:rsid w:val="00984D6C"/>
    <w:rsid w:val="00A54AD6"/>
    <w:rsid w:val="00A57564"/>
    <w:rsid w:val="00B252A4"/>
    <w:rsid w:val="00B5530B"/>
    <w:rsid w:val="00C129E8"/>
    <w:rsid w:val="00C47AD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5803"/>
    <w:rPr>
      <w:color w:val="808080"/>
    </w:rPr>
  </w:style>
  <w:style w:type="paragraph" w:customStyle="1" w:styleId="9420246C514A4B3E813A8EC0D8783F2E">
    <w:name w:val="9420246C514A4B3E813A8EC0D8783F2E"/>
    <w:rsid w:val="006A5803"/>
    <w:pPr>
      <w:spacing w:after="160" w:line="278" w:lineRule="auto"/>
    </w:pPr>
    <w:rPr>
      <w:kern w:val="2"/>
      <w:sz w:val="24"/>
      <w:szCs w:val="24"/>
      <w14:ligatures w14:val="standardContextual"/>
    </w:rPr>
  </w:style>
  <w:style w:type="paragraph" w:customStyle="1" w:styleId="9432D80F894B4AFDB984AF814E619EA5">
    <w:name w:val="9432D80F894B4AFDB984AF814E619EA5"/>
    <w:rsid w:val="006A580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534</Words>
  <Characters>3045</Characters>
  <Application>Microsoft Office Word</Application>
  <DocSecurity>0</DocSecurity>
  <Lines>25</Lines>
  <Paragraphs>7</Paragraphs>
  <ScaleCrop>false</ScaleCrop>
  <Company>Texas Legislative Council</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2025-06-11T16:25:00Z</dcterms:modified>
</cp:coreProperties>
</file>

<file path=docProps/custom.xml><?xml version="1.0" encoding="utf-8"?>
<op:Properties xmlns:vt="http://schemas.openxmlformats.org/officeDocument/2006/docPropsVTypes" xmlns:op="http://schemas.openxmlformats.org/officeDocument/2006/custom-properties"/>
</file>