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40D87" w14:paraId="093C9EB7" w14:textId="77777777" w:rsidTr="00345119">
        <w:tc>
          <w:tcPr>
            <w:tcW w:w="9576" w:type="dxa"/>
            <w:noWrap/>
          </w:tcPr>
          <w:p w14:paraId="74C373C1" w14:textId="77777777" w:rsidR="008423E4" w:rsidRPr="0022177D" w:rsidRDefault="001259C8" w:rsidP="00A12A0B">
            <w:pPr>
              <w:pStyle w:val="Heading1"/>
            </w:pPr>
            <w:r w:rsidRPr="00631897">
              <w:t>BILL ANALYSIS</w:t>
            </w:r>
          </w:p>
        </w:tc>
      </w:tr>
    </w:tbl>
    <w:p w14:paraId="75A17FA9" w14:textId="77777777" w:rsidR="008423E4" w:rsidRPr="0022177D" w:rsidRDefault="008423E4" w:rsidP="00A12A0B">
      <w:pPr>
        <w:jc w:val="center"/>
      </w:pPr>
    </w:p>
    <w:p w14:paraId="4FAB648A" w14:textId="77777777" w:rsidR="008423E4" w:rsidRPr="00B31F0E" w:rsidRDefault="008423E4" w:rsidP="00A12A0B"/>
    <w:p w14:paraId="7D3CDC91" w14:textId="77777777" w:rsidR="008423E4" w:rsidRPr="00742794" w:rsidRDefault="008423E4" w:rsidP="00A12A0B">
      <w:pPr>
        <w:tabs>
          <w:tab w:val="right" w:pos="9360"/>
        </w:tabs>
      </w:pPr>
    </w:p>
    <w:tbl>
      <w:tblPr>
        <w:tblW w:w="0" w:type="auto"/>
        <w:tblLayout w:type="fixed"/>
        <w:tblLook w:val="01E0" w:firstRow="1" w:lastRow="1" w:firstColumn="1" w:lastColumn="1" w:noHBand="0" w:noVBand="0"/>
      </w:tblPr>
      <w:tblGrid>
        <w:gridCol w:w="9576"/>
      </w:tblGrid>
      <w:tr w:rsidR="00D40D87" w14:paraId="06FE67A8" w14:textId="77777777" w:rsidTr="00345119">
        <w:tc>
          <w:tcPr>
            <w:tcW w:w="9576" w:type="dxa"/>
          </w:tcPr>
          <w:p w14:paraId="22E6B019" w14:textId="183638AE" w:rsidR="008423E4" w:rsidRPr="00861995" w:rsidRDefault="001259C8" w:rsidP="00A12A0B">
            <w:pPr>
              <w:jc w:val="right"/>
            </w:pPr>
            <w:r>
              <w:t>S.B. 871</w:t>
            </w:r>
          </w:p>
        </w:tc>
      </w:tr>
      <w:tr w:rsidR="00D40D87" w14:paraId="40B8A2B7" w14:textId="77777777" w:rsidTr="00345119">
        <w:tc>
          <w:tcPr>
            <w:tcW w:w="9576" w:type="dxa"/>
          </w:tcPr>
          <w:p w14:paraId="68DB50D3" w14:textId="73291EFC" w:rsidR="008423E4" w:rsidRPr="00861995" w:rsidRDefault="001259C8" w:rsidP="00A12A0B">
            <w:pPr>
              <w:jc w:val="right"/>
            </w:pPr>
            <w:r>
              <w:t xml:space="preserve">By: </w:t>
            </w:r>
            <w:r w:rsidR="009A307B">
              <w:t>Birdwell</w:t>
            </w:r>
          </w:p>
        </w:tc>
      </w:tr>
      <w:tr w:rsidR="00D40D87" w14:paraId="73C38388" w14:textId="77777777" w:rsidTr="00345119">
        <w:tc>
          <w:tcPr>
            <w:tcW w:w="9576" w:type="dxa"/>
          </w:tcPr>
          <w:p w14:paraId="06472E2F" w14:textId="0B969718" w:rsidR="008423E4" w:rsidRPr="00861995" w:rsidRDefault="001259C8" w:rsidP="00A12A0B">
            <w:pPr>
              <w:jc w:val="right"/>
            </w:pPr>
            <w:r>
              <w:t>State Affairs</w:t>
            </w:r>
          </w:p>
        </w:tc>
      </w:tr>
      <w:tr w:rsidR="00D40D87" w14:paraId="648CE2DD" w14:textId="77777777" w:rsidTr="00345119">
        <w:tc>
          <w:tcPr>
            <w:tcW w:w="9576" w:type="dxa"/>
          </w:tcPr>
          <w:p w14:paraId="2E99FD08" w14:textId="2B2F3CC7" w:rsidR="008423E4" w:rsidRDefault="001259C8" w:rsidP="00A12A0B">
            <w:pPr>
              <w:jc w:val="right"/>
            </w:pPr>
            <w:r>
              <w:t>Committee Report (Unamended)</w:t>
            </w:r>
          </w:p>
        </w:tc>
      </w:tr>
    </w:tbl>
    <w:p w14:paraId="0BE812A7" w14:textId="77777777" w:rsidR="008423E4" w:rsidRDefault="008423E4" w:rsidP="00A12A0B">
      <w:pPr>
        <w:tabs>
          <w:tab w:val="right" w:pos="9360"/>
        </w:tabs>
      </w:pPr>
    </w:p>
    <w:p w14:paraId="61204664" w14:textId="77777777" w:rsidR="008423E4" w:rsidRDefault="008423E4" w:rsidP="00A12A0B"/>
    <w:p w14:paraId="2E394D3C" w14:textId="77777777" w:rsidR="008423E4" w:rsidRDefault="008423E4" w:rsidP="00A12A0B"/>
    <w:tbl>
      <w:tblPr>
        <w:tblW w:w="0" w:type="auto"/>
        <w:tblCellMar>
          <w:left w:w="115" w:type="dxa"/>
          <w:right w:w="115" w:type="dxa"/>
        </w:tblCellMar>
        <w:tblLook w:val="01E0" w:firstRow="1" w:lastRow="1" w:firstColumn="1" w:lastColumn="1" w:noHBand="0" w:noVBand="0"/>
      </w:tblPr>
      <w:tblGrid>
        <w:gridCol w:w="9360"/>
      </w:tblGrid>
      <w:tr w:rsidR="00D40D87" w14:paraId="2EFF447E" w14:textId="77777777" w:rsidTr="00345119">
        <w:tc>
          <w:tcPr>
            <w:tcW w:w="9576" w:type="dxa"/>
          </w:tcPr>
          <w:p w14:paraId="6754C7A4" w14:textId="77777777" w:rsidR="008423E4" w:rsidRPr="00A8133F" w:rsidRDefault="001259C8" w:rsidP="00A12A0B">
            <w:pPr>
              <w:rPr>
                <w:b/>
              </w:rPr>
            </w:pPr>
            <w:r w:rsidRPr="009C1E9A">
              <w:rPr>
                <w:b/>
                <w:u w:val="single"/>
              </w:rPr>
              <w:t>BACKGROUND AND PURPOSE</w:t>
            </w:r>
            <w:r>
              <w:rPr>
                <w:b/>
              </w:rPr>
              <w:t xml:space="preserve"> </w:t>
            </w:r>
          </w:p>
          <w:p w14:paraId="3A7BDE68" w14:textId="77777777" w:rsidR="008423E4" w:rsidRDefault="008423E4" w:rsidP="00A12A0B"/>
          <w:p w14:paraId="068784FA" w14:textId="0ECB36C5" w:rsidR="009A307B" w:rsidRDefault="001259C8" w:rsidP="00A12A0B">
            <w:pPr>
              <w:pStyle w:val="Header"/>
              <w:jc w:val="both"/>
            </w:pPr>
            <w:r>
              <w:t xml:space="preserve">The bill sponsor has informed the committee </w:t>
            </w:r>
            <w:r w:rsidR="0082602E">
              <w:t>of the history of the</w:t>
            </w:r>
            <w:r>
              <w:t xml:space="preserve"> Texas statute</w:t>
            </w:r>
            <w:r w:rsidR="0082602E">
              <w:t>s that</w:t>
            </w:r>
            <w:r>
              <w:t xml:space="preserve"> currently</w:t>
            </w:r>
            <w:r w:rsidR="0082602E">
              <w:t xml:space="preserve"> guide the governor's and legislature's responses to states of disaster and states of emergency</w:t>
            </w:r>
            <w:r w:rsidR="00896864">
              <w:t>, relating to the committee that the</w:t>
            </w:r>
            <w:r w:rsidR="0082602E">
              <w:t xml:space="preserve"> </w:t>
            </w:r>
            <w:r w:rsidR="00B93EB8">
              <w:t>T</w:t>
            </w:r>
            <w:r w:rsidR="00896864">
              <w:t>exas Disaster Act of 1975 was derived from model legislation and that the statutes regarding states of emergency predate that act</w:t>
            </w:r>
            <w:r w:rsidR="00246642">
              <w:t xml:space="preserve">. According to the bill sponsor, </w:t>
            </w:r>
            <w:r w:rsidR="00896864">
              <w:t xml:space="preserve">while the two </w:t>
            </w:r>
            <w:r w:rsidR="00246642">
              <w:t xml:space="preserve">areas of law </w:t>
            </w:r>
            <w:r w:rsidR="00896864">
              <w:t xml:space="preserve">have some provisions that are parallel, </w:t>
            </w:r>
            <w:r w:rsidR="00246642">
              <w:t xml:space="preserve">others </w:t>
            </w:r>
            <w:r w:rsidR="00896864">
              <w:t>are misaligned and</w:t>
            </w:r>
            <w:r w:rsidR="00B93EB8">
              <w:t xml:space="preserve"> the act</w:t>
            </w:r>
            <w:r w:rsidR="00896864">
              <w:t xml:space="preserve"> misstate</w:t>
            </w:r>
            <w:r w:rsidR="00B93EB8">
              <w:t>s</w:t>
            </w:r>
            <w:r w:rsidR="00896864">
              <w:t xml:space="preserve"> the governor's ability to suspend what </w:t>
            </w:r>
            <w:r w:rsidR="00B93EB8">
              <w:t>the act</w:t>
            </w:r>
            <w:r w:rsidR="00246642">
              <w:t xml:space="preserve"> call</w:t>
            </w:r>
            <w:r w:rsidR="00B93EB8">
              <w:t>s</w:t>
            </w:r>
            <w:r w:rsidR="00246642">
              <w:t xml:space="preserve"> "regulatory statutes," even though in Texas regulations and statutes are distinct provisions, and </w:t>
            </w:r>
            <w:r w:rsidR="00B93EB8">
              <w:t xml:space="preserve">the statute regarding states of emergency </w:t>
            </w:r>
            <w:r w:rsidR="00246642">
              <w:t>reference</w:t>
            </w:r>
            <w:r w:rsidR="008837C5">
              <w:t>s</w:t>
            </w:r>
            <w:r w:rsidR="00246642">
              <w:t xml:space="preserve"> the legislature's authority to terminate an emergency "at any time" even though the legislature can only apply this power when it is in session.</w:t>
            </w:r>
            <w:r w:rsidR="00896864">
              <w:t xml:space="preserve"> </w:t>
            </w:r>
            <w:r>
              <w:t>The bill sponsor has additionally informed the committee that recent disasters, including</w:t>
            </w:r>
            <w:r w:rsidR="00733BBB">
              <w:t xml:space="preserve"> the</w:t>
            </w:r>
            <w:r>
              <w:t xml:space="preserve"> COVID-19</w:t>
            </w:r>
            <w:r w:rsidR="00733BBB">
              <w:t xml:space="preserve"> pandemic</w:t>
            </w:r>
            <w:r>
              <w:t xml:space="preserve">, have </w:t>
            </w:r>
            <w:r w:rsidR="000A2520">
              <w:t>raised question</w:t>
            </w:r>
            <w:r w:rsidR="00B93EB8">
              <w:t>s</w:t>
            </w:r>
            <w:r w:rsidR="000A2520">
              <w:t xml:space="preserve"> </w:t>
            </w:r>
            <w:r w:rsidR="00733BBB">
              <w:t>regarding the legislature</w:t>
            </w:r>
            <w:r w:rsidR="00B93EB8">
              <w:t>'</w:t>
            </w:r>
            <w:r w:rsidR="00733BBB">
              <w:t xml:space="preserve">s role </w:t>
            </w:r>
            <w:r>
              <w:t>in addressing large-scale disasters and</w:t>
            </w:r>
            <w:r w:rsidR="00733BBB">
              <w:t xml:space="preserve"> regarding</w:t>
            </w:r>
            <w:r>
              <w:t xml:space="preserve"> its ability to address disaster planning </w:t>
            </w:r>
            <w:r w:rsidR="00733BBB">
              <w:t xml:space="preserve">when it can only act </w:t>
            </w:r>
            <w:r>
              <w:t xml:space="preserve">to the extent permitted by the </w:t>
            </w:r>
            <w:r w:rsidR="00E36A28">
              <w:t>g</w:t>
            </w:r>
            <w:r>
              <w:t>overnor when</w:t>
            </w:r>
            <w:r w:rsidR="00733BBB">
              <w:t xml:space="preserve"> it is</w:t>
            </w:r>
            <w:r>
              <w:t xml:space="preserve"> not in session</w:t>
            </w:r>
            <w:r w:rsidR="00733BBB">
              <w:t xml:space="preserve"> and cannot call itself into session. The bill sponsor has further told the committee that the disaster act was designed to empower the executive branch to oversee a uniform response to threats facing Texas but also was meant to engage the legislative branch as a check to this power</w:t>
            </w:r>
            <w:r w:rsidR="00487FB7">
              <w:t>.</w:t>
            </w:r>
            <w:r>
              <w:t xml:space="preserve"> S.B. 871, along with</w:t>
            </w:r>
            <w:r w:rsidR="003B48EF">
              <w:t xml:space="preserve"> </w:t>
            </w:r>
            <w:r w:rsidR="00D76AC7">
              <w:t>C.S.</w:t>
            </w:r>
            <w:r w:rsidR="003B48EF">
              <w:t>S.J.R. 40, seek</w:t>
            </w:r>
            <w:r w:rsidR="008837C5">
              <w:t>s</w:t>
            </w:r>
            <w:r w:rsidR="003B48EF">
              <w:t xml:space="preserve"> </w:t>
            </w:r>
            <w:r>
              <w:t xml:space="preserve">to rebalance the legislative and executive powers during </w:t>
            </w:r>
            <w:r w:rsidR="003B48EF">
              <w:t xml:space="preserve">states of </w:t>
            </w:r>
            <w:r>
              <w:t>emergenc</w:t>
            </w:r>
            <w:r w:rsidR="003B48EF">
              <w:t>y and states of disaster</w:t>
            </w:r>
            <w:r>
              <w:t xml:space="preserve"> while acknowledging the </w:t>
            </w:r>
            <w:r w:rsidR="00537D29">
              <w:t>g</w:t>
            </w:r>
            <w:r>
              <w:t>overnor's role as primary emergency management director</w:t>
            </w:r>
            <w:r w:rsidR="00487FB7">
              <w:t xml:space="preserve"> for the state</w:t>
            </w:r>
            <w:r>
              <w:t xml:space="preserve">. </w:t>
            </w:r>
            <w:r w:rsidR="003B48EF">
              <w:t>The bill accomplishes this by clarifying the roles of the governor and the legislature during emergenc</w:t>
            </w:r>
            <w:r w:rsidR="00537D29">
              <w:t>ies</w:t>
            </w:r>
            <w:r w:rsidR="003B48EF">
              <w:t xml:space="preserve"> </w:t>
            </w:r>
            <w:r w:rsidR="00537D29">
              <w:t>and</w:t>
            </w:r>
            <w:r w:rsidR="003B48EF">
              <w:t xml:space="preserve"> disaster</w:t>
            </w:r>
            <w:r w:rsidR="00537D29">
              <w:t>s</w:t>
            </w:r>
            <w:r w:rsidR="003B48EF">
              <w:t xml:space="preserve"> while enhancing transparency and accountability </w:t>
            </w:r>
            <w:r w:rsidR="00537D29">
              <w:t xml:space="preserve">in government during </w:t>
            </w:r>
            <w:r w:rsidR="00E36A28">
              <w:t>those</w:t>
            </w:r>
            <w:r w:rsidR="00537D29">
              <w:t xml:space="preserve"> periods</w:t>
            </w:r>
            <w:r w:rsidR="00571FC2">
              <w:t xml:space="preserve">. </w:t>
            </w:r>
          </w:p>
          <w:p w14:paraId="2C680E74" w14:textId="77777777" w:rsidR="008423E4" w:rsidRPr="00E26B13" w:rsidRDefault="008423E4" w:rsidP="00A12A0B">
            <w:pPr>
              <w:rPr>
                <w:b/>
              </w:rPr>
            </w:pPr>
          </w:p>
        </w:tc>
      </w:tr>
      <w:tr w:rsidR="00D40D87" w14:paraId="6BA22337" w14:textId="77777777" w:rsidTr="00345119">
        <w:tc>
          <w:tcPr>
            <w:tcW w:w="9576" w:type="dxa"/>
          </w:tcPr>
          <w:p w14:paraId="11F37323" w14:textId="77777777" w:rsidR="0017725B" w:rsidRDefault="001259C8" w:rsidP="00A12A0B">
            <w:pPr>
              <w:rPr>
                <w:b/>
                <w:u w:val="single"/>
              </w:rPr>
            </w:pPr>
            <w:r>
              <w:rPr>
                <w:b/>
                <w:u w:val="single"/>
              </w:rPr>
              <w:t>CRIMINAL JUSTICE IMPACT</w:t>
            </w:r>
          </w:p>
          <w:p w14:paraId="4394C5A1" w14:textId="77777777" w:rsidR="0017725B" w:rsidRDefault="0017725B" w:rsidP="00A12A0B">
            <w:pPr>
              <w:rPr>
                <w:b/>
                <w:u w:val="single"/>
              </w:rPr>
            </w:pPr>
          </w:p>
          <w:p w14:paraId="0FE6AFBA" w14:textId="1FF02B38" w:rsidR="0046294B" w:rsidRPr="0046294B" w:rsidRDefault="001259C8" w:rsidP="00A12A0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48ACB32" w14:textId="77777777" w:rsidR="0017725B" w:rsidRPr="0017725B" w:rsidRDefault="0017725B" w:rsidP="00A12A0B">
            <w:pPr>
              <w:rPr>
                <w:b/>
                <w:u w:val="single"/>
              </w:rPr>
            </w:pPr>
          </w:p>
        </w:tc>
      </w:tr>
      <w:tr w:rsidR="00D40D87" w14:paraId="0B66E6E3" w14:textId="77777777" w:rsidTr="00345119">
        <w:tc>
          <w:tcPr>
            <w:tcW w:w="9576" w:type="dxa"/>
          </w:tcPr>
          <w:p w14:paraId="462DDDF4" w14:textId="77777777" w:rsidR="008423E4" w:rsidRPr="00A8133F" w:rsidRDefault="001259C8" w:rsidP="00A12A0B">
            <w:pPr>
              <w:rPr>
                <w:b/>
              </w:rPr>
            </w:pPr>
            <w:r w:rsidRPr="009C1E9A">
              <w:rPr>
                <w:b/>
                <w:u w:val="single"/>
              </w:rPr>
              <w:t>RULEMAKING AUTHORITY</w:t>
            </w:r>
            <w:r>
              <w:rPr>
                <w:b/>
              </w:rPr>
              <w:t xml:space="preserve"> </w:t>
            </w:r>
          </w:p>
          <w:p w14:paraId="68A8C5E9" w14:textId="77777777" w:rsidR="008423E4" w:rsidRDefault="008423E4" w:rsidP="00A12A0B"/>
          <w:p w14:paraId="2FB2E00D" w14:textId="7C4A1D6C" w:rsidR="0046294B" w:rsidRDefault="001259C8" w:rsidP="00A12A0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63A088D" w14:textId="77777777" w:rsidR="008423E4" w:rsidRPr="00E21FDC" w:rsidRDefault="008423E4" w:rsidP="00A12A0B">
            <w:pPr>
              <w:rPr>
                <w:b/>
              </w:rPr>
            </w:pPr>
          </w:p>
        </w:tc>
      </w:tr>
      <w:tr w:rsidR="00D40D87" w14:paraId="4B9E1EFE" w14:textId="77777777" w:rsidTr="00345119">
        <w:tc>
          <w:tcPr>
            <w:tcW w:w="9576" w:type="dxa"/>
          </w:tcPr>
          <w:p w14:paraId="05B447E5" w14:textId="77777777" w:rsidR="008423E4" w:rsidRPr="00A8133F" w:rsidRDefault="001259C8" w:rsidP="00A12A0B">
            <w:pPr>
              <w:rPr>
                <w:b/>
              </w:rPr>
            </w:pPr>
            <w:r w:rsidRPr="009C1E9A">
              <w:rPr>
                <w:b/>
                <w:u w:val="single"/>
              </w:rPr>
              <w:t>ANALYSIS</w:t>
            </w:r>
            <w:r>
              <w:rPr>
                <w:b/>
              </w:rPr>
              <w:t xml:space="preserve"> </w:t>
            </w:r>
          </w:p>
          <w:p w14:paraId="7036BCDC" w14:textId="77777777" w:rsidR="008423E4" w:rsidRDefault="008423E4" w:rsidP="00A12A0B"/>
          <w:p w14:paraId="0C1459BE" w14:textId="2C73EF57" w:rsidR="00E967C5" w:rsidRDefault="001259C8" w:rsidP="00A12A0B">
            <w:pPr>
              <w:pStyle w:val="Header"/>
              <w:jc w:val="both"/>
            </w:pPr>
            <w:r>
              <w:t xml:space="preserve">S.B. 871 sets out and revises provisions relating to </w:t>
            </w:r>
            <w:r w:rsidRPr="00E967C5">
              <w:t xml:space="preserve">the authority of the legislature, </w:t>
            </w:r>
            <w:r w:rsidR="00F071AE">
              <w:t xml:space="preserve">the </w:t>
            </w:r>
            <w:r w:rsidRPr="00E967C5">
              <w:t xml:space="preserve">governor, and certain political subdivisions with respect to </w:t>
            </w:r>
            <w:r w:rsidR="0046294B">
              <w:t>emergency management under the Texas Disaster Act of 1975</w:t>
            </w:r>
            <w:r w:rsidRPr="00E967C5">
              <w:t xml:space="preserve"> and </w:t>
            </w:r>
            <w:r w:rsidR="004B42B9">
              <w:t xml:space="preserve">provisions governing </w:t>
            </w:r>
            <w:r w:rsidR="00A24DB7">
              <w:t xml:space="preserve">a </w:t>
            </w:r>
            <w:r w:rsidR="004B42B9">
              <w:t>state of emergenc</w:t>
            </w:r>
            <w:r w:rsidR="00A24DB7">
              <w:t>y under applicable state law</w:t>
            </w:r>
            <w:r w:rsidRPr="00E967C5">
              <w:t>.</w:t>
            </w:r>
          </w:p>
          <w:p w14:paraId="7D156B23" w14:textId="77777777" w:rsidR="00E967C5" w:rsidRDefault="00E967C5" w:rsidP="00A12A0B">
            <w:pPr>
              <w:pStyle w:val="Header"/>
              <w:jc w:val="both"/>
            </w:pPr>
          </w:p>
          <w:p w14:paraId="42CB6F2E" w14:textId="5B51A4CE" w:rsidR="00E967C5" w:rsidRPr="0046294B" w:rsidRDefault="001259C8" w:rsidP="00A12A0B">
            <w:pPr>
              <w:pStyle w:val="Header"/>
              <w:jc w:val="both"/>
              <w:rPr>
                <w:b/>
                <w:bCs/>
              </w:rPr>
            </w:pPr>
            <w:r w:rsidRPr="0046294B">
              <w:rPr>
                <w:b/>
                <w:bCs/>
              </w:rPr>
              <w:t>Emergency Management</w:t>
            </w:r>
          </w:p>
          <w:p w14:paraId="446D295A" w14:textId="77777777" w:rsidR="00E967C5" w:rsidRDefault="00E967C5" w:rsidP="00A12A0B">
            <w:pPr>
              <w:pStyle w:val="Header"/>
              <w:jc w:val="both"/>
            </w:pPr>
          </w:p>
          <w:p w14:paraId="01657DDB" w14:textId="2500EC8C" w:rsidR="00B42A11" w:rsidRDefault="001259C8" w:rsidP="00A12A0B">
            <w:pPr>
              <w:pStyle w:val="Header"/>
              <w:jc w:val="both"/>
            </w:pPr>
            <w:r>
              <w:t xml:space="preserve">S.B. 871 </w:t>
            </w:r>
            <w:r w:rsidR="00103F20">
              <w:t xml:space="preserve">amends the Government Code </w:t>
            </w:r>
            <w:r w:rsidR="00AE58BD">
              <w:t>to revise</w:t>
            </w:r>
            <w:r>
              <w:t xml:space="preserve"> </w:t>
            </w:r>
            <w:r w:rsidR="007D0079">
              <w:t xml:space="preserve">the </w:t>
            </w:r>
            <w:r>
              <w:t>provision</w:t>
            </w:r>
            <w:r w:rsidR="00CE420D">
              <w:t xml:space="preserve"> establishing the purpose</w:t>
            </w:r>
            <w:r w:rsidR="00E524FE">
              <w:t>s</w:t>
            </w:r>
            <w:r w:rsidR="00CE420D">
              <w:t xml:space="preserve"> of</w:t>
            </w:r>
            <w:r>
              <w:t xml:space="preserve"> </w:t>
            </w:r>
            <w:r w:rsidR="00E524FE">
              <w:t>the Texas Disaster Act of 1975</w:t>
            </w:r>
            <w:r w:rsidR="005357E8">
              <w:t>,</w:t>
            </w:r>
            <w:r>
              <w:t xml:space="preserve"> </w:t>
            </w:r>
            <w:r w:rsidR="0099128C">
              <w:t xml:space="preserve">with respect to </w:t>
            </w:r>
            <w:r w:rsidR="00E524FE">
              <w:t xml:space="preserve">the purpose of </w:t>
            </w:r>
            <w:r w:rsidR="0099128C" w:rsidRPr="0099128C">
              <w:t>reduc</w:t>
            </w:r>
            <w:r w:rsidR="0099128C">
              <w:t>ing</w:t>
            </w:r>
            <w:r w:rsidR="00CE420D">
              <w:t xml:space="preserve"> the</w:t>
            </w:r>
            <w:r w:rsidR="0099128C" w:rsidRPr="0099128C">
              <w:t xml:space="preserve"> vulnerability of people and communities of </w:t>
            </w:r>
            <w:r w:rsidR="0099128C">
              <w:t xml:space="preserve">Texas </w:t>
            </w:r>
            <w:r w:rsidR="0099128C" w:rsidRPr="0099128C">
              <w:t>to damage, injury, and loss of life and property resulting from</w:t>
            </w:r>
            <w:r w:rsidR="0066386C">
              <w:t xml:space="preserve"> certain events by changing the applicable events from</w:t>
            </w:r>
            <w:r w:rsidR="0099128C" w:rsidRPr="0099128C">
              <w:t xml:space="preserve"> natural or man-made </w:t>
            </w:r>
            <w:r w:rsidR="0099128C">
              <w:t>c</w:t>
            </w:r>
            <w:r w:rsidR="0099128C" w:rsidRPr="0099128C">
              <w:t>atastrophes, riots, or hostile military or paramilitary action</w:t>
            </w:r>
            <w:r w:rsidR="0099128C">
              <w:t xml:space="preserve"> </w:t>
            </w:r>
            <w:r>
              <w:t>to</w:t>
            </w:r>
            <w:r w:rsidR="007D0079">
              <w:t xml:space="preserve"> events that are</w:t>
            </w:r>
            <w:r>
              <w:t xml:space="preserve"> natural or man-made disasters.</w:t>
            </w:r>
            <w:r w:rsidR="0099128C">
              <w:t xml:space="preserve"> </w:t>
            </w:r>
            <w:r>
              <w:t>The bill</w:t>
            </w:r>
            <w:r w:rsidR="007D0079">
              <w:t xml:space="preserve"> accordingly</w:t>
            </w:r>
            <w:r>
              <w:t xml:space="preserve"> revises the definition of "disaste</w:t>
            </w:r>
            <w:r>
              <w:t xml:space="preserve">r" for purposes of </w:t>
            </w:r>
            <w:r w:rsidR="0066386C">
              <w:t>that</w:t>
            </w:r>
            <w:r w:rsidR="00E524FE">
              <w:t xml:space="preserve"> </w:t>
            </w:r>
            <w:r w:rsidR="005357E8">
              <w:t>a</w:t>
            </w:r>
            <w:r w:rsidR="00E524FE">
              <w:t>ct</w:t>
            </w:r>
            <w:r>
              <w:t xml:space="preserve"> as follows:</w:t>
            </w:r>
          </w:p>
          <w:p w14:paraId="2D99DD67" w14:textId="2F7F8D8E" w:rsidR="00B42A11" w:rsidRDefault="001259C8" w:rsidP="00A12A0B">
            <w:pPr>
              <w:pStyle w:val="Header"/>
              <w:numPr>
                <w:ilvl w:val="0"/>
                <w:numId w:val="1"/>
              </w:numPr>
              <w:jc w:val="both"/>
            </w:pPr>
            <w:r>
              <w:t>establishes</w:t>
            </w:r>
            <w:r w:rsidR="003729BE">
              <w:t xml:space="preserve"> that</w:t>
            </w:r>
            <w:r w:rsidR="005357E8">
              <w:t>, with respect to</w:t>
            </w:r>
            <w:r w:rsidR="003729BE">
              <w:t xml:space="preserve"> the</w:t>
            </w:r>
            <w:r w:rsidRPr="00CE14E8">
              <w:t xml:space="preserve"> occurrence or imminent threat of widespread or severe damage, injury, or loss of life or property resulting from any natural or man-made cause</w:t>
            </w:r>
            <w:r w:rsidR="007D0079">
              <w:t>, such</w:t>
            </w:r>
            <w:r w:rsidR="005357E8">
              <w:t xml:space="preserve"> </w:t>
            </w:r>
            <w:r w:rsidR="007D0079">
              <w:t xml:space="preserve">a </w:t>
            </w:r>
            <w:r w:rsidR="005357E8">
              <w:t>cause is unrelated</w:t>
            </w:r>
            <w:r w:rsidRPr="00CE14E8">
              <w:t xml:space="preserve"> to the use of force or violence such as civil unrest, riots, or insurrection</w:t>
            </w:r>
            <w:r>
              <w:t>; and</w:t>
            </w:r>
          </w:p>
          <w:p w14:paraId="02CF7DA8" w14:textId="4B663A21" w:rsidR="00B42A11" w:rsidRDefault="001259C8" w:rsidP="00A12A0B">
            <w:pPr>
              <w:pStyle w:val="Header"/>
              <w:numPr>
                <w:ilvl w:val="0"/>
                <w:numId w:val="1"/>
              </w:numPr>
              <w:jc w:val="both"/>
            </w:pPr>
            <w:r>
              <w:t xml:space="preserve">removes </w:t>
            </w:r>
            <w:r w:rsidR="00E524FE">
              <w:t xml:space="preserve">riot and </w:t>
            </w:r>
            <w:r w:rsidRPr="00BD335E">
              <w:t>hostile military or paramilitary action</w:t>
            </w:r>
            <w:r>
              <w:t xml:space="preserve"> </w:t>
            </w:r>
            <w:r w:rsidR="007D0079">
              <w:t>as event</w:t>
            </w:r>
            <w:r w:rsidR="00903304">
              <w:t>s</w:t>
            </w:r>
            <w:r w:rsidR="007D0079">
              <w:t xml:space="preserve"> included in the meaning of the</w:t>
            </w:r>
            <w:r>
              <w:t xml:space="preserve"> term.</w:t>
            </w:r>
          </w:p>
          <w:p w14:paraId="58548375" w14:textId="77777777" w:rsidR="00E967C5" w:rsidRDefault="00E967C5" w:rsidP="00A12A0B">
            <w:pPr>
              <w:pStyle w:val="Header"/>
              <w:jc w:val="both"/>
            </w:pPr>
          </w:p>
          <w:p w14:paraId="2EBBD706" w14:textId="31E96943" w:rsidR="00CE14E8" w:rsidRDefault="001259C8" w:rsidP="00A12A0B">
            <w:pPr>
              <w:pStyle w:val="Header"/>
              <w:jc w:val="both"/>
            </w:pPr>
            <w:r>
              <w:t xml:space="preserve">S.B. 871 </w:t>
            </w:r>
            <w:r w:rsidR="00103F20">
              <w:t>establish</w:t>
            </w:r>
            <w:r>
              <w:t xml:space="preserve">es </w:t>
            </w:r>
            <w:r w:rsidR="00103F20">
              <w:t>that</w:t>
            </w:r>
            <w:r>
              <w:t xml:space="preserve">, </w:t>
            </w:r>
            <w:r w:rsidR="00103F20">
              <w:t xml:space="preserve">during a declared state of disaster, only the legislature has the authority to restrict or impair the operation or occupancy of businesses in </w:t>
            </w:r>
            <w:r w:rsidR="009D64B9">
              <w:t>Texas</w:t>
            </w:r>
            <w:r w:rsidR="00103F20">
              <w:t xml:space="preserve"> by category or region to appropriately respond to the disaster. The bill </w:t>
            </w:r>
            <w:r w:rsidR="0085630B">
              <w:t>requires the legislature to consult with the county judge of each county impacted by the disaster before exercising such authority in an applicable county</w:t>
            </w:r>
            <w:r w:rsidR="00103F20">
              <w:t>.</w:t>
            </w:r>
            <w:r w:rsidR="0045231D">
              <w:t xml:space="preserve"> </w:t>
            </w:r>
            <w:r w:rsidR="00103F20">
              <w:t>The</w:t>
            </w:r>
            <w:r w:rsidR="0045231D">
              <w:t xml:space="preserve"> bill requires the</w:t>
            </w:r>
            <w:r w:rsidR="00103F20">
              <w:t xml:space="preserve"> governor by proclamation </w:t>
            </w:r>
            <w:r w:rsidR="0045231D">
              <w:t>to</w:t>
            </w:r>
            <w:r w:rsidR="00103F20">
              <w:t xml:space="preserve"> convene the legislature in special session to respond to a declared state of disaster if the governor finds that the authority of the legislature</w:t>
            </w:r>
            <w:r w:rsidR="0045231D">
              <w:t xml:space="preserve"> </w:t>
            </w:r>
            <w:r w:rsidR="00103F20">
              <w:t xml:space="preserve">should be </w:t>
            </w:r>
            <w:r w:rsidR="005953DC">
              <w:t>exercised</w:t>
            </w:r>
            <w:r w:rsidR="00103F20">
              <w:t xml:space="preserve"> and the legislature is not convened in regular or special session</w:t>
            </w:r>
            <w:r w:rsidR="00B42A11">
              <w:t>.</w:t>
            </w:r>
          </w:p>
          <w:p w14:paraId="02B7B550" w14:textId="77777777" w:rsidR="0045231D" w:rsidRDefault="0045231D" w:rsidP="00A12A0B">
            <w:pPr>
              <w:pStyle w:val="Header"/>
              <w:jc w:val="both"/>
            </w:pPr>
          </w:p>
          <w:p w14:paraId="69122415" w14:textId="72908EAC" w:rsidR="0045231D" w:rsidRDefault="001259C8" w:rsidP="00A12A0B">
            <w:pPr>
              <w:pStyle w:val="Header"/>
              <w:jc w:val="both"/>
            </w:pPr>
            <w:r>
              <w:t xml:space="preserve">S.B. 871 requires </w:t>
            </w:r>
            <w:r w:rsidRPr="0045231D">
              <w:t>the governor</w:t>
            </w:r>
            <w:r w:rsidR="00D7007C">
              <w:t xml:space="preserve"> </w:t>
            </w:r>
            <w:r w:rsidRPr="0045231D">
              <w:t xml:space="preserve">by proclamation </w:t>
            </w:r>
            <w:r>
              <w:t>to</w:t>
            </w:r>
            <w:r w:rsidRPr="0045231D">
              <w:t xml:space="preserve"> convene the legislature in special session to renew, extend, or otherwise respond to </w:t>
            </w:r>
            <w:r w:rsidR="00D31FDB">
              <w:t>a</w:t>
            </w:r>
            <w:r w:rsidRPr="0045231D">
              <w:t xml:space="preserve"> state of disaster</w:t>
            </w:r>
            <w:r w:rsidR="00D7007C">
              <w:t xml:space="preserve"> if </w:t>
            </w:r>
            <w:r w:rsidR="00D31FDB" w:rsidRPr="00D31FDB">
              <w:t>the governor finds that a</w:t>
            </w:r>
            <w:r w:rsidR="00D31FDB">
              <w:t>n applicable</w:t>
            </w:r>
            <w:r w:rsidR="00D31FDB" w:rsidRPr="00D31FDB">
              <w:t xml:space="preserve"> state of disaster requires renewal and the legislature is not convened in regular or special sessi</w:t>
            </w:r>
            <w:r w:rsidR="00D31FDB">
              <w:t xml:space="preserve">on. </w:t>
            </w:r>
            <w:r w:rsidRPr="0045231D">
              <w:t xml:space="preserve">The </w:t>
            </w:r>
            <w:r>
              <w:t xml:space="preserve">bill prohibits the </w:t>
            </w:r>
            <w:r w:rsidRPr="0045231D">
              <w:t xml:space="preserve">governor </w:t>
            </w:r>
            <w:r>
              <w:t>from declaring</w:t>
            </w:r>
            <w:r w:rsidRPr="0045231D">
              <w:t xml:space="preserve"> a new state of disaster based on the same or a substantially similar finding as a prior state of disaster subject to </w:t>
            </w:r>
            <w:r>
              <w:t>the bill's provisions</w:t>
            </w:r>
            <w:r w:rsidRPr="0045231D">
              <w:t xml:space="preserve"> that was terminated or not renewed by the legi</w:t>
            </w:r>
            <w:r w:rsidRPr="0045231D">
              <w:t>slature.</w:t>
            </w:r>
          </w:p>
          <w:p w14:paraId="38DA7849" w14:textId="77777777" w:rsidR="0045231D" w:rsidRDefault="0045231D" w:rsidP="00A12A0B">
            <w:pPr>
              <w:pStyle w:val="Header"/>
              <w:jc w:val="both"/>
            </w:pPr>
          </w:p>
          <w:p w14:paraId="7AEADD87" w14:textId="4FD8BE58" w:rsidR="00CE420D" w:rsidRDefault="001259C8" w:rsidP="00A12A0B">
            <w:pPr>
              <w:pStyle w:val="Header"/>
              <w:jc w:val="both"/>
            </w:pPr>
            <w:r>
              <w:t>S.B. 871</w:t>
            </w:r>
            <w:r w:rsidR="0028427E">
              <w:t xml:space="preserve">, with respect to the suspension list that must be compiled and maintained by the governor's office containing a list of regulatory statutes and rules that may require suspension during a disaster, </w:t>
            </w:r>
            <w:r>
              <w:t xml:space="preserve">requires the governor's office to publish </w:t>
            </w:r>
            <w:r w:rsidR="0028427E">
              <w:t xml:space="preserve">that list </w:t>
            </w:r>
            <w:r>
              <w:t xml:space="preserve">on the office's website. The bill requires each state agency impacted by the suspension of a statute or rule on </w:t>
            </w:r>
            <w:r w:rsidR="00331513">
              <w:t>the</w:t>
            </w:r>
            <w:r>
              <w:t xml:space="preserve"> list to publish on the agency's website a list of those statutes and rules. The </w:t>
            </w:r>
            <w:r w:rsidR="00016C74">
              <w:t xml:space="preserve">bill requires the </w:t>
            </w:r>
            <w:r>
              <w:t>agency's list</w:t>
            </w:r>
            <w:r w:rsidR="00016C74">
              <w:t xml:space="preserve"> to</w:t>
            </w:r>
            <w:r>
              <w:t xml:space="preserve"> be posted or updated within 24 hours of any suspension and accessible by selecting or viewing not more than two web pages after accessing the agency's</w:t>
            </w:r>
            <w:r w:rsidR="006D4CA3">
              <w:t xml:space="preserve"> </w:t>
            </w:r>
            <w:r>
              <w:t>home page.</w:t>
            </w:r>
          </w:p>
          <w:p w14:paraId="058957CD" w14:textId="77777777" w:rsidR="00E02C66" w:rsidRDefault="00E02C66" w:rsidP="00A12A0B">
            <w:pPr>
              <w:pStyle w:val="Header"/>
              <w:jc w:val="both"/>
            </w:pPr>
          </w:p>
          <w:p w14:paraId="64D9D768" w14:textId="56DFD612" w:rsidR="00E02C66" w:rsidRDefault="001259C8" w:rsidP="00A12A0B">
            <w:pPr>
              <w:pStyle w:val="Header"/>
              <w:jc w:val="both"/>
            </w:pPr>
            <w:r>
              <w:t>S.B. 871 prohibits the governor from suspending a provision of the Texas Disaster Act of 1975</w:t>
            </w:r>
            <w:r w:rsidR="00016C74">
              <w:t>,</w:t>
            </w:r>
            <w:r>
              <w:t xml:space="preserve"> statutory</w:t>
            </w:r>
            <w:r w:rsidR="00016C74">
              <w:t xml:space="preserve"> </w:t>
            </w:r>
            <w:r>
              <w:t>provisions governing state</w:t>
            </w:r>
            <w:r w:rsidR="00016C74">
              <w:t>s</w:t>
            </w:r>
            <w:r>
              <w:t xml:space="preserve"> of emergency, or a law or rule related to the application of the Texas Sunset Act, the suspension of which results in the continuation of a state agency beyond the date prescribed in statute for the abolishment of the agency. The bill authorizes the governor, except as otherwise provided by the bill, to suspend a provision of the Code of Criminal Procedure, Election Code, or Penal Code only during the first 30 days of a declared state of disaster. The bill requires th</w:t>
            </w:r>
            <w:r>
              <w:t xml:space="preserve">e governor by proclamation to convene the legislature in special session to respond to a state of disaster if </w:t>
            </w:r>
            <w:r w:rsidRPr="00E02C66">
              <w:t>the governor finds that such a suspension should be continued beyond the first 30 days of a declared state of disaster and the legislature is not convened in regular or special session</w:t>
            </w:r>
            <w:r>
              <w:t>.</w:t>
            </w:r>
          </w:p>
          <w:p w14:paraId="14298E12" w14:textId="77777777" w:rsidR="00E02C66" w:rsidRDefault="00E02C66" w:rsidP="00A12A0B">
            <w:pPr>
              <w:pStyle w:val="Header"/>
              <w:jc w:val="both"/>
            </w:pPr>
          </w:p>
          <w:p w14:paraId="1395E231" w14:textId="642456F7" w:rsidR="00E02C66" w:rsidRDefault="001259C8" w:rsidP="00A12A0B">
            <w:pPr>
              <w:pStyle w:val="Header"/>
              <w:jc w:val="both"/>
            </w:pPr>
            <w:r>
              <w:t xml:space="preserve">S.B. 871 prohibits the governor from suspending 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may suspend </w:t>
            </w:r>
            <w:r w:rsidR="00CE14E8">
              <w:t xml:space="preserve">the provisions authorizing a voter to </w:t>
            </w:r>
            <w:r w:rsidR="00CE14E8" w:rsidRPr="00CE14E8">
              <w:t>deliver a marked ballot in person to the early voting clerk's office</w:t>
            </w:r>
            <w:r w:rsidR="006D4CA3">
              <w:t xml:space="preserve"> while the polls are open</w:t>
            </w:r>
            <w:r w:rsidR="00CE14E8" w:rsidRPr="00CE14E8">
              <w:t xml:space="preserve"> on election day</w:t>
            </w:r>
            <w:r>
              <w:t xml:space="preserve">, only for the purpose of allowing a voter registered to vote at an address located in a disaster area to deliver </w:t>
            </w:r>
            <w:r w:rsidR="00CE14E8">
              <w:t xml:space="preserve">such </w:t>
            </w:r>
            <w:r>
              <w:t xml:space="preserve">a marked ballot to the early voting clerk's office on or before election day. </w:t>
            </w:r>
            <w:r w:rsidR="00CE14E8">
              <w:t>These provisions</w:t>
            </w:r>
            <w:r>
              <w:t xml:space="preserve"> do not prohibit the governor from suspending a provision of the Election Code to extend the voting period for early voting by mail as necessary to addr</w:t>
            </w:r>
            <w:r>
              <w:t>ess the declared disaster.</w:t>
            </w:r>
          </w:p>
          <w:p w14:paraId="28E0CC60" w14:textId="77777777" w:rsidR="00AA0523" w:rsidRDefault="00AA0523" w:rsidP="00A12A0B">
            <w:pPr>
              <w:pStyle w:val="Header"/>
              <w:jc w:val="both"/>
            </w:pPr>
          </w:p>
          <w:p w14:paraId="44EF9ADA" w14:textId="562BA24D" w:rsidR="00887AD3" w:rsidRDefault="001259C8" w:rsidP="00A12A0B">
            <w:pPr>
              <w:pStyle w:val="Header"/>
              <w:jc w:val="both"/>
            </w:pPr>
            <w:r w:rsidRPr="00AA0523">
              <w:t>S.B. 871 repeals provisions authorizing the governor to suspend or limit the sale, dispensing, or transportation of alcoholic beverages, explosives, and combustibles, other than explosives or combustibles that are components of firearm ammunition.</w:t>
            </w:r>
          </w:p>
          <w:p w14:paraId="47ADD225" w14:textId="77777777" w:rsidR="00CE14E8" w:rsidRDefault="00CE14E8" w:rsidP="00A12A0B">
            <w:pPr>
              <w:pStyle w:val="Header"/>
              <w:jc w:val="both"/>
            </w:pPr>
          </w:p>
          <w:p w14:paraId="7676013F" w14:textId="2BD0F103" w:rsidR="00CE14E8" w:rsidRDefault="001259C8" w:rsidP="00A12A0B">
            <w:pPr>
              <w:pStyle w:val="Header"/>
              <w:jc w:val="both"/>
            </w:pPr>
            <w:r>
              <w:t>S.B. 871 prohibits a</w:t>
            </w:r>
            <w:r w:rsidRPr="00CE14E8">
              <w:t xml:space="preserve"> declaration of local disaster</w:t>
            </w:r>
            <w:r w:rsidR="005419CB">
              <w:t xml:space="preserve"> issued under applicable provisions</w:t>
            </w:r>
            <w:r w:rsidR="00FB033F">
              <w:t xml:space="preserve"> </w:t>
            </w:r>
            <w:r w:rsidR="00E31028">
              <w:t xml:space="preserve">of the Texas Disaster Act of 1975 </w:t>
            </w:r>
            <w:r w:rsidR="00FB033F">
              <w:t>regarding local and interjurisdictional emergency management</w:t>
            </w:r>
            <w:r w:rsidRPr="00CE14E8">
              <w:t xml:space="preserve"> </w:t>
            </w:r>
            <w:r>
              <w:t>from</w:t>
            </w:r>
            <w:r w:rsidRPr="00CE14E8">
              <w:t xml:space="preserve"> conflict</w:t>
            </w:r>
            <w:r>
              <w:t>ing</w:t>
            </w:r>
            <w:r w:rsidRPr="00CE14E8">
              <w:t xml:space="preserve"> with, or expand</w:t>
            </w:r>
            <w:r w:rsidR="00E31028">
              <w:t>ing</w:t>
            </w:r>
            <w:r w:rsidRPr="00CE14E8">
              <w:t xml:space="preserve"> or limit</w:t>
            </w:r>
            <w:r w:rsidR="00E31028">
              <w:t>ing</w:t>
            </w:r>
            <w:r w:rsidRPr="00CE14E8">
              <w:t xml:space="preserve"> the scope of, a declaration of disaster </w:t>
            </w:r>
            <w:r w:rsidR="002E5C0B">
              <w:t xml:space="preserve">issued by the governor </w:t>
            </w:r>
            <w:r w:rsidRPr="00CE14E8">
              <w:t xml:space="preserve">unless expressly authorized by a proclamation or executive order issued by the governor under </w:t>
            </w:r>
            <w:r>
              <w:t xml:space="preserve">the </w:t>
            </w:r>
            <w:r w:rsidR="00E31028">
              <w:t>act</w:t>
            </w:r>
            <w:r>
              <w:t>.</w:t>
            </w:r>
          </w:p>
          <w:p w14:paraId="4EE9BD49" w14:textId="77777777" w:rsidR="00887AD3" w:rsidRDefault="00887AD3" w:rsidP="00A12A0B">
            <w:pPr>
              <w:pStyle w:val="Header"/>
              <w:jc w:val="both"/>
            </w:pPr>
          </w:p>
          <w:p w14:paraId="03172A1E" w14:textId="02D10DAB" w:rsidR="00887AD3" w:rsidRPr="0046294B" w:rsidRDefault="001259C8" w:rsidP="00A12A0B">
            <w:pPr>
              <w:pStyle w:val="Header"/>
              <w:jc w:val="both"/>
              <w:rPr>
                <w:b/>
                <w:bCs/>
              </w:rPr>
            </w:pPr>
            <w:r w:rsidRPr="0046294B">
              <w:rPr>
                <w:b/>
                <w:bCs/>
              </w:rPr>
              <w:t>State</w:t>
            </w:r>
            <w:r w:rsidR="002E5C0B">
              <w:rPr>
                <w:b/>
                <w:bCs/>
              </w:rPr>
              <w:t>s</w:t>
            </w:r>
            <w:r w:rsidRPr="0046294B">
              <w:rPr>
                <w:b/>
                <w:bCs/>
              </w:rPr>
              <w:t xml:space="preserve"> of Emergenc</w:t>
            </w:r>
            <w:r w:rsidR="002E5C0B">
              <w:rPr>
                <w:b/>
                <w:bCs/>
              </w:rPr>
              <w:t>y</w:t>
            </w:r>
          </w:p>
          <w:p w14:paraId="2C2DC5E5" w14:textId="77777777" w:rsidR="00BD335E" w:rsidRDefault="00BD335E" w:rsidP="00A12A0B">
            <w:pPr>
              <w:pStyle w:val="Header"/>
              <w:jc w:val="both"/>
            </w:pPr>
          </w:p>
          <w:p w14:paraId="60542980" w14:textId="2942ADF7" w:rsidR="006043C7" w:rsidRDefault="001259C8" w:rsidP="00A12A0B">
            <w:pPr>
              <w:pStyle w:val="Header"/>
              <w:jc w:val="both"/>
            </w:pPr>
            <w:r>
              <w:t xml:space="preserve">S.B. 871 revises </w:t>
            </w:r>
            <w:r w:rsidR="00E31028">
              <w:t xml:space="preserve">the </w:t>
            </w:r>
            <w:r>
              <w:t>provision</w:t>
            </w:r>
            <w:r w:rsidR="00E31028">
              <w:t xml:space="preserve"> establishing the circumstances under which the governor, on application of the chief executive officer or governing body of a county or municipality during an emergency may proclaim a state of emergency and designate the area involved</w:t>
            </w:r>
            <w:r w:rsidR="00535EDB">
              <w:t xml:space="preserve">. With respect to the emergency that exists </w:t>
            </w:r>
            <w:r>
              <w:t xml:space="preserve">in the </w:t>
            </w:r>
            <w:r w:rsidR="00535EDB">
              <w:t>following s</w:t>
            </w:r>
            <w:r>
              <w:t>ituations that constitute a</w:t>
            </w:r>
            <w:r w:rsidR="00265FF5">
              <w:t>n</w:t>
            </w:r>
            <w:r>
              <w:t xml:space="preserve"> emergency</w:t>
            </w:r>
            <w:r w:rsidR="00535EDB">
              <w:t>, the bill,</w:t>
            </w:r>
            <w:r>
              <w:t xml:space="preserve"> as follows:</w:t>
            </w:r>
          </w:p>
          <w:p w14:paraId="3F17EB67" w14:textId="21CE8181" w:rsidR="006043C7" w:rsidRDefault="001259C8" w:rsidP="00A12A0B">
            <w:pPr>
              <w:pStyle w:val="Header"/>
              <w:numPr>
                <w:ilvl w:val="0"/>
                <w:numId w:val="3"/>
              </w:numPr>
              <w:jc w:val="both"/>
            </w:pPr>
            <w:r>
              <w:t>includes a clear and present danger of the use of force, with respect to</w:t>
            </w:r>
            <w:r>
              <w:t xml:space="preserve"> the situation where a clear and present danger of the use of violence exists; and</w:t>
            </w:r>
          </w:p>
          <w:p w14:paraId="33DDCF05" w14:textId="2BA8408A" w:rsidR="006043C7" w:rsidRDefault="001259C8" w:rsidP="00A12A0B">
            <w:pPr>
              <w:pStyle w:val="Header"/>
              <w:numPr>
                <w:ilvl w:val="0"/>
                <w:numId w:val="3"/>
              </w:numPr>
              <w:jc w:val="both"/>
            </w:pPr>
            <w:r>
              <w:t xml:space="preserve">specifies that </w:t>
            </w:r>
            <w:r w:rsidR="00535EDB">
              <w:t>the situation of a natural or man made disaster is a</w:t>
            </w:r>
            <w:r>
              <w:t xml:space="preserve"> </w:t>
            </w:r>
            <w:r w:rsidR="00BD335E" w:rsidRPr="00BD335E">
              <w:t>disaster</w:t>
            </w:r>
            <w:r>
              <w:t xml:space="preserve"> </w:t>
            </w:r>
            <w:r w:rsidR="00BD335E" w:rsidRPr="00BD335E">
              <w:t>related to the use of force or violence such as civil unrest or insurrection.</w:t>
            </w:r>
            <w:r w:rsidR="00E967C5">
              <w:t xml:space="preserve"> </w:t>
            </w:r>
          </w:p>
          <w:p w14:paraId="2A66D35C" w14:textId="2241D6E3" w:rsidR="00BD335E" w:rsidRDefault="001259C8" w:rsidP="00A12A0B">
            <w:pPr>
              <w:pStyle w:val="Header"/>
              <w:jc w:val="both"/>
            </w:pPr>
            <w:r>
              <w:t>The bill limits the applicability of a directive</w:t>
            </w:r>
            <w:r w:rsidR="003C73CB">
              <w:t xml:space="preserve"> issued by the governor in response to an </w:t>
            </w:r>
            <w:r w:rsidR="00265FF5">
              <w:t>application</w:t>
            </w:r>
            <w:r w:rsidR="003C73CB">
              <w:t xml:space="preserve"> by the chief executive officer or governing body of a county or municipality during an emergency </w:t>
            </w:r>
            <w:r>
              <w:t xml:space="preserve">to </w:t>
            </w:r>
            <w:r w:rsidR="00A24DB7">
              <w:t xml:space="preserve">the area </w:t>
            </w:r>
            <w:r w:rsidRPr="00BD335E">
              <w:t xml:space="preserve">within the jurisdictional boundaries of the county or municipality for which </w:t>
            </w:r>
            <w:r w:rsidR="003C73CB">
              <w:t>the</w:t>
            </w:r>
            <w:r w:rsidRPr="00BD335E">
              <w:t xml:space="preserve"> application</w:t>
            </w:r>
            <w:r>
              <w:t xml:space="preserve"> was made.</w:t>
            </w:r>
          </w:p>
          <w:p w14:paraId="78F53FFB" w14:textId="77777777" w:rsidR="00887AD3" w:rsidRDefault="00887AD3" w:rsidP="00A12A0B">
            <w:pPr>
              <w:pStyle w:val="Header"/>
              <w:jc w:val="both"/>
            </w:pPr>
          </w:p>
          <w:p w14:paraId="1AA950E6" w14:textId="178C12FF" w:rsidR="00887AD3" w:rsidRDefault="001259C8" w:rsidP="00A12A0B">
            <w:pPr>
              <w:pStyle w:val="Header"/>
              <w:jc w:val="both"/>
            </w:pPr>
            <w:r>
              <w:t>S.B. 871 establishes</w:t>
            </w:r>
            <w:r w:rsidR="005953DC">
              <w:t xml:space="preserve"> that</w:t>
            </w:r>
            <w:r w:rsidR="00E967C5">
              <w:t>, during a state of emergency,</w:t>
            </w:r>
            <w:r>
              <w:t xml:space="preserve"> only the legislature has the authority to restrict or impair the operation or occupancy of businesses in </w:t>
            </w:r>
            <w:r w:rsidR="003C73CB">
              <w:t>Texas</w:t>
            </w:r>
            <w:r>
              <w:t xml:space="preserve"> by category or region to appropriately respond to the emergency. The bill requires the governor by proclamation to convene the legislature in special session to respond to a state of emergency if the governor finds that the authority of the legislature should be </w:t>
            </w:r>
            <w:r w:rsidR="005953DC">
              <w:t>exercised</w:t>
            </w:r>
            <w:r>
              <w:t xml:space="preserve"> and the legislature is not convened in regular or special session.</w:t>
            </w:r>
          </w:p>
          <w:p w14:paraId="1CC2FA5D" w14:textId="77777777" w:rsidR="00887AD3" w:rsidRDefault="00887AD3" w:rsidP="00A12A0B">
            <w:pPr>
              <w:pStyle w:val="Header"/>
              <w:jc w:val="both"/>
            </w:pPr>
          </w:p>
          <w:p w14:paraId="318C3FBE" w14:textId="1DC36518" w:rsidR="00AA0523" w:rsidRDefault="001259C8" w:rsidP="00A12A0B">
            <w:pPr>
              <w:pStyle w:val="Header"/>
              <w:jc w:val="both"/>
              <w:rPr>
                <w:b/>
                <w:bCs/>
              </w:rPr>
            </w:pPr>
            <w:r w:rsidRPr="005953DC">
              <w:rPr>
                <w:b/>
                <w:bCs/>
              </w:rPr>
              <w:t>Repealed Provision and Applicability</w:t>
            </w:r>
          </w:p>
          <w:p w14:paraId="1B53A965" w14:textId="77777777" w:rsidR="005953DC" w:rsidRPr="005953DC" w:rsidRDefault="005953DC" w:rsidP="00A12A0B">
            <w:pPr>
              <w:pStyle w:val="Header"/>
              <w:jc w:val="both"/>
              <w:rPr>
                <w:b/>
                <w:bCs/>
              </w:rPr>
            </w:pPr>
          </w:p>
          <w:p w14:paraId="7EC560A8" w14:textId="08698645" w:rsidR="00AA0523" w:rsidRDefault="001259C8" w:rsidP="00A12A0B">
            <w:pPr>
              <w:pStyle w:val="Header"/>
              <w:jc w:val="both"/>
            </w:pPr>
            <w:r>
              <w:t>S.B. 871 repeals</w:t>
            </w:r>
            <w:r w:rsidRPr="00AA0523">
              <w:t xml:space="preserve"> Section 418.019, Government Code</w:t>
            </w:r>
            <w:r>
              <w:t>.</w:t>
            </w:r>
          </w:p>
          <w:p w14:paraId="56181AC6" w14:textId="77777777" w:rsidR="00AA0523" w:rsidRDefault="00AA0523" w:rsidP="00A12A0B">
            <w:pPr>
              <w:pStyle w:val="Header"/>
              <w:jc w:val="both"/>
            </w:pPr>
          </w:p>
          <w:p w14:paraId="16EE6A69" w14:textId="04A665BA" w:rsidR="00AA0523" w:rsidRPr="009C36CD" w:rsidRDefault="001259C8" w:rsidP="00A12A0B">
            <w:pPr>
              <w:pStyle w:val="Header"/>
              <w:jc w:val="both"/>
            </w:pPr>
            <w:r>
              <w:t xml:space="preserve">S.B. 871 applies </w:t>
            </w:r>
            <w:r w:rsidRPr="00AA0523">
              <w:t>only to an order, proclamation, regulation, or directive issued on or after the</w:t>
            </w:r>
            <w:r>
              <w:t xml:space="preserve"> bill's</w:t>
            </w:r>
            <w:r w:rsidRPr="00AA0523">
              <w:t xml:space="preserve"> effective date.</w:t>
            </w:r>
          </w:p>
          <w:p w14:paraId="10BA06A8" w14:textId="77777777" w:rsidR="008423E4" w:rsidRPr="00835628" w:rsidRDefault="008423E4" w:rsidP="00A12A0B">
            <w:pPr>
              <w:rPr>
                <w:b/>
              </w:rPr>
            </w:pPr>
          </w:p>
        </w:tc>
      </w:tr>
      <w:tr w:rsidR="00D40D87" w14:paraId="07945AC7" w14:textId="77777777" w:rsidTr="00345119">
        <w:tc>
          <w:tcPr>
            <w:tcW w:w="9576" w:type="dxa"/>
          </w:tcPr>
          <w:p w14:paraId="0C17C673" w14:textId="77777777" w:rsidR="008423E4" w:rsidRPr="00A8133F" w:rsidRDefault="001259C8" w:rsidP="00A12A0B">
            <w:pPr>
              <w:rPr>
                <w:b/>
              </w:rPr>
            </w:pPr>
            <w:r w:rsidRPr="009C1E9A">
              <w:rPr>
                <w:b/>
                <w:u w:val="single"/>
              </w:rPr>
              <w:t>EFFECTIVE DATE</w:t>
            </w:r>
            <w:r>
              <w:rPr>
                <w:b/>
              </w:rPr>
              <w:t xml:space="preserve"> </w:t>
            </w:r>
          </w:p>
          <w:p w14:paraId="0724EAE5" w14:textId="77777777" w:rsidR="008423E4" w:rsidRDefault="008423E4" w:rsidP="00A12A0B"/>
          <w:p w14:paraId="2E5400C0" w14:textId="5875165F" w:rsidR="008423E4" w:rsidRPr="00AA0523" w:rsidRDefault="001259C8" w:rsidP="00A12A0B">
            <w:pPr>
              <w:pStyle w:val="Header"/>
              <w:tabs>
                <w:tab w:val="clear" w:pos="4320"/>
                <w:tab w:val="clear" w:pos="8640"/>
              </w:tabs>
              <w:jc w:val="both"/>
            </w:pPr>
            <w:r>
              <w:t xml:space="preserve">January 1, 2027, if the constitutional amendment </w:t>
            </w:r>
            <w:r w:rsidRPr="00AA0523">
              <w:rPr>
                <w:bCs/>
              </w:rPr>
              <w:t>regarding the powers of the governor, the legislature, and the supreme court following certain disaster or emergency declarations</w:t>
            </w:r>
            <w:r>
              <w:rPr>
                <w:b/>
              </w:rPr>
              <w:t xml:space="preserve"> </w:t>
            </w:r>
            <w:r>
              <w:t>is approved by the voters.</w:t>
            </w:r>
          </w:p>
          <w:p w14:paraId="67AD8A02" w14:textId="77777777" w:rsidR="008423E4" w:rsidRPr="00233FDB" w:rsidRDefault="008423E4" w:rsidP="00A12A0B">
            <w:pPr>
              <w:rPr>
                <w:b/>
              </w:rPr>
            </w:pPr>
          </w:p>
        </w:tc>
      </w:tr>
    </w:tbl>
    <w:p w14:paraId="616B34EB" w14:textId="77777777" w:rsidR="008423E4" w:rsidRPr="00BE0E75" w:rsidRDefault="008423E4" w:rsidP="00A12A0B">
      <w:pPr>
        <w:jc w:val="both"/>
        <w:rPr>
          <w:rFonts w:ascii="Arial" w:hAnsi="Arial"/>
          <w:sz w:val="16"/>
          <w:szCs w:val="16"/>
        </w:rPr>
      </w:pPr>
    </w:p>
    <w:p w14:paraId="68DA1727" w14:textId="77777777" w:rsidR="004108C3" w:rsidRPr="008423E4" w:rsidRDefault="004108C3" w:rsidP="00A12A0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15C41" w14:textId="77777777" w:rsidR="001259C8" w:rsidRDefault="001259C8">
      <w:r>
        <w:separator/>
      </w:r>
    </w:p>
  </w:endnote>
  <w:endnote w:type="continuationSeparator" w:id="0">
    <w:p w14:paraId="5DFADB0F" w14:textId="77777777" w:rsidR="001259C8" w:rsidRDefault="0012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5AA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40D87" w14:paraId="251D70D6" w14:textId="77777777" w:rsidTr="009C1E9A">
      <w:trPr>
        <w:cantSplit/>
      </w:trPr>
      <w:tc>
        <w:tcPr>
          <w:tcW w:w="0" w:type="pct"/>
        </w:tcPr>
        <w:p w14:paraId="27164426" w14:textId="77777777" w:rsidR="00137D90" w:rsidRDefault="00137D90" w:rsidP="009C1E9A">
          <w:pPr>
            <w:pStyle w:val="Footer"/>
            <w:tabs>
              <w:tab w:val="clear" w:pos="8640"/>
              <w:tab w:val="right" w:pos="9360"/>
            </w:tabs>
          </w:pPr>
        </w:p>
      </w:tc>
      <w:tc>
        <w:tcPr>
          <w:tcW w:w="2395" w:type="pct"/>
        </w:tcPr>
        <w:p w14:paraId="1C411E3A" w14:textId="77777777" w:rsidR="00137D90" w:rsidRDefault="00137D90" w:rsidP="009C1E9A">
          <w:pPr>
            <w:pStyle w:val="Footer"/>
            <w:tabs>
              <w:tab w:val="clear" w:pos="8640"/>
              <w:tab w:val="right" w:pos="9360"/>
            </w:tabs>
          </w:pPr>
        </w:p>
        <w:p w14:paraId="0931684C" w14:textId="77777777" w:rsidR="001A4310" w:rsidRDefault="001A4310" w:rsidP="009C1E9A">
          <w:pPr>
            <w:pStyle w:val="Footer"/>
            <w:tabs>
              <w:tab w:val="clear" w:pos="8640"/>
              <w:tab w:val="right" w:pos="9360"/>
            </w:tabs>
          </w:pPr>
        </w:p>
        <w:p w14:paraId="477ADB30" w14:textId="77777777" w:rsidR="00137D90" w:rsidRDefault="00137D90" w:rsidP="009C1E9A">
          <w:pPr>
            <w:pStyle w:val="Footer"/>
            <w:tabs>
              <w:tab w:val="clear" w:pos="8640"/>
              <w:tab w:val="right" w:pos="9360"/>
            </w:tabs>
          </w:pPr>
        </w:p>
      </w:tc>
      <w:tc>
        <w:tcPr>
          <w:tcW w:w="2453" w:type="pct"/>
        </w:tcPr>
        <w:p w14:paraId="4F37A763" w14:textId="77777777" w:rsidR="00137D90" w:rsidRDefault="00137D90" w:rsidP="009C1E9A">
          <w:pPr>
            <w:pStyle w:val="Footer"/>
            <w:tabs>
              <w:tab w:val="clear" w:pos="8640"/>
              <w:tab w:val="right" w:pos="9360"/>
            </w:tabs>
            <w:jc w:val="right"/>
          </w:pPr>
        </w:p>
      </w:tc>
    </w:tr>
    <w:tr w:rsidR="00D40D87" w14:paraId="6A4E893B" w14:textId="77777777" w:rsidTr="009C1E9A">
      <w:trPr>
        <w:cantSplit/>
      </w:trPr>
      <w:tc>
        <w:tcPr>
          <w:tcW w:w="0" w:type="pct"/>
        </w:tcPr>
        <w:p w14:paraId="757E7C7C" w14:textId="77777777" w:rsidR="00EC379B" w:rsidRDefault="00EC379B" w:rsidP="009C1E9A">
          <w:pPr>
            <w:pStyle w:val="Footer"/>
            <w:tabs>
              <w:tab w:val="clear" w:pos="8640"/>
              <w:tab w:val="right" w:pos="9360"/>
            </w:tabs>
          </w:pPr>
        </w:p>
      </w:tc>
      <w:tc>
        <w:tcPr>
          <w:tcW w:w="2395" w:type="pct"/>
        </w:tcPr>
        <w:p w14:paraId="107A8A79" w14:textId="164918D8" w:rsidR="00EC379B" w:rsidRPr="009C1E9A" w:rsidRDefault="001259C8" w:rsidP="009C1E9A">
          <w:pPr>
            <w:pStyle w:val="Footer"/>
            <w:tabs>
              <w:tab w:val="clear" w:pos="8640"/>
              <w:tab w:val="right" w:pos="9360"/>
            </w:tabs>
            <w:rPr>
              <w:rFonts w:ascii="Shruti" w:hAnsi="Shruti"/>
              <w:sz w:val="22"/>
            </w:rPr>
          </w:pPr>
          <w:r>
            <w:rPr>
              <w:rFonts w:ascii="Shruti" w:hAnsi="Shruti"/>
              <w:sz w:val="22"/>
            </w:rPr>
            <w:t>89R 26253-D</w:t>
          </w:r>
        </w:p>
      </w:tc>
      <w:tc>
        <w:tcPr>
          <w:tcW w:w="2453" w:type="pct"/>
        </w:tcPr>
        <w:p w14:paraId="481F0D50" w14:textId="6873A26F" w:rsidR="00EC379B" w:rsidRDefault="001259C8" w:rsidP="009C1E9A">
          <w:pPr>
            <w:pStyle w:val="Footer"/>
            <w:tabs>
              <w:tab w:val="clear" w:pos="8640"/>
              <w:tab w:val="right" w:pos="9360"/>
            </w:tabs>
            <w:jc w:val="right"/>
          </w:pPr>
          <w:r>
            <w:fldChar w:fldCharType="begin"/>
          </w:r>
          <w:r>
            <w:instrText xml:space="preserve"> DOCPROPERTY  OTID  \* MERGEFORMAT </w:instrText>
          </w:r>
          <w:r>
            <w:fldChar w:fldCharType="separate"/>
          </w:r>
          <w:r w:rsidR="00AF01E5">
            <w:t>25.115.1785</w:t>
          </w:r>
          <w:r>
            <w:fldChar w:fldCharType="end"/>
          </w:r>
        </w:p>
      </w:tc>
    </w:tr>
    <w:tr w:rsidR="00D40D87" w14:paraId="44398F30" w14:textId="77777777" w:rsidTr="009C1E9A">
      <w:trPr>
        <w:cantSplit/>
      </w:trPr>
      <w:tc>
        <w:tcPr>
          <w:tcW w:w="0" w:type="pct"/>
        </w:tcPr>
        <w:p w14:paraId="61F38E19" w14:textId="77777777" w:rsidR="00EC379B" w:rsidRDefault="00EC379B" w:rsidP="009C1E9A">
          <w:pPr>
            <w:pStyle w:val="Footer"/>
            <w:tabs>
              <w:tab w:val="clear" w:pos="4320"/>
              <w:tab w:val="clear" w:pos="8640"/>
              <w:tab w:val="left" w:pos="2865"/>
            </w:tabs>
          </w:pPr>
        </w:p>
      </w:tc>
      <w:tc>
        <w:tcPr>
          <w:tcW w:w="2395" w:type="pct"/>
        </w:tcPr>
        <w:p w14:paraId="579F43F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3FFA112" w14:textId="77777777" w:rsidR="00EC379B" w:rsidRDefault="00EC379B" w:rsidP="006D504F">
          <w:pPr>
            <w:pStyle w:val="Footer"/>
            <w:rPr>
              <w:rStyle w:val="PageNumber"/>
            </w:rPr>
          </w:pPr>
        </w:p>
        <w:p w14:paraId="50D2DB72" w14:textId="77777777" w:rsidR="00EC379B" w:rsidRDefault="00EC379B" w:rsidP="009C1E9A">
          <w:pPr>
            <w:pStyle w:val="Footer"/>
            <w:tabs>
              <w:tab w:val="clear" w:pos="8640"/>
              <w:tab w:val="right" w:pos="9360"/>
            </w:tabs>
            <w:jc w:val="right"/>
          </w:pPr>
        </w:p>
      </w:tc>
    </w:tr>
    <w:tr w:rsidR="00D40D87" w14:paraId="1AE148C6" w14:textId="77777777" w:rsidTr="009C1E9A">
      <w:trPr>
        <w:cantSplit/>
        <w:trHeight w:val="323"/>
      </w:trPr>
      <w:tc>
        <w:tcPr>
          <w:tcW w:w="0" w:type="pct"/>
          <w:gridSpan w:val="3"/>
        </w:tcPr>
        <w:p w14:paraId="6F36F80E" w14:textId="77777777" w:rsidR="00EC379B" w:rsidRDefault="001259C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AD72633" w14:textId="77777777" w:rsidR="00EC379B" w:rsidRDefault="00EC379B" w:rsidP="009C1E9A">
          <w:pPr>
            <w:pStyle w:val="Footer"/>
            <w:tabs>
              <w:tab w:val="clear" w:pos="8640"/>
              <w:tab w:val="right" w:pos="9360"/>
            </w:tabs>
            <w:jc w:val="center"/>
          </w:pPr>
        </w:p>
      </w:tc>
    </w:tr>
  </w:tbl>
  <w:p w14:paraId="4FB18A0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248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09A43" w14:textId="77777777" w:rsidR="001259C8" w:rsidRDefault="001259C8">
      <w:r>
        <w:separator/>
      </w:r>
    </w:p>
  </w:footnote>
  <w:footnote w:type="continuationSeparator" w:id="0">
    <w:p w14:paraId="5784AD1D" w14:textId="77777777" w:rsidR="001259C8" w:rsidRDefault="00125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C75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2D1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1FB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F01C4"/>
    <w:multiLevelType w:val="hybridMultilevel"/>
    <w:tmpl w:val="FB243D26"/>
    <w:lvl w:ilvl="0" w:tplc="422606C2">
      <w:start w:val="1"/>
      <w:numFmt w:val="bullet"/>
      <w:lvlText w:val=""/>
      <w:lvlJc w:val="left"/>
      <w:pPr>
        <w:tabs>
          <w:tab w:val="num" w:pos="720"/>
        </w:tabs>
        <w:ind w:left="720" w:hanging="360"/>
      </w:pPr>
      <w:rPr>
        <w:rFonts w:ascii="Symbol" w:hAnsi="Symbol" w:hint="default"/>
      </w:rPr>
    </w:lvl>
    <w:lvl w:ilvl="1" w:tplc="88B6358A" w:tentative="1">
      <w:start w:val="1"/>
      <w:numFmt w:val="bullet"/>
      <w:lvlText w:val="o"/>
      <w:lvlJc w:val="left"/>
      <w:pPr>
        <w:ind w:left="1440" w:hanging="360"/>
      </w:pPr>
      <w:rPr>
        <w:rFonts w:ascii="Courier New" w:hAnsi="Courier New" w:cs="Courier New" w:hint="default"/>
      </w:rPr>
    </w:lvl>
    <w:lvl w:ilvl="2" w:tplc="384AC580" w:tentative="1">
      <w:start w:val="1"/>
      <w:numFmt w:val="bullet"/>
      <w:lvlText w:val=""/>
      <w:lvlJc w:val="left"/>
      <w:pPr>
        <w:ind w:left="2160" w:hanging="360"/>
      </w:pPr>
      <w:rPr>
        <w:rFonts w:ascii="Wingdings" w:hAnsi="Wingdings" w:hint="default"/>
      </w:rPr>
    </w:lvl>
    <w:lvl w:ilvl="3" w:tplc="633665AC" w:tentative="1">
      <w:start w:val="1"/>
      <w:numFmt w:val="bullet"/>
      <w:lvlText w:val=""/>
      <w:lvlJc w:val="left"/>
      <w:pPr>
        <w:ind w:left="2880" w:hanging="360"/>
      </w:pPr>
      <w:rPr>
        <w:rFonts w:ascii="Symbol" w:hAnsi="Symbol" w:hint="default"/>
      </w:rPr>
    </w:lvl>
    <w:lvl w:ilvl="4" w:tplc="065C79AA" w:tentative="1">
      <w:start w:val="1"/>
      <w:numFmt w:val="bullet"/>
      <w:lvlText w:val="o"/>
      <w:lvlJc w:val="left"/>
      <w:pPr>
        <w:ind w:left="3600" w:hanging="360"/>
      </w:pPr>
      <w:rPr>
        <w:rFonts w:ascii="Courier New" w:hAnsi="Courier New" w:cs="Courier New" w:hint="default"/>
      </w:rPr>
    </w:lvl>
    <w:lvl w:ilvl="5" w:tplc="FE3E3414" w:tentative="1">
      <w:start w:val="1"/>
      <w:numFmt w:val="bullet"/>
      <w:lvlText w:val=""/>
      <w:lvlJc w:val="left"/>
      <w:pPr>
        <w:ind w:left="4320" w:hanging="360"/>
      </w:pPr>
      <w:rPr>
        <w:rFonts w:ascii="Wingdings" w:hAnsi="Wingdings" w:hint="default"/>
      </w:rPr>
    </w:lvl>
    <w:lvl w:ilvl="6" w:tplc="498C0930" w:tentative="1">
      <w:start w:val="1"/>
      <w:numFmt w:val="bullet"/>
      <w:lvlText w:val=""/>
      <w:lvlJc w:val="left"/>
      <w:pPr>
        <w:ind w:left="5040" w:hanging="360"/>
      </w:pPr>
      <w:rPr>
        <w:rFonts w:ascii="Symbol" w:hAnsi="Symbol" w:hint="default"/>
      </w:rPr>
    </w:lvl>
    <w:lvl w:ilvl="7" w:tplc="E82EB894" w:tentative="1">
      <w:start w:val="1"/>
      <w:numFmt w:val="bullet"/>
      <w:lvlText w:val="o"/>
      <w:lvlJc w:val="left"/>
      <w:pPr>
        <w:ind w:left="5760" w:hanging="360"/>
      </w:pPr>
      <w:rPr>
        <w:rFonts w:ascii="Courier New" w:hAnsi="Courier New" w:cs="Courier New" w:hint="default"/>
      </w:rPr>
    </w:lvl>
    <w:lvl w:ilvl="8" w:tplc="A9F8016C" w:tentative="1">
      <w:start w:val="1"/>
      <w:numFmt w:val="bullet"/>
      <w:lvlText w:val=""/>
      <w:lvlJc w:val="left"/>
      <w:pPr>
        <w:ind w:left="6480" w:hanging="360"/>
      </w:pPr>
      <w:rPr>
        <w:rFonts w:ascii="Wingdings" w:hAnsi="Wingdings" w:hint="default"/>
      </w:rPr>
    </w:lvl>
  </w:abstractNum>
  <w:abstractNum w:abstractNumId="1" w15:restartNumberingAfterBreak="0">
    <w:nsid w:val="5F1A2FF4"/>
    <w:multiLevelType w:val="hybridMultilevel"/>
    <w:tmpl w:val="9A983E2E"/>
    <w:lvl w:ilvl="0" w:tplc="A73AD860">
      <w:start w:val="1"/>
      <w:numFmt w:val="bullet"/>
      <w:lvlText w:val=""/>
      <w:lvlJc w:val="left"/>
      <w:pPr>
        <w:tabs>
          <w:tab w:val="num" w:pos="720"/>
        </w:tabs>
        <w:ind w:left="720" w:hanging="360"/>
      </w:pPr>
      <w:rPr>
        <w:rFonts w:ascii="Symbol" w:hAnsi="Symbol" w:hint="default"/>
      </w:rPr>
    </w:lvl>
    <w:lvl w:ilvl="1" w:tplc="9782D2B6" w:tentative="1">
      <w:start w:val="1"/>
      <w:numFmt w:val="bullet"/>
      <w:lvlText w:val="o"/>
      <w:lvlJc w:val="left"/>
      <w:pPr>
        <w:ind w:left="1440" w:hanging="360"/>
      </w:pPr>
      <w:rPr>
        <w:rFonts w:ascii="Courier New" w:hAnsi="Courier New" w:cs="Courier New" w:hint="default"/>
      </w:rPr>
    </w:lvl>
    <w:lvl w:ilvl="2" w:tplc="44109FB4" w:tentative="1">
      <w:start w:val="1"/>
      <w:numFmt w:val="bullet"/>
      <w:lvlText w:val=""/>
      <w:lvlJc w:val="left"/>
      <w:pPr>
        <w:ind w:left="2160" w:hanging="360"/>
      </w:pPr>
      <w:rPr>
        <w:rFonts w:ascii="Wingdings" w:hAnsi="Wingdings" w:hint="default"/>
      </w:rPr>
    </w:lvl>
    <w:lvl w:ilvl="3" w:tplc="347E4B80" w:tentative="1">
      <w:start w:val="1"/>
      <w:numFmt w:val="bullet"/>
      <w:lvlText w:val=""/>
      <w:lvlJc w:val="left"/>
      <w:pPr>
        <w:ind w:left="2880" w:hanging="360"/>
      </w:pPr>
      <w:rPr>
        <w:rFonts w:ascii="Symbol" w:hAnsi="Symbol" w:hint="default"/>
      </w:rPr>
    </w:lvl>
    <w:lvl w:ilvl="4" w:tplc="DC3A32AA" w:tentative="1">
      <w:start w:val="1"/>
      <w:numFmt w:val="bullet"/>
      <w:lvlText w:val="o"/>
      <w:lvlJc w:val="left"/>
      <w:pPr>
        <w:ind w:left="3600" w:hanging="360"/>
      </w:pPr>
      <w:rPr>
        <w:rFonts w:ascii="Courier New" w:hAnsi="Courier New" w:cs="Courier New" w:hint="default"/>
      </w:rPr>
    </w:lvl>
    <w:lvl w:ilvl="5" w:tplc="F2D68EB4" w:tentative="1">
      <w:start w:val="1"/>
      <w:numFmt w:val="bullet"/>
      <w:lvlText w:val=""/>
      <w:lvlJc w:val="left"/>
      <w:pPr>
        <w:ind w:left="4320" w:hanging="360"/>
      </w:pPr>
      <w:rPr>
        <w:rFonts w:ascii="Wingdings" w:hAnsi="Wingdings" w:hint="default"/>
      </w:rPr>
    </w:lvl>
    <w:lvl w:ilvl="6" w:tplc="13808938" w:tentative="1">
      <w:start w:val="1"/>
      <w:numFmt w:val="bullet"/>
      <w:lvlText w:val=""/>
      <w:lvlJc w:val="left"/>
      <w:pPr>
        <w:ind w:left="5040" w:hanging="360"/>
      </w:pPr>
      <w:rPr>
        <w:rFonts w:ascii="Symbol" w:hAnsi="Symbol" w:hint="default"/>
      </w:rPr>
    </w:lvl>
    <w:lvl w:ilvl="7" w:tplc="B8B21EE2" w:tentative="1">
      <w:start w:val="1"/>
      <w:numFmt w:val="bullet"/>
      <w:lvlText w:val="o"/>
      <w:lvlJc w:val="left"/>
      <w:pPr>
        <w:ind w:left="5760" w:hanging="360"/>
      </w:pPr>
      <w:rPr>
        <w:rFonts w:ascii="Courier New" w:hAnsi="Courier New" w:cs="Courier New" w:hint="default"/>
      </w:rPr>
    </w:lvl>
    <w:lvl w:ilvl="8" w:tplc="144C18D8" w:tentative="1">
      <w:start w:val="1"/>
      <w:numFmt w:val="bullet"/>
      <w:lvlText w:val=""/>
      <w:lvlJc w:val="left"/>
      <w:pPr>
        <w:ind w:left="6480" w:hanging="360"/>
      </w:pPr>
      <w:rPr>
        <w:rFonts w:ascii="Wingdings" w:hAnsi="Wingdings" w:hint="default"/>
      </w:rPr>
    </w:lvl>
  </w:abstractNum>
  <w:abstractNum w:abstractNumId="2" w15:restartNumberingAfterBreak="0">
    <w:nsid w:val="6E7C4758"/>
    <w:multiLevelType w:val="hybridMultilevel"/>
    <w:tmpl w:val="A296C424"/>
    <w:lvl w:ilvl="0" w:tplc="D39C8B08">
      <w:start w:val="1"/>
      <w:numFmt w:val="bullet"/>
      <w:lvlText w:val=""/>
      <w:lvlJc w:val="left"/>
      <w:pPr>
        <w:tabs>
          <w:tab w:val="num" w:pos="784"/>
        </w:tabs>
        <w:ind w:left="784" w:hanging="360"/>
      </w:pPr>
      <w:rPr>
        <w:rFonts w:ascii="Symbol" w:hAnsi="Symbol" w:hint="default"/>
      </w:rPr>
    </w:lvl>
    <w:lvl w:ilvl="1" w:tplc="5A54A8B0" w:tentative="1">
      <w:start w:val="1"/>
      <w:numFmt w:val="bullet"/>
      <w:lvlText w:val="o"/>
      <w:lvlJc w:val="left"/>
      <w:pPr>
        <w:ind w:left="1504" w:hanging="360"/>
      </w:pPr>
      <w:rPr>
        <w:rFonts w:ascii="Courier New" w:hAnsi="Courier New" w:cs="Courier New" w:hint="default"/>
      </w:rPr>
    </w:lvl>
    <w:lvl w:ilvl="2" w:tplc="F8521C00" w:tentative="1">
      <w:start w:val="1"/>
      <w:numFmt w:val="bullet"/>
      <w:lvlText w:val=""/>
      <w:lvlJc w:val="left"/>
      <w:pPr>
        <w:ind w:left="2224" w:hanging="360"/>
      </w:pPr>
      <w:rPr>
        <w:rFonts w:ascii="Wingdings" w:hAnsi="Wingdings" w:hint="default"/>
      </w:rPr>
    </w:lvl>
    <w:lvl w:ilvl="3" w:tplc="9EA23326" w:tentative="1">
      <w:start w:val="1"/>
      <w:numFmt w:val="bullet"/>
      <w:lvlText w:val=""/>
      <w:lvlJc w:val="left"/>
      <w:pPr>
        <w:ind w:left="2944" w:hanging="360"/>
      </w:pPr>
      <w:rPr>
        <w:rFonts w:ascii="Symbol" w:hAnsi="Symbol" w:hint="default"/>
      </w:rPr>
    </w:lvl>
    <w:lvl w:ilvl="4" w:tplc="85B27786" w:tentative="1">
      <w:start w:val="1"/>
      <w:numFmt w:val="bullet"/>
      <w:lvlText w:val="o"/>
      <w:lvlJc w:val="left"/>
      <w:pPr>
        <w:ind w:left="3664" w:hanging="360"/>
      </w:pPr>
      <w:rPr>
        <w:rFonts w:ascii="Courier New" w:hAnsi="Courier New" w:cs="Courier New" w:hint="default"/>
      </w:rPr>
    </w:lvl>
    <w:lvl w:ilvl="5" w:tplc="B498A4A0" w:tentative="1">
      <w:start w:val="1"/>
      <w:numFmt w:val="bullet"/>
      <w:lvlText w:val=""/>
      <w:lvlJc w:val="left"/>
      <w:pPr>
        <w:ind w:left="4384" w:hanging="360"/>
      </w:pPr>
      <w:rPr>
        <w:rFonts w:ascii="Wingdings" w:hAnsi="Wingdings" w:hint="default"/>
      </w:rPr>
    </w:lvl>
    <w:lvl w:ilvl="6" w:tplc="0BF2866C" w:tentative="1">
      <w:start w:val="1"/>
      <w:numFmt w:val="bullet"/>
      <w:lvlText w:val=""/>
      <w:lvlJc w:val="left"/>
      <w:pPr>
        <w:ind w:left="5104" w:hanging="360"/>
      </w:pPr>
      <w:rPr>
        <w:rFonts w:ascii="Symbol" w:hAnsi="Symbol" w:hint="default"/>
      </w:rPr>
    </w:lvl>
    <w:lvl w:ilvl="7" w:tplc="8098B4B6" w:tentative="1">
      <w:start w:val="1"/>
      <w:numFmt w:val="bullet"/>
      <w:lvlText w:val="o"/>
      <w:lvlJc w:val="left"/>
      <w:pPr>
        <w:ind w:left="5824" w:hanging="360"/>
      </w:pPr>
      <w:rPr>
        <w:rFonts w:ascii="Courier New" w:hAnsi="Courier New" w:cs="Courier New" w:hint="default"/>
      </w:rPr>
    </w:lvl>
    <w:lvl w:ilvl="8" w:tplc="1F4C2A5A" w:tentative="1">
      <w:start w:val="1"/>
      <w:numFmt w:val="bullet"/>
      <w:lvlText w:val=""/>
      <w:lvlJc w:val="left"/>
      <w:pPr>
        <w:ind w:left="6544" w:hanging="360"/>
      </w:pPr>
      <w:rPr>
        <w:rFonts w:ascii="Wingdings" w:hAnsi="Wingdings" w:hint="default"/>
      </w:rPr>
    </w:lvl>
  </w:abstractNum>
  <w:num w:numId="1" w16cid:durableId="1941181244">
    <w:abstractNumId w:val="1"/>
  </w:num>
  <w:num w:numId="2" w16cid:durableId="1829708622">
    <w:abstractNumId w:val="0"/>
  </w:num>
  <w:num w:numId="3" w16cid:durableId="1813013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20"/>
    <w:rsid w:val="00000A70"/>
    <w:rsid w:val="000032B8"/>
    <w:rsid w:val="00003B06"/>
    <w:rsid w:val="000054B9"/>
    <w:rsid w:val="00007461"/>
    <w:rsid w:val="0001117E"/>
    <w:rsid w:val="0001125F"/>
    <w:rsid w:val="0001338E"/>
    <w:rsid w:val="00013D24"/>
    <w:rsid w:val="00014AF0"/>
    <w:rsid w:val="000155D6"/>
    <w:rsid w:val="00015D4E"/>
    <w:rsid w:val="00016C74"/>
    <w:rsid w:val="00020C1E"/>
    <w:rsid w:val="00020E9B"/>
    <w:rsid w:val="000236C1"/>
    <w:rsid w:val="000236EC"/>
    <w:rsid w:val="0002413D"/>
    <w:rsid w:val="000249F2"/>
    <w:rsid w:val="00027E81"/>
    <w:rsid w:val="00030AD8"/>
    <w:rsid w:val="0003107A"/>
    <w:rsid w:val="00031C95"/>
    <w:rsid w:val="000330D4"/>
    <w:rsid w:val="00034042"/>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2520"/>
    <w:rsid w:val="000A4893"/>
    <w:rsid w:val="000A54E0"/>
    <w:rsid w:val="000A72C4"/>
    <w:rsid w:val="000B07E2"/>
    <w:rsid w:val="000B0F30"/>
    <w:rsid w:val="000B1486"/>
    <w:rsid w:val="000B3E61"/>
    <w:rsid w:val="000B54AF"/>
    <w:rsid w:val="000B6090"/>
    <w:rsid w:val="000B6F88"/>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3F20"/>
    <w:rsid w:val="00110F8C"/>
    <w:rsid w:val="0011274A"/>
    <w:rsid w:val="00113522"/>
    <w:rsid w:val="0011378D"/>
    <w:rsid w:val="00115EE9"/>
    <w:rsid w:val="001169F9"/>
    <w:rsid w:val="00117DAE"/>
    <w:rsid w:val="00120797"/>
    <w:rsid w:val="001218D2"/>
    <w:rsid w:val="0012371B"/>
    <w:rsid w:val="001245C8"/>
    <w:rsid w:val="00124653"/>
    <w:rsid w:val="001247C5"/>
    <w:rsid w:val="001259C8"/>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269C"/>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A75"/>
    <w:rsid w:val="001A2BDD"/>
    <w:rsid w:val="001A3DDF"/>
    <w:rsid w:val="001A4310"/>
    <w:rsid w:val="001A4D05"/>
    <w:rsid w:val="001B053A"/>
    <w:rsid w:val="001B26D8"/>
    <w:rsid w:val="001B3BFA"/>
    <w:rsid w:val="001B75B8"/>
    <w:rsid w:val="001C1230"/>
    <w:rsid w:val="001C60B5"/>
    <w:rsid w:val="001C61B0"/>
    <w:rsid w:val="001C64EA"/>
    <w:rsid w:val="001C68F0"/>
    <w:rsid w:val="001C7957"/>
    <w:rsid w:val="001C7DB8"/>
    <w:rsid w:val="001C7EA8"/>
    <w:rsid w:val="001D1711"/>
    <w:rsid w:val="001D2A01"/>
    <w:rsid w:val="001D2EF6"/>
    <w:rsid w:val="001D37A8"/>
    <w:rsid w:val="001D462E"/>
    <w:rsid w:val="001E2CAD"/>
    <w:rsid w:val="001E34DB"/>
    <w:rsid w:val="001E37CD"/>
    <w:rsid w:val="001E4070"/>
    <w:rsid w:val="001E409A"/>
    <w:rsid w:val="001E4C15"/>
    <w:rsid w:val="001E655E"/>
    <w:rsid w:val="001F3CB8"/>
    <w:rsid w:val="001F6B91"/>
    <w:rsid w:val="001F703C"/>
    <w:rsid w:val="00200B9E"/>
    <w:rsid w:val="00200BF5"/>
    <w:rsid w:val="002010D1"/>
    <w:rsid w:val="00201338"/>
    <w:rsid w:val="00202E35"/>
    <w:rsid w:val="0020775D"/>
    <w:rsid w:val="002116DD"/>
    <w:rsid w:val="0021383D"/>
    <w:rsid w:val="00215F9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642"/>
    <w:rsid w:val="0024691D"/>
    <w:rsid w:val="00247D27"/>
    <w:rsid w:val="00250A50"/>
    <w:rsid w:val="00251ED5"/>
    <w:rsid w:val="00255EB6"/>
    <w:rsid w:val="00257429"/>
    <w:rsid w:val="00260CFC"/>
    <w:rsid w:val="00260FA4"/>
    <w:rsid w:val="00261183"/>
    <w:rsid w:val="00262A66"/>
    <w:rsid w:val="00263140"/>
    <w:rsid w:val="002631C8"/>
    <w:rsid w:val="00265133"/>
    <w:rsid w:val="00265A23"/>
    <w:rsid w:val="00265FF5"/>
    <w:rsid w:val="00267841"/>
    <w:rsid w:val="002710C3"/>
    <w:rsid w:val="002734D6"/>
    <w:rsid w:val="00274C45"/>
    <w:rsid w:val="00275109"/>
    <w:rsid w:val="00275BEE"/>
    <w:rsid w:val="00277434"/>
    <w:rsid w:val="00280123"/>
    <w:rsid w:val="00281343"/>
    <w:rsid w:val="00281883"/>
    <w:rsid w:val="0028427E"/>
    <w:rsid w:val="002874E3"/>
    <w:rsid w:val="00287656"/>
    <w:rsid w:val="00291518"/>
    <w:rsid w:val="00296FF0"/>
    <w:rsid w:val="002A1592"/>
    <w:rsid w:val="002A17C0"/>
    <w:rsid w:val="002A48DF"/>
    <w:rsid w:val="002A5A84"/>
    <w:rsid w:val="002A5ED4"/>
    <w:rsid w:val="002A6E6F"/>
    <w:rsid w:val="002A74E4"/>
    <w:rsid w:val="002A7CFE"/>
    <w:rsid w:val="002B26DD"/>
    <w:rsid w:val="002B2870"/>
    <w:rsid w:val="002B391B"/>
    <w:rsid w:val="002B5B42"/>
    <w:rsid w:val="002B7BA7"/>
    <w:rsid w:val="002C1C17"/>
    <w:rsid w:val="002C3203"/>
    <w:rsid w:val="002C3B07"/>
    <w:rsid w:val="002C532B"/>
    <w:rsid w:val="002C5713"/>
    <w:rsid w:val="002C64CE"/>
    <w:rsid w:val="002D05CC"/>
    <w:rsid w:val="002D305A"/>
    <w:rsid w:val="002E21B8"/>
    <w:rsid w:val="002E5C0B"/>
    <w:rsid w:val="002E7DF9"/>
    <w:rsid w:val="002F097B"/>
    <w:rsid w:val="002F2147"/>
    <w:rsid w:val="002F3111"/>
    <w:rsid w:val="002F41A0"/>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1513"/>
    <w:rsid w:val="00333930"/>
    <w:rsid w:val="00336905"/>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8D5"/>
    <w:rsid w:val="00357CA1"/>
    <w:rsid w:val="00361FE9"/>
    <w:rsid w:val="003624F2"/>
    <w:rsid w:val="00363854"/>
    <w:rsid w:val="00364315"/>
    <w:rsid w:val="003643E2"/>
    <w:rsid w:val="00370155"/>
    <w:rsid w:val="003712D5"/>
    <w:rsid w:val="003729BE"/>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8EF"/>
    <w:rsid w:val="003B4FA1"/>
    <w:rsid w:val="003B5BAD"/>
    <w:rsid w:val="003B66B6"/>
    <w:rsid w:val="003B7984"/>
    <w:rsid w:val="003B7AF6"/>
    <w:rsid w:val="003C0411"/>
    <w:rsid w:val="003C1871"/>
    <w:rsid w:val="003C1C55"/>
    <w:rsid w:val="003C25EA"/>
    <w:rsid w:val="003C36FD"/>
    <w:rsid w:val="003C664C"/>
    <w:rsid w:val="003C73CB"/>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31D"/>
    <w:rsid w:val="00452FC3"/>
    <w:rsid w:val="00454715"/>
    <w:rsid w:val="00455936"/>
    <w:rsid w:val="00455ACE"/>
    <w:rsid w:val="00461B69"/>
    <w:rsid w:val="0046294B"/>
    <w:rsid w:val="00462B3D"/>
    <w:rsid w:val="00474927"/>
    <w:rsid w:val="00475913"/>
    <w:rsid w:val="00480080"/>
    <w:rsid w:val="004824A7"/>
    <w:rsid w:val="00483AF0"/>
    <w:rsid w:val="00484167"/>
    <w:rsid w:val="00487FB7"/>
    <w:rsid w:val="00492211"/>
    <w:rsid w:val="00492325"/>
    <w:rsid w:val="00492A6D"/>
    <w:rsid w:val="00494303"/>
    <w:rsid w:val="0049682B"/>
    <w:rsid w:val="004977A3"/>
    <w:rsid w:val="004A03F7"/>
    <w:rsid w:val="004A081C"/>
    <w:rsid w:val="004A123F"/>
    <w:rsid w:val="004A2172"/>
    <w:rsid w:val="004A239F"/>
    <w:rsid w:val="004B138F"/>
    <w:rsid w:val="004B412A"/>
    <w:rsid w:val="004B42B9"/>
    <w:rsid w:val="004B576C"/>
    <w:rsid w:val="004B772A"/>
    <w:rsid w:val="004C302F"/>
    <w:rsid w:val="004C4609"/>
    <w:rsid w:val="004C4B8A"/>
    <w:rsid w:val="004C4DBF"/>
    <w:rsid w:val="004C52EF"/>
    <w:rsid w:val="004C5EFE"/>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57E8"/>
    <w:rsid w:val="00535EDB"/>
    <w:rsid w:val="005363BB"/>
    <w:rsid w:val="00537D29"/>
    <w:rsid w:val="005419C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1FC2"/>
    <w:rsid w:val="00573401"/>
    <w:rsid w:val="00576714"/>
    <w:rsid w:val="0057685A"/>
    <w:rsid w:val="005832EE"/>
    <w:rsid w:val="005847EF"/>
    <w:rsid w:val="005851E6"/>
    <w:rsid w:val="005878B7"/>
    <w:rsid w:val="00592C9A"/>
    <w:rsid w:val="00593DF8"/>
    <w:rsid w:val="0059436F"/>
    <w:rsid w:val="005953DC"/>
    <w:rsid w:val="00595745"/>
    <w:rsid w:val="005A0E18"/>
    <w:rsid w:val="005A12A5"/>
    <w:rsid w:val="005A3790"/>
    <w:rsid w:val="005A3CCB"/>
    <w:rsid w:val="005A6D13"/>
    <w:rsid w:val="005B031F"/>
    <w:rsid w:val="005B2149"/>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3C7"/>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86C"/>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2F9E"/>
    <w:rsid w:val="006C4709"/>
    <w:rsid w:val="006D3005"/>
    <w:rsid w:val="006D4CA3"/>
    <w:rsid w:val="006D504F"/>
    <w:rsid w:val="006E0CAC"/>
    <w:rsid w:val="006E1CFB"/>
    <w:rsid w:val="006E1F94"/>
    <w:rsid w:val="006E26C1"/>
    <w:rsid w:val="006E30A8"/>
    <w:rsid w:val="006E45B0"/>
    <w:rsid w:val="006E5692"/>
    <w:rsid w:val="006F365D"/>
    <w:rsid w:val="006F4BB0"/>
    <w:rsid w:val="006F5566"/>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3BBB"/>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6292"/>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0079"/>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602E"/>
    <w:rsid w:val="00827749"/>
    <w:rsid w:val="00827B7E"/>
    <w:rsid w:val="00830DC1"/>
    <w:rsid w:val="00830EEB"/>
    <w:rsid w:val="008347A9"/>
    <w:rsid w:val="00835628"/>
    <w:rsid w:val="00835E90"/>
    <w:rsid w:val="0084176D"/>
    <w:rsid w:val="008423E4"/>
    <w:rsid w:val="00842900"/>
    <w:rsid w:val="00850CF0"/>
    <w:rsid w:val="00851869"/>
    <w:rsid w:val="00851C04"/>
    <w:rsid w:val="008531A1"/>
    <w:rsid w:val="00853A94"/>
    <w:rsid w:val="008547A3"/>
    <w:rsid w:val="0085630B"/>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303A"/>
    <w:rsid w:val="008837C5"/>
    <w:rsid w:val="008845BA"/>
    <w:rsid w:val="00884AE3"/>
    <w:rsid w:val="00885203"/>
    <w:rsid w:val="008859CA"/>
    <w:rsid w:val="008861EE"/>
    <w:rsid w:val="00887AD3"/>
    <w:rsid w:val="00890B59"/>
    <w:rsid w:val="008930D7"/>
    <w:rsid w:val="008947A7"/>
    <w:rsid w:val="00896864"/>
    <w:rsid w:val="00897E80"/>
    <w:rsid w:val="008A04FA"/>
    <w:rsid w:val="008A3188"/>
    <w:rsid w:val="008A3FDF"/>
    <w:rsid w:val="008A6418"/>
    <w:rsid w:val="008B05D8"/>
    <w:rsid w:val="008B0B3D"/>
    <w:rsid w:val="008B2B1A"/>
    <w:rsid w:val="008B3428"/>
    <w:rsid w:val="008B4A91"/>
    <w:rsid w:val="008B59C3"/>
    <w:rsid w:val="008B7785"/>
    <w:rsid w:val="008B79F2"/>
    <w:rsid w:val="008C0809"/>
    <w:rsid w:val="008C132C"/>
    <w:rsid w:val="008C3FD0"/>
    <w:rsid w:val="008D27A5"/>
    <w:rsid w:val="008D2AAB"/>
    <w:rsid w:val="008D309C"/>
    <w:rsid w:val="008D58F9"/>
    <w:rsid w:val="008D7427"/>
    <w:rsid w:val="008E15EF"/>
    <w:rsid w:val="008E3338"/>
    <w:rsid w:val="008E47BE"/>
    <w:rsid w:val="008F09DF"/>
    <w:rsid w:val="008F3053"/>
    <w:rsid w:val="008F3136"/>
    <w:rsid w:val="008F40DF"/>
    <w:rsid w:val="008F5E16"/>
    <w:rsid w:val="008F5EFC"/>
    <w:rsid w:val="00901670"/>
    <w:rsid w:val="00902212"/>
    <w:rsid w:val="00903304"/>
    <w:rsid w:val="00903E0A"/>
    <w:rsid w:val="00904721"/>
    <w:rsid w:val="00907780"/>
    <w:rsid w:val="00907EDD"/>
    <w:rsid w:val="009107AD"/>
    <w:rsid w:val="00915568"/>
    <w:rsid w:val="00917E0C"/>
    <w:rsid w:val="00920711"/>
    <w:rsid w:val="00921A1E"/>
    <w:rsid w:val="00924EA9"/>
    <w:rsid w:val="00925CE1"/>
    <w:rsid w:val="00925F5C"/>
    <w:rsid w:val="00930897"/>
    <w:rsid w:val="009310A3"/>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38A"/>
    <w:rsid w:val="00971627"/>
    <w:rsid w:val="00972797"/>
    <w:rsid w:val="0097279D"/>
    <w:rsid w:val="00976837"/>
    <w:rsid w:val="00980311"/>
    <w:rsid w:val="0098170E"/>
    <w:rsid w:val="0098285C"/>
    <w:rsid w:val="00983B56"/>
    <w:rsid w:val="009847FD"/>
    <w:rsid w:val="009851B3"/>
    <w:rsid w:val="00985300"/>
    <w:rsid w:val="00986720"/>
    <w:rsid w:val="00987F00"/>
    <w:rsid w:val="0099128C"/>
    <w:rsid w:val="0099403D"/>
    <w:rsid w:val="00995B0B"/>
    <w:rsid w:val="009A1883"/>
    <w:rsid w:val="009A307B"/>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64B9"/>
    <w:rsid w:val="009E13BF"/>
    <w:rsid w:val="009E3631"/>
    <w:rsid w:val="009E3EB9"/>
    <w:rsid w:val="009E577B"/>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A0B"/>
    <w:rsid w:val="00A1446F"/>
    <w:rsid w:val="00A151B5"/>
    <w:rsid w:val="00A220FF"/>
    <w:rsid w:val="00A227E0"/>
    <w:rsid w:val="00A232E4"/>
    <w:rsid w:val="00A24AAD"/>
    <w:rsid w:val="00A24DB7"/>
    <w:rsid w:val="00A26A8A"/>
    <w:rsid w:val="00A27255"/>
    <w:rsid w:val="00A32304"/>
    <w:rsid w:val="00A3420E"/>
    <w:rsid w:val="00A35D66"/>
    <w:rsid w:val="00A41085"/>
    <w:rsid w:val="00A425FA"/>
    <w:rsid w:val="00A43960"/>
    <w:rsid w:val="00A46902"/>
    <w:rsid w:val="00A50CDB"/>
    <w:rsid w:val="00A51F3E"/>
    <w:rsid w:val="00A530B0"/>
    <w:rsid w:val="00A5364B"/>
    <w:rsid w:val="00A54142"/>
    <w:rsid w:val="00A54C42"/>
    <w:rsid w:val="00A572B1"/>
    <w:rsid w:val="00A577AF"/>
    <w:rsid w:val="00A60177"/>
    <w:rsid w:val="00A61C27"/>
    <w:rsid w:val="00A62638"/>
    <w:rsid w:val="00A6344D"/>
    <w:rsid w:val="00A644B8"/>
    <w:rsid w:val="00A70E35"/>
    <w:rsid w:val="00A720DC"/>
    <w:rsid w:val="00A74DFE"/>
    <w:rsid w:val="00A803CF"/>
    <w:rsid w:val="00A8133F"/>
    <w:rsid w:val="00A82CB4"/>
    <w:rsid w:val="00A837A8"/>
    <w:rsid w:val="00A83C36"/>
    <w:rsid w:val="00A932BB"/>
    <w:rsid w:val="00A93579"/>
    <w:rsid w:val="00A93934"/>
    <w:rsid w:val="00A95D51"/>
    <w:rsid w:val="00AA0523"/>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58BD"/>
    <w:rsid w:val="00AF01E5"/>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A11"/>
    <w:rsid w:val="00B43672"/>
    <w:rsid w:val="00B473D8"/>
    <w:rsid w:val="00B47464"/>
    <w:rsid w:val="00B5165A"/>
    <w:rsid w:val="00B524C1"/>
    <w:rsid w:val="00B52C8D"/>
    <w:rsid w:val="00B564BF"/>
    <w:rsid w:val="00B6104E"/>
    <w:rsid w:val="00B610C7"/>
    <w:rsid w:val="00B62106"/>
    <w:rsid w:val="00B626A8"/>
    <w:rsid w:val="00B63104"/>
    <w:rsid w:val="00B65695"/>
    <w:rsid w:val="00B66526"/>
    <w:rsid w:val="00B665A3"/>
    <w:rsid w:val="00B73BB4"/>
    <w:rsid w:val="00B80532"/>
    <w:rsid w:val="00B82039"/>
    <w:rsid w:val="00B82454"/>
    <w:rsid w:val="00B90097"/>
    <w:rsid w:val="00B90999"/>
    <w:rsid w:val="00B91AD7"/>
    <w:rsid w:val="00B92D23"/>
    <w:rsid w:val="00B93EB8"/>
    <w:rsid w:val="00B95BC8"/>
    <w:rsid w:val="00B96E87"/>
    <w:rsid w:val="00BA146A"/>
    <w:rsid w:val="00BA32EE"/>
    <w:rsid w:val="00BB5B36"/>
    <w:rsid w:val="00BB70AF"/>
    <w:rsid w:val="00BC027B"/>
    <w:rsid w:val="00BC30A6"/>
    <w:rsid w:val="00BC3ED3"/>
    <w:rsid w:val="00BC3EF6"/>
    <w:rsid w:val="00BC4E34"/>
    <w:rsid w:val="00BC51D0"/>
    <w:rsid w:val="00BC5633"/>
    <w:rsid w:val="00BC58E1"/>
    <w:rsid w:val="00BC59CA"/>
    <w:rsid w:val="00BC6462"/>
    <w:rsid w:val="00BC7BB6"/>
    <w:rsid w:val="00BD0A32"/>
    <w:rsid w:val="00BD335E"/>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14E8"/>
    <w:rsid w:val="00CE2133"/>
    <w:rsid w:val="00CE245D"/>
    <w:rsid w:val="00CE300F"/>
    <w:rsid w:val="00CE3582"/>
    <w:rsid w:val="00CE3795"/>
    <w:rsid w:val="00CE3E20"/>
    <w:rsid w:val="00CE420D"/>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1FDB"/>
    <w:rsid w:val="00D35728"/>
    <w:rsid w:val="00D359A7"/>
    <w:rsid w:val="00D37BCF"/>
    <w:rsid w:val="00D40D87"/>
    <w:rsid w:val="00D40F93"/>
    <w:rsid w:val="00D42277"/>
    <w:rsid w:val="00D43C59"/>
    <w:rsid w:val="00D44ADE"/>
    <w:rsid w:val="00D50D65"/>
    <w:rsid w:val="00D512E0"/>
    <w:rsid w:val="00D519F3"/>
    <w:rsid w:val="00D51D2A"/>
    <w:rsid w:val="00D51EB3"/>
    <w:rsid w:val="00D53B7C"/>
    <w:rsid w:val="00D55F52"/>
    <w:rsid w:val="00D56508"/>
    <w:rsid w:val="00D6131A"/>
    <w:rsid w:val="00D61611"/>
    <w:rsid w:val="00D61784"/>
    <w:rsid w:val="00D6178A"/>
    <w:rsid w:val="00D63B53"/>
    <w:rsid w:val="00D64B88"/>
    <w:rsid w:val="00D64DC5"/>
    <w:rsid w:val="00D66BA6"/>
    <w:rsid w:val="00D7007C"/>
    <w:rsid w:val="00D700B1"/>
    <w:rsid w:val="00D730FA"/>
    <w:rsid w:val="00D76631"/>
    <w:rsid w:val="00D768B7"/>
    <w:rsid w:val="00D76AC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C6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028"/>
    <w:rsid w:val="00E31135"/>
    <w:rsid w:val="00E317BA"/>
    <w:rsid w:val="00E3469B"/>
    <w:rsid w:val="00E3679D"/>
    <w:rsid w:val="00E36A28"/>
    <w:rsid w:val="00E3795D"/>
    <w:rsid w:val="00E4098A"/>
    <w:rsid w:val="00E41CAE"/>
    <w:rsid w:val="00E42014"/>
    <w:rsid w:val="00E42B85"/>
    <w:rsid w:val="00E42BB2"/>
    <w:rsid w:val="00E43263"/>
    <w:rsid w:val="00E438AE"/>
    <w:rsid w:val="00E443CE"/>
    <w:rsid w:val="00E45547"/>
    <w:rsid w:val="00E500F1"/>
    <w:rsid w:val="00E51446"/>
    <w:rsid w:val="00E524FE"/>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528"/>
    <w:rsid w:val="00E947B1"/>
    <w:rsid w:val="00E967C5"/>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1AE"/>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033F"/>
    <w:rsid w:val="00FB16CD"/>
    <w:rsid w:val="00FB5EF4"/>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2976A78-486A-4CB2-B75C-2C8EA1E3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5231D"/>
    <w:rPr>
      <w:sz w:val="16"/>
      <w:szCs w:val="16"/>
    </w:rPr>
  </w:style>
  <w:style w:type="paragraph" w:styleId="CommentText">
    <w:name w:val="annotation text"/>
    <w:basedOn w:val="Normal"/>
    <w:link w:val="CommentTextChar"/>
    <w:unhideWhenUsed/>
    <w:rsid w:val="0045231D"/>
    <w:rPr>
      <w:sz w:val="20"/>
      <w:szCs w:val="20"/>
    </w:rPr>
  </w:style>
  <w:style w:type="character" w:customStyle="1" w:styleId="CommentTextChar">
    <w:name w:val="Comment Text Char"/>
    <w:basedOn w:val="DefaultParagraphFont"/>
    <w:link w:val="CommentText"/>
    <w:rsid w:val="0045231D"/>
  </w:style>
  <w:style w:type="paragraph" w:styleId="CommentSubject">
    <w:name w:val="annotation subject"/>
    <w:basedOn w:val="CommentText"/>
    <w:next w:val="CommentText"/>
    <w:link w:val="CommentSubjectChar"/>
    <w:semiHidden/>
    <w:unhideWhenUsed/>
    <w:rsid w:val="0045231D"/>
    <w:rPr>
      <w:b/>
      <w:bCs/>
    </w:rPr>
  </w:style>
  <w:style w:type="character" w:customStyle="1" w:styleId="CommentSubjectChar">
    <w:name w:val="Comment Subject Char"/>
    <w:basedOn w:val="CommentTextChar"/>
    <w:link w:val="CommentSubject"/>
    <w:semiHidden/>
    <w:rsid w:val="0045231D"/>
    <w:rPr>
      <w:b/>
      <w:bCs/>
    </w:rPr>
  </w:style>
  <w:style w:type="paragraph" w:styleId="Revision">
    <w:name w:val="Revision"/>
    <w:hidden/>
    <w:uiPriority w:val="99"/>
    <w:semiHidden/>
    <w:rsid w:val="00E524FE"/>
    <w:rPr>
      <w:sz w:val="24"/>
      <w:szCs w:val="24"/>
    </w:rPr>
  </w:style>
  <w:style w:type="character" w:styleId="Hyperlink">
    <w:name w:val="Hyperlink"/>
    <w:basedOn w:val="DefaultParagraphFont"/>
    <w:unhideWhenUsed/>
    <w:rsid w:val="002A5ED4"/>
    <w:rPr>
      <w:color w:val="0000FF" w:themeColor="hyperlink"/>
      <w:u w:val="single"/>
    </w:rPr>
  </w:style>
  <w:style w:type="character" w:customStyle="1" w:styleId="UnresolvedMention1">
    <w:name w:val="Unresolved Mention1"/>
    <w:basedOn w:val="DefaultParagraphFont"/>
    <w:uiPriority w:val="99"/>
    <w:semiHidden/>
    <w:unhideWhenUsed/>
    <w:rsid w:val="002A5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1598</Words>
  <Characters>8456</Characters>
  <Application>Microsoft Office Word</Application>
  <DocSecurity>0</DocSecurity>
  <Lines>159</Lines>
  <Paragraphs>35</Paragraphs>
  <ScaleCrop>false</ScaleCrop>
  <HeadingPairs>
    <vt:vector size="2" baseType="variant">
      <vt:variant>
        <vt:lpstr>Title</vt:lpstr>
      </vt:variant>
      <vt:variant>
        <vt:i4>1</vt:i4>
      </vt:variant>
    </vt:vector>
  </HeadingPairs>
  <TitlesOfParts>
    <vt:vector size="1" baseType="lpstr">
      <vt:lpstr>BA - SB00871 (Committee Report (Unamended))</vt:lpstr>
    </vt:vector>
  </TitlesOfParts>
  <Company>State of Texas</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26253</dc:subject>
  <dc:creator>State of Texas</dc:creator>
  <dc:description>SB 871 by Birdwell-(H)State Affairs</dc:description>
  <cp:lastModifiedBy>Damian Duarte</cp:lastModifiedBy>
  <cp:revision>2</cp:revision>
  <cp:lastPrinted>2003-11-26T17:21:00Z</cp:lastPrinted>
  <dcterms:created xsi:type="dcterms:W3CDTF">2025-04-28T23:14:00Z</dcterms:created>
  <dcterms:modified xsi:type="dcterms:W3CDTF">2025-04-28T23:14:00Z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25.115.1785</vt:lpwstr>
  </property>
</Properties>
</file>