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3C2A" w:rsidRDefault="00AD3C2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0084E4231BA4F8198D8A848F03A38BB"/>
          </w:placeholder>
        </w:sdtPr>
        <w:sdtContent>
          <w:r w:rsidRPr="005C2A78">
            <w:rPr>
              <w:rFonts w:cs="Times New Roman"/>
              <w:b/>
              <w:szCs w:val="24"/>
              <w:u w:val="single"/>
            </w:rPr>
            <w:t>BILL ANALYSIS</w:t>
          </w:r>
        </w:sdtContent>
      </w:sdt>
    </w:p>
    <w:p w:rsidR="00AD3C2A" w:rsidRPr="00585C31" w:rsidRDefault="00AD3C2A" w:rsidP="000F1DF9">
      <w:pPr>
        <w:spacing w:after="0" w:line="240" w:lineRule="auto"/>
        <w:rPr>
          <w:rFonts w:cs="Times New Roman"/>
          <w:szCs w:val="24"/>
        </w:rPr>
      </w:pPr>
    </w:p>
    <w:p w:rsidR="00AD3C2A" w:rsidRPr="00585C31" w:rsidRDefault="00AD3C2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D3C2A" w:rsidTr="000F1DF9">
        <w:tc>
          <w:tcPr>
            <w:tcW w:w="2718" w:type="dxa"/>
          </w:tcPr>
          <w:p w:rsidR="00AD3C2A" w:rsidRPr="005C2A78" w:rsidRDefault="00AD3C2A" w:rsidP="006D756B">
            <w:pPr>
              <w:rPr>
                <w:rFonts w:cs="Times New Roman"/>
                <w:szCs w:val="24"/>
              </w:rPr>
            </w:pPr>
            <w:sdt>
              <w:sdtPr>
                <w:rPr>
                  <w:rFonts w:cs="Times New Roman"/>
                  <w:szCs w:val="24"/>
                </w:rPr>
                <w:alias w:val="Agency Title"/>
                <w:tag w:val="AgencyTitleContentControl"/>
                <w:id w:val="1920747753"/>
                <w:lock w:val="sdtContentLocked"/>
                <w:placeholder>
                  <w:docPart w:val="59D162104B4F43148E5CEFF39A79C549"/>
                </w:placeholder>
              </w:sdtPr>
              <w:sdtEndPr>
                <w:rPr>
                  <w:rFonts w:cstheme="minorBidi"/>
                  <w:szCs w:val="22"/>
                </w:rPr>
              </w:sdtEndPr>
              <w:sdtContent>
                <w:r>
                  <w:rPr>
                    <w:rFonts w:cs="Times New Roman"/>
                    <w:szCs w:val="24"/>
                  </w:rPr>
                  <w:t>Senate Research Center</w:t>
                </w:r>
              </w:sdtContent>
            </w:sdt>
          </w:p>
        </w:tc>
        <w:tc>
          <w:tcPr>
            <w:tcW w:w="6858" w:type="dxa"/>
          </w:tcPr>
          <w:p w:rsidR="00AD3C2A" w:rsidRPr="00FF6471" w:rsidRDefault="00AD3C2A" w:rsidP="000F1DF9">
            <w:pPr>
              <w:jc w:val="right"/>
              <w:rPr>
                <w:rFonts w:cs="Times New Roman"/>
                <w:szCs w:val="24"/>
              </w:rPr>
            </w:pPr>
            <w:sdt>
              <w:sdtPr>
                <w:rPr>
                  <w:rFonts w:cs="Times New Roman"/>
                  <w:szCs w:val="24"/>
                </w:rPr>
                <w:alias w:val="Bill Number"/>
                <w:tag w:val="BillNumberOne"/>
                <w:id w:val="-410784069"/>
                <w:lock w:val="sdtContentLocked"/>
                <w:placeholder>
                  <w:docPart w:val="AB02D981E47241E688E7608008950D6A"/>
                </w:placeholder>
              </w:sdtPr>
              <w:sdtContent>
                <w:r>
                  <w:rPr>
                    <w:rFonts w:cs="Times New Roman"/>
                    <w:szCs w:val="24"/>
                  </w:rPr>
                  <w:t>C.S.S.B. 897</w:t>
                </w:r>
              </w:sdtContent>
            </w:sdt>
          </w:p>
        </w:tc>
      </w:tr>
      <w:tr w:rsidR="00AD3C2A" w:rsidTr="000F1DF9">
        <w:sdt>
          <w:sdtPr>
            <w:rPr>
              <w:rFonts w:cs="Times New Roman"/>
              <w:szCs w:val="24"/>
            </w:rPr>
            <w:alias w:val="TLCNumber"/>
            <w:tag w:val="TLCNumber"/>
            <w:id w:val="-542600604"/>
            <w:lock w:val="sdtLocked"/>
            <w:placeholder>
              <w:docPart w:val="CB575E1BE7604099B169F2C12B2CBFA3"/>
            </w:placeholder>
          </w:sdtPr>
          <w:sdtContent>
            <w:tc>
              <w:tcPr>
                <w:tcW w:w="2718" w:type="dxa"/>
              </w:tcPr>
              <w:p w:rsidR="00AD3C2A" w:rsidRPr="000F1DF9" w:rsidRDefault="00AD3C2A" w:rsidP="00C65088">
                <w:pPr>
                  <w:rPr>
                    <w:rFonts w:cs="Times New Roman"/>
                    <w:szCs w:val="24"/>
                  </w:rPr>
                </w:pPr>
                <w:r>
                  <w:rPr>
                    <w:rFonts w:cs="Times New Roman"/>
                    <w:szCs w:val="24"/>
                  </w:rPr>
                  <w:t>89R19096 MPF-D</w:t>
                </w:r>
              </w:p>
            </w:tc>
          </w:sdtContent>
        </w:sdt>
        <w:tc>
          <w:tcPr>
            <w:tcW w:w="6858" w:type="dxa"/>
          </w:tcPr>
          <w:p w:rsidR="00AD3C2A" w:rsidRPr="005C2A78" w:rsidRDefault="00AD3C2A" w:rsidP="00073EDD">
            <w:pPr>
              <w:jc w:val="right"/>
              <w:rPr>
                <w:rFonts w:cs="Times New Roman"/>
                <w:szCs w:val="24"/>
              </w:rPr>
            </w:pPr>
            <w:sdt>
              <w:sdtPr>
                <w:rPr>
                  <w:rFonts w:cs="Times New Roman"/>
                  <w:szCs w:val="24"/>
                </w:rPr>
                <w:alias w:val="Author Label"/>
                <w:tag w:val="By"/>
                <w:id w:val="72399597"/>
                <w:lock w:val="sdtLocked"/>
                <w:placeholder>
                  <w:docPart w:val="CB8D143636AB4CAB856374D9AD93E87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CA0FE9E906C45C2B36CA1858251C09A"/>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C1C9BE1699F14333A2A310680F03FDA4"/>
                </w:placeholder>
                <w:showingPlcHdr/>
              </w:sdtPr>
              <w:sdtContent/>
            </w:sdt>
            <w:sdt>
              <w:sdtPr>
                <w:rPr>
                  <w:rFonts w:cs="Times New Roman"/>
                  <w:szCs w:val="24"/>
                </w:rPr>
                <w:alias w:val="DualSponsor"/>
                <w:tag w:val="DualSponsor"/>
                <w:id w:val="1029379812"/>
                <w:lock w:val="sdtContentLocked"/>
                <w:placeholder>
                  <w:docPart w:val="3479B8F07EA6474584866B0141E4F2A7"/>
                </w:placeholder>
                <w:showingPlcHdr/>
              </w:sdtPr>
              <w:sdtContent/>
            </w:sdt>
          </w:p>
        </w:tc>
      </w:tr>
      <w:tr w:rsidR="00AD3C2A" w:rsidTr="000F1DF9">
        <w:tc>
          <w:tcPr>
            <w:tcW w:w="2718" w:type="dxa"/>
          </w:tcPr>
          <w:p w:rsidR="00AD3C2A" w:rsidRPr="00BC7495" w:rsidRDefault="00AD3C2A" w:rsidP="000F1DF9">
            <w:pPr>
              <w:rPr>
                <w:rFonts w:cs="Times New Roman"/>
                <w:szCs w:val="24"/>
              </w:rPr>
            </w:pPr>
          </w:p>
        </w:tc>
        <w:sdt>
          <w:sdtPr>
            <w:rPr>
              <w:rFonts w:cs="Times New Roman"/>
              <w:szCs w:val="24"/>
            </w:rPr>
            <w:alias w:val="Committee"/>
            <w:tag w:val="Committee"/>
            <w:id w:val="1914272295"/>
            <w:lock w:val="sdtContentLocked"/>
            <w:placeholder>
              <w:docPart w:val="7606250F07054F6CB9FD154D2EEB018D"/>
            </w:placeholder>
          </w:sdtPr>
          <w:sdtContent>
            <w:tc>
              <w:tcPr>
                <w:tcW w:w="6858" w:type="dxa"/>
              </w:tcPr>
              <w:p w:rsidR="00AD3C2A" w:rsidRPr="00FF6471" w:rsidRDefault="00AD3C2A" w:rsidP="000F1DF9">
                <w:pPr>
                  <w:jc w:val="right"/>
                  <w:rPr>
                    <w:rFonts w:cs="Times New Roman"/>
                    <w:szCs w:val="24"/>
                  </w:rPr>
                </w:pPr>
                <w:r>
                  <w:rPr>
                    <w:rFonts w:cs="Times New Roman"/>
                    <w:szCs w:val="24"/>
                  </w:rPr>
                  <w:t>Veteran Affairs</w:t>
                </w:r>
              </w:p>
            </w:tc>
          </w:sdtContent>
        </w:sdt>
      </w:tr>
      <w:tr w:rsidR="00AD3C2A" w:rsidTr="000F1DF9">
        <w:tc>
          <w:tcPr>
            <w:tcW w:w="2718" w:type="dxa"/>
          </w:tcPr>
          <w:p w:rsidR="00AD3C2A" w:rsidRPr="00BC7495" w:rsidRDefault="00AD3C2A" w:rsidP="000F1DF9">
            <w:pPr>
              <w:rPr>
                <w:rFonts w:cs="Times New Roman"/>
                <w:szCs w:val="24"/>
              </w:rPr>
            </w:pPr>
          </w:p>
        </w:tc>
        <w:sdt>
          <w:sdtPr>
            <w:rPr>
              <w:rFonts w:cs="Times New Roman"/>
              <w:szCs w:val="24"/>
            </w:rPr>
            <w:alias w:val="Date"/>
            <w:tag w:val="DateContentControl"/>
            <w:id w:val="1178081906"/>
            <w:lock w:val="sdtLocked"/>
            <w:placeholder>
              <w:docPart w:val="3BF44AA7CF7C4A4CB2E8B6511F6167D4"/>
            </w:placeholder>
            <w:date w:fullDate="2025-04-01T00:00:00Z">
              <w:dateFormat w:val="M/d/yyyy"/>
              <w:lid w:val="en-US"/>
              <w:storeMappedDataAs w:val="dateTime"/>
              <w:calendar w:val="gregorian"/>
            </w:date>
          </w:sdtPr>
          <w:sdtContent>
            <w:tc>
              <w:tcPr>
                <w:tcW w:w="6858" w:type="dxa"/>
              </w:tcPr>
              <w:p w:rsidR="00AD3C2A" w:rsidRPr="00FF6471" w:rsidRDefault="00AD3C2A" w:rsidP="000F1DF9">
                <w:pPr>
                  <w:jc w:val="right"/>
                  <w:rPr>
                    <w:rFonts w:cs="Times New Roman"/>
                    <w:szCs w:val="24"/>
                  </w:rPr>
                </w:pPr>
                <w:r>
                  <w:rPr>
                    <w:rFonts w:cs="Times New Roman"/>
                    <w:szCs w:val="24"/>
                  </w:rPr>
                  <w:t>4/1/2025</w:t>
                </w:r>
              </w:p>
            </w:tc>
          </w:sdtContent>
        </w:sdt>
      </w:tr>
      <w:tr w:rsidR="00AD3C2A" w:rsidTr="000F1DF9">
        <w:tc>
          <w:tcPr>
            <w:tcW w:w="2718" w:type="dxa"/>
          </w:tcPr>
          <w:p w:rsidR="00AD3C2A" w:rsidRPr="00BC7495" w:rsidRDefault="00AD3C2A" w:rsidP="000F1DF9">
            <w:pPr>
              <w:rPr>
                <w:rFonts w:cs="Times New Roman"/>
                <w:szCs w:val="24"/>
              </w:rPr>
            </w:pPr>
          </w:p>
        </w:tc>
        <w:sdt>
          <w:sdtPr>
            <w:rPr>
              <w:rFonts w:cs="Times New Roman"/>
              <w:szCs w:val="24"/>
            </w:rPr>
            <w:alias w:val="BA Version"/>
            <w:tag w:val="BAVersion"/>
            <w:id w:val="-1685590809"/>
            <w:lock w:val="sdtContentLocked"/>
            <w:placeholder>
              <w:docPart w:val="FE44A82EDE1E490693915010E4638DC3"/>
            </w:placeholder>
          </w:sdtPr>
          <w:sdtContent>
            <w:tc>
              <w:tcPr>
                <w:tcW w:w="6858" w:type="dxa"/>
              </w:tcPr>
              <w:p w:rsidR="00AD3C2A" w:rsidRPr="00FF6471" w:rsidRDefault="00AD3C2A" w:rsidP="000F1DF9">
                <w:pPr>
                  <w:jc w:val="right"/>
                  <w:rPr>
                    <w:rFonts w:cs="Times New Roman"/>
                    <w:szCs w:val="24"/>
                  </w:rPr>
                </w:pPr>
                <w:r>
                  <w:rPr>
                    <w:rFonts w:cs="Times New Roman"/>
                    <w:szCs w:val="24"/>
                  </w:rPr>
                  <w:t>Committee Report (Substituted)</w:t>
                </w:r>
              </w:p>
            </w:tc>
          </w:sdtContent>
        </w:sdt>
      </w:tr>
    </w:tbl>
    <w:p w:rsidR="00AD3C2A" w:rsidRPr="00FF6471" w:rsidRDefault="00AD3C2A" w:rsidP="000F1DF9">
      <w:pPr>
        <w:spacing w:after="0" w:line="240" w:lineRule="auto"/>
        <w:rPr>
          <w:rFonts w:cs="Times New Roman"/>
          <w:szCs w:val="24"/>
        </w:rPr>
      </w:pPr>
    </w:p>
    <w:p w:rsidR="00AD3C2A" w:rsidRPr="00FF6471" w:rsidRDefault="00AD3C2A" w:rsidP="000F1DF9">
      <w:pPr>
        <w:spacing w:after="0" w:line="240" w:lineRule="auto"/>
        <w:rPr>
          <w:rFonts w:cs="Times New Roman"/>
          <w:szCs w:val="24"/>
        </w:rPr>
      </w:pPr>
    </w:p>
    <w:p w:rsidR="00AD3C2A" w:rsidRPr="00FF6471" w:rsidRDefault="00AD3C2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6F8F3409B914004BA7E9B1E1944D091"/>
        </w:placeholder>
      </w:sdtPr>
      <w:sdtContent>
        <w:p w:rsidR="00AD3C2A" w:rsidRDefault="00AD3C2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5607C74387F42B29DDAF1AA26A1872A"/>
        </w:placeholder>
      </w:sdtPr>
      <w:sdtContent>
        <w:p w:rsidR="00AD3C2A" w:rsidRDefault="00AD3C2A" w:rsidP="00797564">
          <w:pPr>
            <w:pStyle w:val="NormalWeb"/>
            <w:spacing w:before="0" w:beforeAutospacing="0" w:after="0" w:afterAutospacing="0"/>
            <w:jc w:val="both"/>
            <w:divId w:val="127861249"/>
            <w:rPr>
              <w:rFonts w:eastAsia="Times New Roman" w:cstheme="minorBidi"/>
              <w:bCs/>
              <w:szCs w:val="22"/>
            </w:rPr>
          </w:pPr>
        </w:p>
        <w:p w:rsidR="00AD3C2A" w:rsidRPr="003D7063" w:rsidRDefault="00AD3C2A" w:rsidP="00797564">
          <w:pPr>
            <w:pStyle w:val="NormalWeb"/>
            <w:spacing w:before="0" w:beforeAutospacing="0" w:after="0" w:afterAutospacing="0"/>
            <w:jc w:val="both"/>
            <w:divId w:val="127861249"/>
          </w:pPr>
          <w:r w:rsidRPr="003D7063">
            <w:t>Certain grant programs that fund community mental health services for veterans and their families,</w:t>
          </w:r>
          <w:r>
            <w:t xml:space="preserve"> </w:t>
          </w:r>
          <w:r w:rsidRPr="003D7063">
            <w:t>including the Texas Veterans + Family Alliance Grant Program (TV+FA), require a funding match</w:t>
          </w:r>
          <w:r>
            <w:t xml:space="preserve"> </w:t>
          </w:r>
          <w:r w:rsidRPr="003D7063">
            <w:t>from non-state sources to receive state funds. Under current law, the required match</w:t>
          </w:r>
          <w:r>
            <w:t xml:space="preserve"> </w:t>
          </w:r>
          <w:r w:rsidRPr="003D7063">
            <w:t>varies by</w:t>
          </w:r>
          <w:r>
            <w:t xml:space="preserve"> c</w:t>
          </w:r>
          <w:r w:rsidRPr="003D7063">
            <w:t>ounty population: 25</w:t>
          </w:r>
          <w:r>
            <w:t xml:space="preserve"> percent</w:t>
          </w:r>
          <w:r w:rsidRPr="003D7063">
            <w:t xml:space="preserve"> for counties with fewer than 100,000 residents, 50</w:t>
          </w:r>
          <w:r>
            <w:t xml:space="preserve"> percent</w:t>
          </w:r>
          <w:r w:rsidRPr="003D7063">
            <w:t xml:space="preserve"> for counties</w:t>
          </w:r>
          <w:r>
            <w:t xml:space="preserve"> </w:t>
          </w:r>
          <w:r w:rsidRPr="003D7063">
            <w:t>with</w:t>
          </w:r>
          <w:r>
            <w:t xml:space="preserve"> </w:t>
          </w:r>
          <w:r w:rsidRPr="003D7063">
            <w:t>populations between 100,000 and 249,999, and 100</w:t>
          </w:r>
          <w:r>
            <w:t xml:space="preserve"> percent</w:t>
          </w:r>
          <w:r w:rsidRPr="003D7063">
            <w:t xml:space="preserve"> for counties with 250,000 or more</w:t>
          </w:r>
          <w:r>
            <w:t xml:space="preserve"> </w:t>
          </w:r>
          <w:r w:rsidRPr="003D7063">
            <w:t>residents.</w:t>
          </w:r>
          <w:r>
            <w:t xml:space="preserve"> </w:t>
          </w:r>
          <w:r w:rsidRPr="003D7063">
            <w:t>These match requirements place a significant financial burden on qualifying organizations</w:t>
          </w:r>
          <w:r>
            <w:t xml:space="preserve"> </w:t>
          </w:r>
          <w:r w:rsidRPr="003D7063">
            <w:t>and</w:t>
          </w:r>
          <w:r>
            <w:t xml:space="preserve"> </w:t>
          </w:r>
          <w:r w:rsidRPr="003D7063">
            <w:t>local entities that support veterans, jeopardizing the sustainability of critical mental health services.</w:t>
          </w:r>
          <w:r>
            <w:t xml:space="preserve"> S.B.</w:t>
          </w:r>
          <w:r w:rsidRPr="003D7063">
            <w:t xml:space="preserve"> 897 ensures continued access to care for veterans and their families by reducing the grant match</w:t>
          </w:r>
          <w:r>
            <w:t xml:space="preserve"> </w:t>
          </w:r>
          <w:r w:rsidRPr="003D7063">
            <w:t>requirement from 100</w:t>
          </w:r>
          <w:r>
            <w:t xml:space="preserve"> percent</w:t>
          </w:r>
          <w:r w:rsidRPr="003D7063">
            <w:t xml:space="preserve"> to 50</w:t>
          </w:r>
          <w:r>
            <w:t xml:space="preserve"> percent</w:t>
          </w:r>
          <w:r w:rsidRPr="003D7063">
            <w:t xml:space="preserve"> for mental health programs serving veterans and their families in</w:t>
          </w:r>
          <w:r>
            <w:t xml:space="preserve"> </w:t>
          </w:r>
          <w:r w:rsidRPr="003D7063">
            <w:t>counties with over 250,000 residents.</w:t>
          </w:r>
        </w:p>
        <w:p w:rsidR="00AD3C2A" w:rsidRDefault="00AD3C2A" w:rsidP="00797564">
          <w:pPr>
            <w:pStyle w:val="NormalWeb"/>
            <w:spacing w:before="0" w:beforeAutospacing="0" w:after="0" w:afterAutospacing="0"/>
            <w:jc w:val="both"/>
            <w:divId w:val="127861249"/>
          </w:pPr>
        </w:p>
        <w:p w:rsidR="00AD3C2A" w:rsidRDefault="00AD3C2A" w:rsidP="00797564">
          <w:pPr>
            <w:pStyle w:val="NormalWeb"/>
            <w:spacing w:before="0" w:beforeAutospacing="0" w:after="0" w:afterAutospacing="0"/>
            <w:jc w:val="both"/>
            <w:divId w:val="127861249"/>
          </w:pPr>
          <w:r w:rsidRPr="003D7063">
            <w:t>Analysis</w:t>
          </w:r>
          <w:r w:rsidRPr="003D7063">
            <w:br/>
          </w:r>
          <w:r>
            <w:t>S.B.</w:t>
          </w:r>
          <w:r w:rsidRPr="003D7063">
            <w:t xml:space="preserve"> 897 amends Sections 547.0304 and 547.0305 of the Government Code to lower the</w:t>
          </w:r>
          <w:r w:rsidRPr="003D7063">
            <w:br/>
            <w:t>grant match requirement for mental health programs serving veterans and their families</w:t>
          </w:r>
          <w:r w:rsidRPr="003D7063">
            <w:br/>
            <w:t>from 100</w:t>
          </w:r>
          <w:r>
            <w:t xml:space="preserve"> percent</w:t>
          </w:r>
          <w:r w:rsidRPr="003D7063">
            <w:t xml:space="preserve"> to 50</w:t>
          </w:r>
          <w:r>
            <w:t xml:space="preserve"> percent</w:t>
          </w:r>
          <w:r w:rsidRPr="003D7063">
            <w:t xml:space="preserve"> for counties with over 250,000 residents.</w:t>
          </w:r>
        </w:p>
        <w:p w:rsidR="00AD3C2A" w:rsidRPr="003D7063" w:rsidRDefault="00AD3C2A" w:rsidP="00797564">
          <w:pPr>
            <w:pStyle w:val="NormalWeb"/>
            <w:spacing w:before="0" w:beforeAutospacing="0" w:after="0" w:afterAutospacing="0"/>
            <w:jc w:val="both"/>
            <w:divId w:val="127861249"/>
          </w:pPr>
        </w:p>
        <w:p w:rsidR="00AD3C2A" w:rsidRDefault="00AD3C2A" w:rsidP="00797564">
          <w:pPr>
            <w:pStyle w:val="NormalWeb"/>
            <w:spacing w:before="0" w:beforeAutospacing="0" w:after="0" w:afterAutospacing="0"/>
            <w:jc w:val="both"/>
            <w:divId w:val="127861249"/>
          </w:pPr>
          <w:r w:rsidRPr="003D7063">
            <w:t>Legislative History</w:t>
          </w:r>
          <w:r>
            <w:t xml:space="preserve"> </w:t>
          </w:r>
        </w:p>
        <w:p w:rsidR="00AD3C2A" w:rsidRDefault="00AD3C2A" w:rsidP="00797564">
          <w:pPr>
            <w:pStyle w:val="NormalWeb"/>
            <w:spacing w:before="0" w:beforeAutospacing="0" w:after="0" w:afterAutospacing="0"/>
            <w:jc w:val="both"/>
            <w:divId w:val="127861249"/>
          </w:pPr>
          <w:r w:rsidRPr="003D7063">
            <w:t>88R HB 4923 passed the House and was referred to the Senate Veteran Affairs committee on May</w:t>
          </w:r>
          <w:r>
            <w:t xml:space="preserve"> </w:t>
          </w:r>
          <w:r w:rsidRPr="003D7063">
            <w:t>11, 2023.</w:t>
          </w:r>
        </w:p>
        <w:p w:rsidR="00AD3C2A" w:rsidRPr="003D7063" w:rsidRDefault="00AD3C2A" w:rsidP="00797564">
          <w:pPr>
            <w:pStyle w:val="NormalWeb"/>
            <w:spacing w:before="0" w:beforeAutospacing="0" w:after="0" w:afterAutospacing="0"/>
            <w:jc w:val="both"/>
            <w:divId w:val="127861249"/>
          </w:pPr>
        </w:p>
        <w:p w:rsidR="00AD3C2A" w:rsidRDefault="00AD3C2A" w:rsidP="00797564">
          <w:pPr>
            <w:pStyle w:val="NormalWeb"/>
            <w:spacing w:before="0" w:beforeAutospacing="0" w:after="0" w:afterAutospacing="0"/>
            <w:jc w:val="both"/>
            <w:divId w:val="127861249"/>
          </w:pPr>
          <w:r w:rsidRPr="003D7063">
            <w:t>Committee Substitute</w:t>
          </w:r>
        </w:p>
        <w:p w:rsidR="00AD3C2A" w:rsidRPr="003D7063" w:rsidRDefault="00AD3C2A" w:rsidP="00797564">
          <w:pPr>
            <w:pStyle w:val="NormalWeb"/>
            <w:spacing w:before="0" w:beforeAutospacing="0" w:after="0" w:afterAutospacing="0"/>
            <w:jc w:val="both"/>
            <w:divId w:val="127861249"/>
          </w:pPr>
          <w:r>
            <w:t>C.</w:t>
          </w:r>
          <w:r w:rsidRPr="003D7063">
            <w:t>S</w:t>
          </w:r>
          <w:r>
            <w:t>.S.B.</w:t>
          </w:r>
          <w:r w:rsidRPr="003D7063">
            <w:t xml:space="preserve"> 897 instead lowers the grant match requirement for counties with over 250,000</w:t>
          </w:r>
          <w:r w:rsidRPr="003D7063">
            <w:br/>
            <w:t>residents from 100</w:t>
          </w:r>
          <w:r>
            <w:t xml:space="preserve"> percent</w:t>
          </w:r>
          <w:r w:rsidRPr="003D7063">
            <w:t xml:space="preserve"> to 75</w:t>
          </w:r>
          <w:r>
            <w:t xml:space="preserve"> percent</w:t>
          </w:r>
          <w:r w:rsidRPr="003D7063">
            <w:t>.</w:t>
          </w:r>
        </w:p>
        <w:p w:rsidR="00AD3C2A" w:rsidRPr="00D70925" w:rsidRDefault="00AD3C2A" w:rsidP="00797564">
          <w:pPr>
            <w:spacing w:after="0" w:line="240" w:lineRule="auto"/>
            <w:jc w:val="both"/>
            <w:rPr>
              <w:rFonts w:eastAsia="Times New Roman" w:cs="Times New Roman"/>
              <w:bCs/>
              <w:szCs w:val="24"/>
            </w:rPr>
          </w:pPr>
        </w:p>
      </w:sdtContent>
    </w:sdt>
    <w:p w:rsidR="00AD3C2A" w:rsidRDefault="00AD3C2A" w:rsidP="0079756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897 </w:t>
      </w:r>
      <w:bookmarkStart w:id="1" w:name="AmendsCurrentLaw"/>
      <w:bookmarkEnd w:id="1"/>
      <w:r>
        <w:rPr>
          <w:rFonts w:cs="Times New Roman"/>
          <w:szCs w:val="24"/>
        </w:rPr>
        <w:t>amends current law relating to the administration of a grant program to support community mental health programs assisting veterans and their families.</w:t>
      </w:r>
    </w:p>
    <w:p w:rsidR="00AD3C2A" w:rsidRPr="00A72BA3" w:rsidRDefault="00AD3C2A" w:rsidP="00797564">
      <w:pPr>
        <w:spacing w:after="0" w:line="240" w:lineRule="auto"/>
        <w:jc w:val="both"/>
        <w:rPr>
          <w:rFonts w:eastAsia="Times New Roman" w:cs="Times New Roman"/>
          <w:szCs w:val="24"/>
        </w:rPr>
      </w:pPr>
    </w:p>
    <w:p w:rsidR="00AD3C2A" w:rsidRPr="005C2A78" w:rsidRDefault="00AD3C2A" w:rsidP="0079756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ECD9680C9D04111AE740DD19DF68D7C"/>
          </w:placeholder>
        </w:sdtPr>
        <w:sdtContent>
          <w:r>
            <w:rPr>
              <w:rFonts w:eastAsia="Times New Roman" w:cs="Times New Roman"/>
              <w:b/>
              <w:szCs w:val="24"/>
              <w:u w:val="single"/>
            </w:rPr>
            <w:t>RULEMAKING AUTHORITY</w:t>
          </w:r>
        </w:sdtContent>
      </w:sdt>
    </w:p>
    <w:p w:rsidR="00AD3C2A" w:rsidRPr="006529C4" w:rsidRDefault="00AD3C2A" w:rsidP="00797564">
      <w:pPr>
        <w:spacing w:after="0" w:line="240" w:lineRule="auto"/>
        <w:jc w:val="both"/>
        <w:rPr>
          <w:rFonts w:cs="Times New Roman"/>
          <w:szCs w:val="24"/>
        </w:rPr>
      </w:pPr>
    </w:p>
    <w:p w:rsidR="00AD3C2A" w:rsidRPr="006529C4" w:rsidRDefault="00AD3C2A" w:rsidP="0079756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D3C2A" w:rsidRPr="006529C4" w:rsidRDefault="00AD3C2A" w:rsidP="00797564">
      <w:pPr>
        <w:spacing w:after="0" w:line="240" w:lineRule="auto"/>
        <w:jc w:val="both"/>
        <w:rPr>
          <w:rFonts w:cs="Times New Roman"/>
          <w:szCs w:val="24"/>
        </w:rPr>
      </w:pPr>
    </w:p>
    <w:p w:rsidR="00AD3C2A" w:rsidRPr="005C2A78" w:rsidRDefault="00AD3C2A" w:rsidP="0079756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338973823C840FCB2C2480A6E15F971"/>
          </w:placeholder>
        </w:sdtPr>
        <w:sdtContent>
          <w:r>
            <w:rPr>
              <w:rFonts w:eastAsia="Times New Roman" w:cs="Times New Roman"/>
              <w:b/>
              <w:szCs w:val="24"/>
              <w:u w:val="single"/>
            </w:rPr>
            <w:t>SECTION BY SECTION ANALYSIS</w:t>
          </w:r>
        </w:sdtContent>
      </w:sdt>
    </w:p>
    <w:p w:rsidR="00AD3C2A" w:rsidRPr="005C2A78" w:rsidRDefault="00AD3C2A" w:rsidP="00797564">
      <w:pPr>
        <w:spacing w:after="0" w:line="240" w:lineRule="auto"/>
        <w:jc w:val="both"/>
        <w:rPr>
          <w:rFonts w:eastAsia="Times New Roman" w:cs="Times New Roman"/>
          <w:szCs w:val="24"/>
        </w:rPr>
      </w:pPr>
    </w:p>
    <w:p w:rsidR="00AD3C2A" w:rsidRDefault="00AD3C2A" w:rsidP="00797564">
      <w:pPr>
        <w:spacing w:after="0" w:line="240" w:lineRule="auto"/>
        <w:jc w:val="both"/>
        <w:rPr>
          <w:rFonts w:eastAsia="Times New Roman" w:cs="Times New Roman"/>
          <w:szCs w:val="24"/>
        </w:rPr>
      </w:pPr>
      <w:r w:rsidRPr="00A72BA3">
        <w:rPr>
          <w:rFonts w:eastAsia="Times New Roman" w:cs="Times New Roman"/>
          <w:szCs w:val="24"/>
        </w:rPr>
        <w:t xml:space="preserve">SECTION 1. </w:t>
      </w:r>
      <w:r>
        <w:rPr>
          <w:rFonts w:eastAsia="Times New Roman" w:cs="Times New Roman"/>
          <w:szCs w:val="24"/>
        </w:rPr>
        <w:t>Amends</w:t>
      </w:r>
      <w:r w:rsidRPr="00A72BA3">
        <w:rPr>
          <w:rFonts w:eastAsia="Times New Roman" w:cs="Times New Roman"/>
          <w:szCs w:val="24"/>
        </w:rPr>
        <w:t xml:space="preserve"> Sections 547.0304 and 547.0305, Government Code, as effective April 1, 2025, as follows:</w:t>
      </w:r>
    </w:p>
    <w:p w:rsidR="00AD3C2A" w:rsidRDefault="00AD3C2A" w:rsidP="00797564">
      <w:pPr>
        <w:spacing w:after="0" w:line="240" w:lineRule="auto"/>
        <w:jc w:val="both"/>
        <w:rPr>
          <w:rFonts w:eastAsia="Times New Roman" w:cs="Times New Roman"/>
          <w:szCs w:val="24"/>
        </w:rPr>
      </w:pPr>
    </w:p>
    <w:p w:rsidR="00AD3C2A" w:rsidRDefault="00AD3C2A" w:rsidP="00797564">
      <w:pPr>
        <w:spacing w:after="0" w:line="240" w:lineRule="auto"/>
        <w:ind w:left="720"/>
        <w:jc w:val="both"/>
        <w:rPr>
          <w:rFonts w:eastAsia="Times New Roman" w:cs="Times New Roman"/>
          <w:szCs w:val="24"/>
        </w:rPr>
      </w:pPr>
      <w:r w:rsidRPr="00A72BA3">
        <w:rPr>
          <w:rFonts w:eastAsia="Times New Roman" w:cs="Times New Roman"/>
          <w:szCs w:val="24"/>
        </w:rPr>
        <w:t>Sec. 547.0304.</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 xml:space="preserve">SINGLE COUNTIES. </w:t>
      </w:r>
      <w:r>
        <w:rPr>
          <w:rFonts w:eastAsia="Times New Roman" w:cs="Times New Roman"/>
          <w:szCs w:val="24"/>
        </w:rPr>
        <w:t>Requires the Health and Human Services Commission (HHSC),</w:t>
      </w:r>
      <w:r w:rsidRPr="00A72BA3">
        <w:t xml:space="preserve"> </w:t>
      </w:r>
      <w:r w:rsidRPr="00A72BA3">
        <w:rPr>
          <w:rFonts w:eastAsia="Times New Roman" w:cs="Times New Roman"/>
          <w:szCs w:val="24"/>
        </w:rPr>
        <w:t xml:space="preserve">for services and treatment provided in a single county, </w:t>
      </w:r>
      <w:r>
        <w:rPr>
          <w:rFonts w:eastAsia="Times New Roman" w:cs="Times New Roman"/>
          <w:szCs w:val="24"/>
        </w:rPr>
        <w:t xml:space="preserve">to </w:t>
      </w:r>
      <w:r w:rsidRPr="00A72BA3">
        <w:rPr>
          <w:rFonts w:eastAsia="Times New Roman" w:cs="Times New Roman"/>
          <w:szCs w:val="24"/>
        </w:rPr>
        <w:t xml:space="preserve">condition each grant provided under </w:t>
      </w:r>
      <w:r>
        <w:rPr>
          <w:rFonts w:eastAsia="Times New Roman" w:cs="Times New Roman"/>
          <w:szCs w:val="24"/>
        </w:rPr>
        <w:t xml:space="preserve">Subchapter G (Matching Grant Program For Community Mental Health Programs Assisting Veterans and Their Families), Chapter 547 (Mental Health and Substance Use Services), </w:t>
      </w:r>
      <w:r w:rsidRPr="00A72BA3">
        <w:rPr>
          <w:rFonts w:eastAsia="Times New Roman" w:cs="Times New Roman"/>
          <w:szCs w:val="24"/>
        </w:rPr>
        <w:t xml:space="preserve">on a potential grant recipient providing funds from non-state sources in </w:t>
      </w:r>
      <w:r>
        <w:rPr>
          <w:rFonts w:eastAsia="Times New Roman" w:cs="Times New Roman"/>
          <w:szCs w:val="24"/>
        </w:rPr>
        <w:t xml:space="preserve">certain total amounts, including 75 percent, rather than 100 percent, </w:t>
      </w:r>
      <w:r w:rsidRPr="00A72BA3">
        <w:rPr>
          <w:rFonts w:eastAsia="Times New Roman" w:cs="Times New Roman"/>
          <w:szCs w:val="24"/>
        </w:rPr>
        <w:t>of the grant amount if the community mental health program to be supported by the grant provides services and treatment in a county with a population of 250,000 or more.</w:t>
      </w:r>
      <w:r>
        <w:rPr>
          <w:rFonts w:eastAsia="Times New Roman" w:cs="Times New Roman"/>
          <w:szCs w:val="24"/>
        </w:rPr>
        <w:t xml:space="preserve"> </w:t>
      </w:r>
    </w:p>
    <w:p w:rsidR="00AD3C2A" w:rsidRDefault="00AD3C2A" w:rsidP="00797564">
      <w:pPr>
        <w:spacing w:after="0" w:line="240" w:lineRule="auto"/>
        <w:ind w:left="720"/>
        <w:jc w:val="both"/>
        <w:rPr>
          <w:rFonts w:eastAsia="Times New Roman" w:cs="Times New Roman"/>
          <w:szCs w:val="24"/>
        </w:rPr>
      </w:pPr>
    </w:p>
    <w:p w:rsidR="00AD3C2A" w:rsidRDefault="00AD3C2A" w:rsidP="00797564">
      <w:pPr>
        <w:spacing w:after="0" w:line="240" w:lineRule="auto"/>
        <w:ind w:left="720"/>
        <w:jc w:val="both"/>
        <w:rPr>
          <w:rFonts w:eastAsia="Times New Roman" w:cs="Times New Roman"/>
          <w:szCs w:val="24"/>
        </w:rPr>
      </w:pPr>
      <w:r w:rsidRPr="00A72BA3">
        <w:rPr>
          <w:rFonts w:eastAsia="Times New Roman" w:cs="Times New Roman"/>
          <w:szCs w:val="24"/>
        </w:rPr>
        <w:t>Sec. 547.0305.</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MULTIPLE COUNTIES.</w:t>
      </w:r>
      <w:r>
        <w:rPr>
          <w:rFonts w:eastAsia="Times New Roman" w:cs="Times New Roman"/>
          <w:szCs w:val="24"/>
        </w:rPr>
        <w:t xml:space="preserve"> Requires HHSC,</w:t>
      </w:r>
      <w:r w:rsidRPr="00A72BA3">
        <w:t xml:space="preserve"> </w:t>
      </w:r>
      <w:r w:rsidRPr="00A72BA3">
        <w:rPr>
          <w:rFonts w:eastAsia="Times New Roman" w:cs="Times New Roman"/>
          <w:szCs w:val="24"/>
        </w:rPr>
        <w:t xml:space="preserve">for a community mental health program that provides services and treatment in more than one county, </w:t>
      </w:r>
      <w:r>
        <w:rPr>
          <w:rFonts w:eastAsia="Times New Roman" w:cs="Times New Roman"/>
          <w:szCs w:val="24"/>
        </w:rPr>
        <w:t xml:space="preserve">to </w:t>
      </w:r>
      <w:r w:rsidRPr="00A72BA3">
        <w:rPr>
          <w:rFonts w:eastAsia="Times New Roman" w:cs="Times New Roman"/>
          <w:szCs w:val="24"/>
        </w:rPr>
        <w:t xml:space="preserve">condition each grant provided under this subchapter on a potential grant recipient providing funds from non-state sources in </w:t>
      </w:r>
      <w:r>
        <w:rPr>
          <w:rFonts w:eastAsia="Times New Roman" w:cs="Times New Roman"/>
          <w:szCs w:val="24"/>
        </w:rPr>
        <w:t xml:space="preserve">certain total amounts, including 75 percent, rather than 100 percent, </w:t>
      </w:r>
      <w:r w:rsidRPr="00A72BA3">
        <w:rPr>
          <w:rFonts w:eastAsia="Times New Roman" w:cs="Times New Roman"/>
          <w:szCs w:val="24"/>
        </w:rPr>
        <w:t>of the grant amount if the community mental health program to be supported by the grant provides services and treatment in a county with a population of 250,000</w:t>
      </w:r>
      <w:r>
        <w:rPr>
          <w:rFonts w:eastAsia="Times New Roman" w:cs="Times New Roman"/>
          <w:szCs w:val="24"/>
        </w:rPr>
        <w:t xml:space="preserve"> or more.</w:t>
      </w:r>
    </w:p>
    <w:p w:rsidR="00AD3C2A" w:rsidRDefault="00AD3C2A" w:rsidP="00797564">
      <w:pPr>
        <w:spacing w:after="0" w:line="240" w:lineRule="auto"/>
        <w:ind w:left="720"/>
        <w:jc w:val="both"/>
        <w:rPr>
          <w:rFonts w:eastAsia="Times New Roman" w:cs="Times New Roman"/>
          <w:szCs w:val="24"/>
        </w:rPr>
      </w:pPr>
    </w:p>
    <w:p w:rsidR="00AD3C2A" w:rsidRDefault="00AD3C2A" w:rsidP="00797564">
      <w:pPr>
        <w:spacing w:after="0" w:line="240" w:lineRule="auto"/>
        <w:jc w:val="both"/>
        <w:rPr>
          <w:rFonts w:eastAsia="Times New Roman" w:cs="Times New Roman"/>
          <w:szCs w:val="24"/>
        </w:rPr>
      </w:pPr>
      <w:r>
        <w:rPr>
          <w:rFonts w:eastAsia="Times New Roman" w:cs="Times New Roman"/>
          <w:szCs w:val="24"/>
        </w:rPr>
        <w:t>SECTION 2. Makes application of this Act prospective.</w:t>
      </w:r>
    </w:p>
    <w:p w:rsidR="00AD3C2A" w:rsidRDefault="00AD3C2A" w:rsidP="00797564">
      <w:pPr>
        <w:spacing w:after="0" w:line="240" w:lineRule="auto"/>
        <w:jc w:val="both"/>
        <w:rPr>
          <w:rFonts w:eastAsia="Times New Roman" w:cs="Times New Roman"/>
          <w:szCs w:val="24"/>
        </w:rPr>
      </w:pPr>
    </w:p>
    <w:p w:rsidR="00AD3C2A" w:rsidRDefault="00AD3C2A" w:rsidP="00797564">
      <w:pPr>
        <w:spacing w:after="0" w:line="240" w:lineRule="auto"/>
        <w:jc w:val="both"/>
        <w:rPr>
          <w:rFonts w:eastAsia="Times New Roman" w:cs="Times New Roman"/>
          <w:szCs w:val="24"/>
        </w:rPr>
      </w:pPr>
      <w:r>
        <w:rPr>
          <w:rFonts w:eastAsia="Times New Roman" w:cs="Times New Roman"/>
          <w:szCs w:val="24"/>
        </w:rPr>
        <w:t xml:space="preserve">SECTION 3. Provides that HHSC </w:t>
      </w:r>
      <w:r w:rsidRPr="00A72BA3">
        <w:rPr>
          <w:rFonts w:eastAsia="Times New Roman" w:cs="Times New Roman"/>
          <w:szCs w:val="24"/>
        </w:rPr>
        <w:t xml:space="preserve">is required to implement the changes in law made by this Act to Sections 547.0304 and 547.0305, Government Code, only if the legislature appropriates money specifically for that purpose in an amount greater than the amount appropriated to </w:t>
      </w:r>
      <w:r>
        <w:rPr>
          <w:rFonts w:eastAsia="Times New Roman" w:cs="Times New Roman"/>
          <w:szCs w:val="24"/>
        </w:rPr>
        <w:t xml:space="preserve">HHSC </w:t>
      </w:r>
      <w:r w:rsidRPr="00A72BA3">
        <w:rPr>
          <w:rFonts w:eastAsia="Times New Roman" w:cs="Times New Roman"/>
          <w:szCs w:val="24"/>
        </w:rPr>
        <w:t>for that purpose for the state fiscal biennium ending August 31, 2025.</w:t>
      </w:r>
      <w:r>
        <w:rPr>
          <w:rFonts w:eastAsia="Times New Roman" w:cs="Times New Roman"/>
          <w:szCs w:val="24"/>
        </w:rPr>
        <w:t xml:space="preserve"> Authorizes, but does not require, HHSC,</w:t>
      </w:r>
      <w:r w:rsidRPr="00A72BA3">
        <w:t xml:space="preserve"> </w:t>
      </w:r>
      <w:r w:rsidRPr="00A72BA3">
        <w:rPr>
          <w:rFonts w:eastAsia="Times New Roman" w:cs="Times New Roman"/>
          <w:szCs w:val="24"/>
        </w:rPr>
        <w:t xml:space="preserve">if the legislature does not appropriate money specifically for that purpose and in such amount, </w:t>
      </w:r>
      <w:r>
        <w:rPr>
          <w:rFonts w:eastAsia="Times New Roman" w:cs="Times New Roman"/>
          <w:szCs w:val="24"/>
        </w:rPr>
        <w:t xml:space="preserve">to </w:t>
      </w:r>
      <w:r w:rsidRPr="00A72BA3">
        <w:rPr>
          <w:rFonts w:eastAsia="Times New Roman" w:cs="Times New Roman"/>
          <w:szCs w:val="24"/>
        </w:rPr>
        <w:t xml:space="preserve">implement those changes in law using other money available to </w:t>
      </w:r>
      <w:r>
        <w:rPr>
          <w:rFonts w:eastAsia="Times New Roman" w:cs="Times New Roman"/>
          <w:szCs w:val="24"/>
        </w:rPr>
        <w:t xml:space="preserve">HHSC </w:t>
      </w:r>
      <w:r w:rsidRPr="00A72BA3">
        <w:rPr>
          <w:rFonts w:eastAsia="Times New Roman" w:cs="Times New Roman"/>
          <w:szCs w:val="24"/>
        </w:rPr>
        <w:t>for that purpose.</w:t>
      </w:r>
    </w:p>
    <w:p w:rsidR="00AD3C2A" w:rsidRDefault="00AD3C2A" w:rsidP="00797564">
      <w:pPr>
        <w:spacing w:after="0" w:line="240" w:lineRule="auto"/>
        <w:jc w:val="both"/>
        <w:rPr>
          <w:rFonts w:eastAsia="Times New Roman" w:cs="Times New Roman"/>
          <w:szCs w:val="24"/>
        </w:rPr>
      </w:pPr>
    </w:p>
    <w:p w:rsidR="00AD3C2A" w:rsidRPr="00C8671F" w:rsidRDefault="00AD3C2A" w:rsidP="00797564">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AD3C2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7BA3" w:rsidRDefault="006B7BA3" w:rsidP="000F1DF9">
      <w:pPr>
        <w:spacing w:after="0" w:line="240" w:lineRule="auto"/>
      </w:pPr>
      <w:r>
        <w:separator/>
      </w:r>
    </w:p>
  </w:endnote>
  <w:endnote w:type="continuationSeparator" w:id="0">
    <w:p w:rsidR="006B7BA3" w:rsidRDefault="006B7BA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B7BA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D3C2A">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D3C2A">
                <w:rPr>
                  <w:sz w:val="20"/>
                  <w:szCs w:val="20"/>
                </w:rPr>
                <w:t>C.S.S.B. 897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D3C2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B7BA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7BA3" w:rsidRDefault="006B7BA3" w:rsidP="000F1DF9">
      <w:pPr>
        <w:spacing w:after="0" w:line="240" w:lineRule="auto"/>
      </w:pPr>
      <w:r>
        <w:separator/>
      </w:r>
    </w:p>
  </w:footnote>
  <w:footnote w:type="continuationSeparator" w:id="0">
    <w:p w:rsidR="006B7BA3" w:rsidRDefault="006B7BA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E18D5"/>
    <w:rsid w:val="00404760"/>
    <w:rsid w:val="0045110C"/>
    <w:rsid w:val="00503AD0"/>
    <w:rsid w:val="005320AA"/>
    <w:rsid w:val="00544B9F"/>
    <w:rsid w:val="00585C31"/>
    <w:rsid w:val="005A7918"/>
    <w:rsid w:val="005E0AC7"/>
    <w:rsid w:val="005F46D7"/>
    <w:rsid w:val="00605CA0"/>
    <w:rsid w:val="006529C4"/>
    <w:rsid w:val="006977D5"/>
    <w:rsid w:val="006B7BA3"/>
    <w:rsid w:val="006D756B"/>
    <w:rsid w:val="00774EC7"/>
    <w:rsid w:val="00833061"/>
    <w:rsid w:val="008A6859"/>
    <w:rsid w:val="0093341F"/>
    <w:rsid w:val="009562E3"/>
    <w:rsid w:val="00986E9F"/>
    <w:rsid w:val="00AD3C2A"/>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65AFE"/>
  <w15:docId w15:val="{1EA69B60-3383-4E62-B867-EE43638F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D3C2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0084E4231BA4F8198D8A848F03A38BB"/>
        <w:category>
          <w:name w:val="General"/>
          <w:gallery w:val="placeholder"/>
        </w:category>
        <w:types>
          <w:type w:val="bbPlcHdr"/>
        </w:types>
        <w:behaviors>
          <w:behavior w:val="content"/>
        </w:behaviors>
        <w:guid w:val="{5E0DB5B4-9F00-4DA9-8C7C-8EC9A6BC1832}"/>
      </w:docPartPr>
      <w:docPartBody>
        <w:p w:rsidR="00FD1A7B" w:rsidRDefault="00FD1A7B"/>
      </w:docPartBody>
    </w:docPart>
    <w:docPart>
      <w:docPartPr>
        <w:name w:val="59D162104B4F43148E5CEFF39A79C549"/>
        <w:category>
          <w:name w:val="General"/>
          <w:gallery w:val="placeholder"/>
        </w:category>
        <w:types>
          <w:type w:val="bbPlcHdr"/>
        </w:types>
        <w:behaviors>
          <w:behavior w:val="content"/>
        </w:behaviors>
        <w:guid w:val="{BB3EB7BF-8877-4870-B21D-3163076A9778}"/>
      </w:docPartPr>
      <w:docPartBody>
        <w:p w:rsidR="00FD1A7B" w:rsidRDefault="00FD1A7B"/>
      </w:docPartBody>
    </w:docPart>
    <w:docPart>
      <w:docPartPr>
        <w:name w:val="AB02D981E47241E688E7608008950D6A"/>
        <w:category>
          <w:name w:val="General"/>
          <w:gallery w:val="placeholder"/>
        </w:category>
        <w:types>
          <w:type w:val="bbPlcHdr"/>
        </w:types>
        <w:behaviors>
          <w:behavior w:val="content"/>
        </w:behaviors>
        <w:guid w:val="{0B380AEC-BF73-4AEF-9E88-6F7FC7990FF0}"/>
      </w:docPartPr>
      <w:docPartBody>
        <w:p w:rsidR="00FD1A7B" w:rsidRDefault="00FD1A7B"/>
      </w:docPartBody>
    </w:docPart>
    <w:docPart>
      <w:docPartPr>
        <w:name w:val="CB575E1BE7604099B169F2C12B2CBFA3"/>
        <w:category>
          <w:name w:val="General"/>
          <w:gallery w:val="placeholder"/>
        </w:category>
        <w:types>
          <w:type w:val="bbPlcHdr"/>
        </w:types>
        <w:behaviors>
          <w:behavior w:val="content"/>
        </w:behaviors>
        <w:guid w:val="{A8C08049-96D4-4490-B193-5B487A77B656}"/>
      </w:docPartPr>
      <w:docPartBody>
        <w:p w:rsidR="00FD1A7B" w:rsidRDefault="00FD1A7B"/>
      </w:docPartBody>
    </w:docPart>
    <w:docPart>
      <w:docPartPr>
        <w:name w:val="CB8D143636AB4CAB856374D9AD93E872"/>
        <w:category>
          <w:name w:val="General"/>
          <w:gallery w:val="placeholder"/>
        </w:category>
        <w:types>
          <w:type w:val="bbPlcHdr"/>
        </w:types>
        <w:behaviors>
          <w:behavior w:val="content"/>
        </w:behaviors>
        <w:guid w:val="{EF80D169-35E2-419F-833E-7997FCB8E9B4}"/>
      </w:docPartPr>
      <w:docPartBody>
        <w:p w:rsidR="00FD1A7B" w:rsidRDefault="00FD1A7B"/>
      </w:docPartBody>
    </w:docPart>
    <w:docPart>
      <w:docPartPr>
        <w:name w:val="BCA0FE9E906C45C2B36CA1858251C09A"/>
        <w:category>
          <w:name w:val="General"/>
          <w:gallery w:val="placeholder"/>
        </w:category>
        <w:types>
          <w:type w:val="bbPlcHdr"/>
        </w:types>
        <w:behaviors>
          <w:behavior w:val="content"/>
        </w:behaviors>
        <w:guid w:val="{57E0D596-2835-44F2-878E-3A6439902534}"/>
      </w:docPartPr>
      <w:docPartBody>
        <w:p w:rsidR="00FD1A7B" w:rsidRDefault="00FD1A7B"/>
      </w:docPartBody>
    </w:docPart>
    <w:docPart>
      <w:docPartPr>
        <w:name w:val="C1C9BE1699F14333A2A310680F03FDA4"/>
        <w:category>
          <w:name w:val="General"/>
          <w:gallery w:val="placeholder"/>
        </w:category>
        <w:types>
          <w:type w:val="bbPlcHdr"/>
        </w:types>
        <w:behaviors>
          <w:behavior w:val="content"/>
        </w:behaviors>
        <w:guid w:val="{60D8C1DF-8C9B-4F86-A889-341BEE546E7E}"/>
      </w:docPartPr>
      <w:docPartBody>
        <w:p w:rsidR="00FD1A7B" w:rsidRDefault="00FD1A7B"/>
      </w:docPartBody>
    </w:docPart>
    <w:docPart>
      <w:docPartPr>
        <w:name w:val="3479B8F07EA6474584866B0141E4F2A7"/>
        <w:category>
          <w:name w:val="General"/>
          <w:gallery w:val="placeholder"/>
        </w:category>
        <w:types>
          <w:type w:val="bbPlcHdr"/>
        </w:types>
        <w:behaviors>
          <w:behavior w:val="content"/>
        </w:behaviors>
        <w:guid w:val="{653089DE-E900-4427-B3A5-F891884700DE}"/>
      </w:docPartPr>
      <w:docPartBody>
        <w:p w:rsidR="00FD1A7B" w:rsidRDefault="00FD1A7B"/>
      </w:docPartBody>
    </w:docPart>
    <w:docPart>
      <w:docPartPr>
        <w:name w:val="7606250F07054F6CB9FD154D2EEB018D"/>
        <w:category>
          <w:name w:val="General"/>
          <w:gallery w:val="placeholder"/>
        </w:category>
        <w:types>
          <w:type w:val="bbPlcHdr"/>
        </w:types>
        <w:behaviors>
          <w:behavior w:val="content"/>
        </w:behaviors>
        <w:guid w:val="{B39D94F0-C28A-49BA-8A17-49987E8517BD}"/>
      </w:docPartPr>
      <w:docPartBody>
        <w:p w:rsidR="00FD1A7B" w:rsidRDefault="00FD1A7B"/>
      </w:docPartBody>
    </w:docPart>
    <w:docPart>
      <w:docPartPr>
        <w:name w:val="3BF44AA7CF7C4A4CB2E8B6511F6167D4"/>
        <w:category>
          <w:name w:val="General"/>
          <w:gallery w:val="placeholder"/>
        </w:category>
        <w:types>
          <w:type w:val="bbPlcHdr"/>
        </w:types>
        <w:behaviors>
          <w:behavior w:val="content"/>
        </w:behaviors>
        <w:guid w:val="{BC3B1A61-EA0A-42AD-9934-D315B4C843D5}"/>
      </w:docPartPr>
      <w:docPartBody>
        <w:p w:rsidR="00FD1A7B" w:rsidRDefault="0021797E" w:rsidP="0021797E">
          <w:pPr>
            <w:pStyle w:val="3BF44AA7CF7C4A4CB2E8B6511F6167D4"/>
          </w:pPr>
          <w:r w:rsidRPr="00A30DD1">
            <w:rPr>
              <w:rStyle w:val="PlaceholderText"/>
            </w:rPr>
            <w:t>Click here to enter a date.</w:t>
          </w:r>
        </w:p>
      </w:docPartBody>
    </w:docPart>
    <w:docPart>
      <w:docPartPr>
        <w:name w:val="FE44A82EDE1E490693915010E4638DC3"/>
        <w:category>
          <w:name w:val="General"/>
          <w:gallery w:val="placeholder"/>
        </w:category>
        <w:types>
          <w:type w:val="bbPlcHdr"/>
        </w:types>
        <w:behaviors>
          <w:behavior w:val="content"/>
        </w:behaviors>
        <w:guid w:val="{4665B7DC-654A-47A8-BB58-F16D82E52049}"/>
      </w:docPartPr>
      <w:docPartBody>
        <w:p w:rsidR="00FD1A7B" w:rsidRDefault="00FD1A7B"/>
      </w:docPartBody>
    </w:docPart>
    <w:docPart>
      <w:docPartPr>
        <w:name w:val="06F8F3409B914004BA7E9B1E1944D091"/>
        <w:category>
          <w:name w:val="General"/>
          <w:gallery w:val="placeholder"/>
        </w:category>
        <w:types>
          <w:type w:val="bbPlcHdr"/>
        </w:types>
        <w:behaviors>
          <w:behavior w:val="content"/>
        </w:behaviors>
        <w:guid w:val="{C0924E9D-11D3-4A9C-A20B-B733A7AD9680}"/>
      </w:docPartPr>
      <w:docPartBody>
        <w:p w:rsidR="00FD1A7B" w:rsidRDefault="00FD1A7B"/>
      </w:docPartBody>
    </w:docPart>
    <w:docPart>
      <w:docPartPr>
        <w:name w:val="85607C74387F42B29DDAF1AA26A1872A"/>
        <w:category>
          <w:name w:val="General"/>
          <w:gallery w:val="placeholder"/>
        </w:category>
        <w:types>
          <w:type w:val="bbPlcHdr"/>
        </w:types>
        <w:behaviors>
          <w:behavior w:val="content"/>
        </w:behaviors>
        <w:guid w:val="{0D3857A8-3075-44B3-81B5-17EEDF0D4AFC}"/>
      </w:docPartPr>
      <w:docPartBody>
        <w:p w:rsidR="00FD1A7B" w:rsidRDefault="0021797E" w:rsidP="0021797E">
          <w:pPr>
            <w:pStyle w:val="85607C74387F42B29DDAF1AA26A1872A"/>
          </w:pPr>
          <w:r>
            <w:rPr>
              <w:rFonts w:eastAsia="Times New Roman" w:cs="Times New Roman"/>
              <w:bCs/>
            </w:rPr>
            <w:t xml:space="preserve"> </w:t>
          </w:r>
        </w:p>
      </w:docPartBody>
    </w:docPart>
    <w:docPart>
      <w:docPartPr>
        <w:name w:val="2ECD9680C9D04111AE740DD19DF68D7C"/>
        <w:category>
          <w:name w:val="General"/>
          <w:gallery w:val="placeholder"/>
        </w:category>
        <w:types>
          <w:type w:val="bbPlcHdr"/>
        </w:types>
        <w:behaviors>
          <w:behavior w:val="content"/>
        </w:behaviors>
        <w:guid w:val="{F84E5109-ED87-4017-9F0E-2BF634D00BAB}"/>
      </w:docPartPr>
      <w:docPartBody>
        <w:p w:rsidR="00FD1A7B" w:rsidRDefault="00FD1A7B"/>
      </w:docPartBody>
    </w:docPart>
    <w:docPart>
      <w:docPartPr>
        <w:name w:val="2338973823C840FCB2C2480A6E15F971"/>
        <w:category>
          <w:name w:val="General"/>
          <w:gallery w:val="placeholder"/>
        </w:category>
        <w:types>
          <w:type w:val="bbPlcHdr"/>
        </w:types>
        <w:behaviors>
          <w:behavior w:val="content"/>
        </w:behaviors>
        <w:guid w:val="{ADC450CF-6CCB-45C3-B34D-2927423EABA5}"/>
      </w:docPartPr>
      <w:docPartBody>
        <w:p w:rsidR="00FD1A7B" w:rsidRDefault="00FD1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1797E"/>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977D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D1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97E"/>
    <w:rPr>
      <w:color w:val="808080"/>
    </w:rPr>
  </w:style>
  <w:style w:type="paragraph" w:customStyle="1" w:styleId="3BF44AA7CF7C4A4CB2E8B6511F6167D4">
    <w:name w:val="3BF44AA7CF7C4A4CB2E8B6511F6167D4"/>
    <w:rsid w:val="0021797E"/>
    <w:pPr>
      <w:spacing w:after="160" w:line="278" w:lineRule="auto"/>
    </w:pPr>
    <w:rPr>
      <w:kern w:val="2"/>
      <w:sz w:val="24"/>
      <w:szCs w:val="24"/>
      <w14:ligatures w14:val="standardContextual"/>
    </w:rPr>
  </w:style>
  <w:style w:type="paragraph" w:customStyle="1" w:styleId="85607C74387F42B29DDAF1AA26A1872A">
    <w:name w:val="85607C74387F42B29DDAF1AA26A1872A"/>
    <w:rsid w:val="0021797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604</Words>
  <Characters>3443</Characters>
  <Application>Microsoft Office Word</Application>
  <DocSecurity>0</DocSecurity>
  <Lines>28</Lines>
  <Paragraphs>8</Paragraphs>
  <ScaleCrop>false</ScaleCrop>
  <Company>Texas Legislative Council</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2025-04-01T22:04:00Z</cp:lastPrinted>
  <dcterms:created xsi:type="dcterms:W3CDTF">2015-05-29T14:24:00Z</dcterms:created>
  <dcterms:modified xsi:type="dcterms:W3CDTF">2025-04-01T22:04:00Z</dcterms:modified>
</cp:coreProperties>
</file>

<file path=docProps/custom.xml><?xml version="1.0" encoding="utf-8"?>
<op:Properties xmlns:vt="http://schemas.openxmlformats.org/officeDocument/2006/docPropsVTypes" xmlns:op="http://schemas.openxmlformats.org/officeDocument/2006/custom-properties"/>
</file>