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3409E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3409E9"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3409E9"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52297">
                  <w:rPr>
                    <w:rFonts w:cs="Times New Roman"/>
                    <w:szCs w:val="24"/>
                  </w:rPr>
                  <w:t>S.B. 906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3409E9"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52297">
                  <w:rPr>
                    <w:rFonts w:cs="Times New Roman"/>
                    <w:szCs w:val="24"/>
                  </w:rPr>
                  <w:t>Blanco</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52297"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6-06T00:00:00Z">
              <w:dateFormat w:val="M/d/yyyy"/>
              <w:lid w:val="en-US"/>
              <w:storeMappedDataAs w:val="dateTime"/>
              <w:calendar w:val="gregorian"/>
            </w:date>
          </w:sdtPr>
          <w:sdtEndPr/>
          <w:sdtContent>
            <w:tc>
              <w:tcPr>
                <w:tcW w:w="6858" w:type="dxa"/>
              </w:tcPr>
              <w:p w:rsidR="00C43D01" w:rsidRPr="00FF6471" w:rsidRDefault="00F52297" w:rsidP="000F1DF9">
                <w:pPr>
                  <w:jc w:val="right"/>
                  <w:rPr>
                    <w:rFonts w:cs="Times New Roman"/>
                    <w:szCs w:val="24"/>
                  </w:rPr>
                </w:pPr>
                <w:r>
                  <w:rPr>
                    <w:rFonts w:cs="Times New Roman"/>
                    <w:szCs w:val="24"/>
                  </w:rPr>
                  <w:t>6/6/2025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52297" w:rsidP="000F1DF9">
                <w:pPr>
                  <w:jc w:val="right"/>
                  <w:rPr>
                    <w:rFonts w:cs="Times New Roman"/>
                    <w:szCs w:val="24"/>
                  </w:rPr>
                </w:pPr>
                <w:r>
                  <w:rPr>
                    <w:rFonts w:cs="Times New Roman"/>
                    <w:szCs w:val="24"/>
                  </w:rPr>
                  <w:t>Enrolled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52297" w:rsidRDefault="00F52297" w:rsidP="00F52297">
          <w:pPr>
            <w:pStyle w:val="NormalWeb"/>
            <w:spacing w:before="0" w:beforeAutospacing="0" w:after="0" w:afterAutospacing="0"/>
            <w:jc w:val="both"/>
            <w:divId w:val="318852606"/>
            <w:rPr>
              <w:rFonts w:eastAsia="Times New Roman"/>
              <w:bCs/>
            </w:rPr>
          </w:pPr>
        </w:p>
        <w:p w:rsidR="00F52297" w:rsidRPr="00F52297" w:rsidRDefault="00F52297" w:rsidP="00F52297">
          <w:pPr>
            <w:pStyle w:val="NormalWeb"/>
            <w:spacing w:before="0" w:beforeAutospacing="0" w:after="0" w:afterAutospacing="0"/>
            <w:jc w:val="both"/>
            <w:divId w:val="318852606"/>
          </w:pPr>
          <w:r w:rsidRPr="00126D87">
            <w:rPr>
              <w:color w:val="000000"/>
            </w:rPr>
            <w:t>The Ysleta del Sur Pueblo in El Paso is the only federally recognized tribe in Texas without the authority to commission peace officers, despite the state's two other recognized tribes having this ability. While tribal nations maintain sovereignty over their lands, the state retains jurisdiction over criminal law and traffic enforcement. S</w:t>
          </w:r>
          <w:r>
            <w:rPr>
              <w:color w:val="000000"/>
            </w:rPr>
            <w:t>.</w:t>
          </w:r>
          <w:r w:rsidRPr="00126D87">
            <w:rPr>
              <w:color w:val="000000"/>
            </w:rPr>
            <w:t>B</w:t>
          </w:r>
          <w:r>
            <w:rPr>
              <w:color w:val="000000"/>
            </w:rPr>
            <w:t>.</w:t>
          </w:r>
          <w:r w:rsidRPr="00126D87">
            <w:rPr>
              <w:color w:val="000000"/>
            </w:rPr>
            <w:t xml:space="preserve"> 906 would grant the Ysleta del Sur Pueblo the authority to employ and commission peace officers, enabling the Pueblo to enforce state laws more effectively, enhance public safety, and support efforts to recruit and retain tribal peace officers.</w:t>
          </w:r>
          <w:r w:rsidRPr="00F52297">
            <w:t>  </w:t>
          </w:r>
        </w:p>
        <w:p w:rsidR="005320AA" w:rsidRPr="00D70925" w:rsidRDefault="003409E9" w:rsidP="00F52297">
          <w:pPr>
            <w:spacing w:after="0" w:line="240" w:lineRule="auto"/>
            <w:jc w:val="both"/>
            <w:rPr>
              <w:rFonts w:eastAsia="Times New Roman" w:cs="Times New Roman"/>
              <w:bCs/>
              <w:szCs w:val="24"/>
            </w:rPr>
          </w:pPr>
        </w:p>
      </w:sdtContent>
    </w:sdt>
    <w:p w:rsidR="00F52297" w:rsidRDefault="00F52297"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S.B. 906</w:t>
      </w:r>
      <w:r w:rsidR="00FF6471">
        <w:rPr>
          <w:rFonts w:cs="Times New Roman"/>
          <w:szCs w:val="24"/>
        </w:rPr>
        <w:t xml:space="preserve"> </w:t>
      </w:r>
      <w:bookmarkStart w:id="1" w:name="AmendsCurrentLaw"/>
      <w:bookmarkEnd w:id="1"/>
      <w:r>
        <w:rPr>
          <w:rFonts w:cs="Times New Roman"/>
          <w:szCs w:val="24"/>
        </w:rPr>
        <w:t xml:space="preserve">amends current law </w:t>
      </w:r>
      <w:r>
        <w:rPr>
          <w:rFonts w:cs="Times New Roman"/>
          <w:szCs w:val="24"/>
        </w:rPr>
        <w:t>relating to the authority of the Ysleta del Sur Pueblo to commission peace officers.</w:t>
      </w:r>
    </w:p>
    <w:p w:rsidR="00F52297" w:rsidRPr="00F52297" w:rsidRDefault="00F52297" w:rsidP="000F1DF9">
      <w:pPr>
        <w:spacing w:after="0" w:line="240" w:lineRule="auto"/>
        <w:jc w:val="both"/>
        <w:rPr>
          <w:rFonts w:eastAsia="Times New Roman" w:cs="Times New Roman"/>
          <w:szCs w:val="24"/>
        </w:rPr>
      </w:pPr>
    </w:p>
    <w:p w:rsidR="00C43D01" w:rsidRPr="005C2A78" w:rsidRDefault="003409E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F52297"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3409E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F52297" w:rsidRPr="005C2A78" w:rsidRDefault="00F52297" w:rsidP="00F5229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2A.003(a), Code of Criminal Procedure, to authorize the tribal council of certain federally recognized tribes, including the Ysleta del Sur Pueblo, to employ and commission peace officers to enforce state law within the respective tribe's reservation</w:t>
      </w:r>
      <w:r>
        <w:rPr>
          <w:rFonts w:eastAsia="Times New Roman" w:cs="Times New Roman"/>
          <w:szCs w:val="24"/>
        </w:rPr>
        <w:t>,</w:t>
      </w:r>
      <w:r>
        <w:rPr>
          <w:rFonts w:eastAsia="Times New Roman" w:cs="Times New Roman"/>
          <w:szCs w:val="24"/>
        </w:rPr>
        <w:t xml:space="preserve"> and to make a nonsubtantive change. </w:t>
      </w:r>
    </w:p>
    <w:p w:rsidR="00F52297" w:rsidRPr="005C2A78" w:rsidRDefault="00F52297" w:rsidP="00F52297">
      <w:pPr>
        <w:spacing w:after="0" w:line="240" w:lineRule="auto"/>
        <w:jc w:val="both"/>
        <w:rPr>
          <w:rFonts w:eastAsia="Times New Roman" w:cs="Times New Roman"/>
          <w:szCs w:val="24"/>
        </w:rPr>
      </w:pPr>
    </w:p>
    <w:p w:rsidR="00986E9F" w:rsidRPr="00C8671F" w:rsidRDefault="00F52297" w:rsidP="00F5229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09E9" w:rsidRDefault="003409E9" w:rsidP="000F1DF9">
      <w:pPr>
        <w:spacing w:after="0" w:line="240" w:lineRule="auto"/>
      </w:pPr>
      <w:r>
        <w:separator/>
      </w:r>
    </w:p>
  </w:endnote>
  <w:endnote w:type="continuationSeparator" w:id="0">
    <w:p w:rsidR="003409E9" w:rsidRDefault="003409E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409E9"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52297">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52297">
                <w:rPr>
                  <w:sz w:val="20"/>
                  <w:szCs w:val="20"/>
                </w:rPr>
                <w:t>S.B. 906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52297">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409E9"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09E9" w:rsidRDefault="003409E9" w:rsidP="000F1DF9">
      <w:pPr>
        <w:spacing w:after="0" w:line="240" w:lineRule="auto"/>
      </w:pPr>
      <w:r>
        <w:separator/>
      </w:r>
    </w:p>
  </w:footnote>
  <w:footnote w:type="continuationSeparator" w:id="0">
    <w:p w:rsidR="003409E9" w:rsidRDefault="003409E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09E9"/>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41939"/>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875D5"/>
    <w:rsid w:val="00EE2AD8"/>
    <w:rsid w:val="00F30915"/>
    <w:rsid w:val="00F52297"/>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60AA2"/>
  <w15:docId w15:val="{2B981909-42E1-44D3-B174-F2FC00BB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5229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232BC"/>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875D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5875</TotalTime>
  <Pages>1</Pages>
  <Words>211</Words>
  <Characters>1204</Characters>
  <Application>Microsoft Office Word</Application>
  <DocSecurity>0</DocSecurity>
  <Lines>10</Lines>
  <Paragraphs>2</Paragraphs>
  <ScaleCrop>false</ScaleCrop>
  <Company>Texas Legislative Council</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2025-06-06T19:49:00Z</cp:lastPrinted>
  <dcterms:created xsi:type="dcterms:W3CDTF">2015-05-29T14:24:00Z</dcterms:created>
  <dcterms:modified xsi:type="dcterms:W3CDTF">2025-06-06T19:49:00Z</dcterms:modified>
</cp:coreProperties>
</file>

<file path=docProps/custom.xml><?xml version="1.0" encoding="utf-8"?>
<op:Properties xmlns:vt="http://schemas.openxmlformats.org/officeDocument/2006/docPropsVTypes" xmlns:op="http://schemas.openxmlformats.org/officeDocument/2006/custom-properties"/>
</file>