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93F44" w:rsidRDefault="00493F4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BC516AED80147DFBB4F2FA33DD88965"/>
          </w:placeholder>
        </w:sdtPr>
        <w:sdtContent>
          <w:r w:rsidRPr="005C2A78">
            <w:rPr>
              <w:rFonts w:cs="Times New Roman"/>
              <w:b/>
              <w:szCs w:val="24"/>
              <w:u w:val="single"/>
            </w:rPr>
            <w:t>BILL ANALYSIS</w:t>
          </w:r>
        </w:sdtContent>
      </w:sdt>
    </w:p>
    <w:p w:rsidR="00493F44" w:rsidRPr="00585C31" w:rsidRDefault="00493F44" w:rsidP="000F1DF9">
      <w:pPr>
        <w:spacing w:after="0" w:line="240" w:lineRule="auto"/>
        <w:rPr>
          <w:rFonts w:cs="Times New Roman"/>
          <w:szCs w:val="24"/>
        </w:rPr>
      </w:pPr>
    </w:p>
    <w:p w:rsidR="00493F44" w:rsidRPr="00585C31" w:rsidRDefault="00493F4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93F44" w:rsidTr="000F1DF9">
        <w:tc>
          <w:tcPr>
            <w:tcW w:w="2718" w:type="dxa"/>
          </w:tcPr>
          <w:p w:rsidR="00493F44" w:rsidRPr="005C2A78" w:rsidRDefault="00493F44" w:rsidP="006D756B">
            <w:pPr>
              <w:rPr>
                <w:rFonts w:cs="Times New Roman"/>
                <w:szCs w:val="24"/>
              </w:rPr>
            </w:pPr>
            <w:sdt>
              <w:sdtPr>
                <w:rPr>
                  <w:rFonts w:cs="Times New Roman"/>
                  <w:szCs w:val="24"/>
                </w:rPr>
                <w:alias w:val="Agency Title"/>
                <w:tag w:val="AgencyTitleContentControl"/>
                <w:id w:val="1920747753"/>
                <w:lock w:val="sdtContentLocked"/>
                <w:placeholder>
                  <w:docPart w:val="7683FDF97F6E47BDB4F43AF8B89E6D20"/>
                </w:placeholder>
              </w:sdtPr>
              <w:sdtEndPr>
                <w:rPr>
                  <w:rFonts w:cstheme="minorBidi"/>
                  <w:szCs w:val="22"/>
                </w:rPr>
              </w:sdtEndPr>
              <w:sdtContent>
                <w:r>
                  <w:rPr>
                    <w:rFonts w:cs="Times New Roman"/>
                    <w:szCs w:val="24"/>
                  </w:rPr>
                  <w:t>Senate Research Center</w:t>
                </w:r>
              </w:sdtContent>
            </w:sdt>
          </w:p>
        </w:tc>
        <w:tc>
          <w:tcPr>
            <w:tcW w:w="6858" w:type="dxa"/>
          </w:tcPr>
          <w:p w:rsidR="00493F44" w:rsidRPr="00FF6471" w:rsidRDefault="00493F44" w:rsidP="000F1DF9">
            <w:pPr>
              <w:jc w:val="right"/>
              <w:rPr>
                <w:rFonts w:cs="Times New Roman"/>
                <w:szCs w:val="24"/>
              </w:rPr>
            </w:pPr>
            <w:sdt>
              <w:sdtPr>
                <w:rPr>
                  <w:rFonts w:cs="Times New Roman"/>
                  <w:szCs w:val="24"/>
                </w:rPr>
                <w:alias w:val="Bill Number"/>
                <w:tag w:val="BillNumberOne"/>
                <w:id w:val="-410784069"/>
                <w:lock w:val="sdtContentLocked"/>
                <w:placeholder>
                  <w:docPart w:val="677412F8FF8B497FA1430F93DC9BC011"/>
                </w:placeholder>
              </w:sdtPr>
              <w:sdtContent>
                <w:r>
                  <w:rPr>
                    <w:rFonts w:cs="Times New Roman"/>
                    <w:szCs w:val="24"/>
                  </w:rPr>
                  <w:t>S.B. 935</w:t>
                </w:r>
              </w:sdtContent>
            </w:sdt>
          </w:p>
        </w:tc>
      </w:tr>
      <w:tr w:rsidR="00493F44" w:rsidTr="000F1DF9">
        <w:sdt>
          <w:sdtPr>
            <w:rPr>
              <w:rFonts w:cs="Times New Roman"/>
              <w:szCs w:val="24"/>
            </w:rPr>
            <w:alias w:val="TLCNumber"/>
            <w:tag w:val="TLCNumber"/>
            <w:id w:val="-542600604"/>
            <w:lock w:val="sdtLocked"/>
            <w:placeholder>
              <w:docPart w:val="E7ABF33866014C778C312DDDD213BE45"/>
            </w:placeholder>
          </w:sdtPr>
          <w:sdtContent>
            <w:tc>
              <w:tcPr>
                <w:tcW w:w="2718" w:type="dxa"/>
              </w:tcPr>
              <w:p w:rsidR="00493F44" w:rsidRPr="000F1DF9" w:rsidRDefault="00493F44" w:rsidP="00C65088">
                <w:pPr>
                  <w:rPr>
                    <w:rFonts w:cs="Times New Roman"/>
                    <w:szCs w:val="24"/>
                  </w:rPr>
                </w:pPr>
                <w:r w:rsidRPr="00954FCF">
                  <w:rPr>
                    <w:rFonts w:cs="Times New Roman"/>
                    <w:szCs w:val="24"/>
                  </w:rPr>
                  <w:t>89R753 RDS-F</w:t>
                </w:r>
              </w:p>
            </w:tc>
          </w:sdtContent>
        </w:sdt>
        <w:tc>
          <w:tcPr>
            <w:tcW w:w="6858" w:type="dxa"/>
          </w:tcPr>
          <w:p w:rsidR="00493F44" w:rsidRPr="005C2A78" w:rsidRDefault="00493F44" w:rsidP="00073EDD">
            <w:pPr>
              <w:jc w:val="right"/>
              <w:rPr>
                <w:rFonts w:cs="Times New Roman"/>
                <w:szCs w:val="24"/>
              </w:rPr>
            </w:pPr>
            <w:sdt>
              <w:sdtPr>
                <w:rPr>
                  <w:rFonts w:cs="Times New Roman"/>
                  <w:szCs w:val="24"/>
                </w:rPr>
                <w:alias w:val="Author Label"/>
                <w:tag w:val="By"/>
                <w:id w:val="72399597"/>
                <w:lock w:val="sdtLocked"/>
                <w:placeholder>
                  <w:docPart w:val="A1C89073DECF446BBC8D3FD6CC74112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4F9B9805FE94A98A20FA9AD328B3C0A"/>
                </w:placeholder>
              </w:sdtPr>
              <w:sdtContent>
                <w:r>
                  <w:rPr>
                    <w:rFonts w:cs="Times New Roman"/>
                    <w:szCs w:val="24"/>
                  </w:rPr>
                  <w:t>Hall</w:t>
                </w:r>
              </w:sdtContent>
            </w:sdt>
            <w:sdt>
              <w:sdtPr>
                <w:rPr>
                  <w:rFonts w:cs="Times New Roman"/>
                  <w:szCs w:val="24"/>
                </w:rPr>
                <w:alias w:val="Sponsor"/>
                <w:tag w:val="Sponsor"/>
                <w:id w:val="-2039656131"/>
                <w:lock w:val="sdtContentLocked"/>
                <w:placeholder>
                  <w:docPart w:val="C78DAE9E91A64F15BA323F3B8B34D2B6"/>
                </w:placeholder>
                <w:showingPlcHdr/>
              </w:sdtPr>
              <w:sdtContent/>
            </w:sdt>
            <w:sdt>
              <w:sdtPr>
                <w:rPr>
                  <w:rFonts w:cs="Times New Roman"/>
                  <w:szCs w:val="24"/>
                </w:rPr>
                <w:alias w:val="DualSponsor"/>
                <w:tag w:val="DualSponsor"/>
                <w:id w:val="1029379812"/>
                <w:lock w:val="sdtContentLocked"/>
                <w:placeholder>
                  <w:docPart w:val="E8B0C1E1DA104FF6926A5779564085A1"/>
                </w:placeholder>
                <w:showingPlcHdr/>
              </w:sdtPr>
              <w:sdtContent/>
            </w:sdt>
          </w:p>
        </w:tc>
      </w:tr>
      <w:tr w:rsidR="00493F44" w:rsidTr="000F1DF9">
        <w:tc>
          <w:tcPr>
            <w:tcW w:w="2718" w:type="dxa"/>
          </w:tcPr>
          <w:p w:rsidR="00493F44" w:rsidRPr="00BC7495" w:rsidRDefault="00493F44" w:rsidP="000F1DF9">
            <w:pPr>
              <w:rPr>
                <w:rFonts w:cs="Times New Roman"/>
                <w:szCs w:val="24"/>
              </w:rPr>
            </w:pPr>
          </w:p>
        </w:tc>
        <w:sdt>
          <w:sdtPr>
            <w:rPr>
              <w:rFonts w:cs="Times New Roman"/>
              <w:szCs w:val="24"/>
            </w:rPr>
            <w:alias w:val="Committee"/>
            <w:tag w:val="Committee"/>
            <w:id w:val="1914272295"/>
            <w:lock w:val="sdtContentLocked"/>
            <w:placeholder>
              <w:docPart w:val="366F044F74DC46E5A1D57DF936CEA7D1"/>
            </w:placeholder>
          </w:sdtPr>
          <w:sdtContent>
            <w:tc>
              <w:tcPr>
                <w:tcW w:w="6858" w:type="dxa"/>
              </w:tcPr>
              <w:p w:rsidR="00493F44" w:rsidRPr="00FF6471" w:rsidRDefault="00493F44" w:rsidP="000F1DF9">
                <w:pPr>
                  <w:jc w:val="right"/>
                  <w:rPr>
                    <w:rFonts w:cs="Times New Roman"/>
                    <w:szCs w:val="24"/>
                  </w:rPr>
                </w:pPr>
                <w:r>
                  <w:rPr>
                    <w:rFonts w:cs="Times New Roman"/>
                    <w:szCs w:val="24"/>
                  </w:rPr>
                  <w:t>Finance</w:t>
                </w:r>
              </w:p>
            </w:tc>
          </w:sdtContent>
        </w:sdt>
      </w:tr>
      <w:tr w:rsidR="00493F44" w:rsidTr="000F1DF9">
        <w:tc>
          <w:tcPr>
            <w:tcW w:w="2718" w:type="dxa"/>
          </w:tcPr>
          <w:p w:rsidR="00493F44" w:rsidRPr="00BC7495" w:rsidRDefault="00493F44" w:rsidP="000F1DF9">
            <w:pPr>
              <w:rPr>
                <w:rFonts w:cs="Times New Roman"/>
                <w:szCs w:val="24"/>
              </w:rPr>
            </w:pPr>
          </w:p>
        </w:tc>
        <w:sdt>
          <w:sdtPr>
            <w:rPr>
              <w:rFonts w:cs="Times New Roman"/>
              <w:szCs w:val="24"/>
            </w:rPr>
            <w:alias w:val="Date"/>
            <w:tag w:val="DateContentControl"/>
            <w:id w:val="1178081906"/>
            <w:lock w:val="sdtLocked"/>
            <w:placeholder>
              <w:docPart w:val="230E4B5050EF4882879584F4286D3D7B"/>
            </w:placeholder>
            <w:date w:fullDate="2025-03-27T00:00:00Z">
              <w:dateFormat w:val="M/d/yyyy"/>
              <w:lid w:val="en-US"/>
              <w:storeMappedDataAs w:val="dateTime"/>
              <w:calendar w:val="gregorian"/>
            </w:date>
          </w:sdtPr>
          <w:sdtContent>
            <w:tc>
              <w:tcPr>
                <w:tcW w:w="6858" w:type="dxa"/>
              </w:tcPr>
              <w:p w:rsidR="00493F44" w:rsidRPr="00FF6471" w:rsidRDefault="00493F44" w:rsidP="000F1DF9">
                <w:pPr>
                  <w:jc w:val="right"/>
                  <w:rPr>
                    <w:rFonts w:cs="Times New Roman"/>
                    <w:szCs w:val="24"/>
                  </w:rPr>
                </w:pPr>
                <w:r>
                  <w:rPr>
                    <w:rFonts w:cs="Times New Roman"/>
                    <w:szCs w:val="24"/>
                  </w:rPr>
                  <w:t>3/27/2025</w:t>
                </w:r>
              </w:p>
            </w:tc>
          </w:sdtContent>
        </w:sdt>
      </w:tr>
      <w:tr w:rsidR="00493F44" w:rsidTr="000F1DF9">
        <w:tc>
          <w:tcPr>
            <w:tcW w:w="2718" w:type="dxa"/>
          </w:tcPr>
          <w:p w:rsidR="00493F44" w:rsidRPr="00BC7495" w:rsidRDefault="00493F44" w:rsidP="000F1DF9">
            <w:pPr>
              <w:rPr>
                <w:rFonts w:cs="Times New Roman"/>
                <w:szCs w:val="24"/>
              </w:rPr>
            </w:pPr>
          </w:p>
        </w:tc>
        <w:sdt>
          <w:sdtPr>
            <w:rPr>
              <w:rFonts w:cs="Times New Roman"/>
              <w:szCs w:val="24"/>
            </w:rPr>
            <w:alias w:val="BA Version"/>
            <w:tag w:val="BAVersion"/>
            <w:id w:val="-1685590809"/>
            <w:lock w:val="sdtContentLocked"/>
            <w:placeholder>
              <w:docPart w:val="C2F261E9FAA7414CA5AC81A5B9EE1592"/>
            </w:placeholder>
          </w:sdtPr>
          <w:sdtContent>
            <w:tc>
              <w:tcPr>
                <w:tcW w:w="6858" w:type="dxa"/>
              </w:tcPr>
              <w:p w:rsidR="00493F44" w:rsidRPr="00FF6471" w:rsidRDefault="00493F44" w:rsidP="000F1DF9">
                <w:pPr>
                  <w:jc w:val="right"/>
                  <w:rPr>
                    <w:rFonts w:cs="Times New Roman"/>
                    <w:szCs w:val="24"/>
                  </w:rPr>
                </w:pPr>
                <w:r>
                  <w:rPr>
                    <w:rFonts w:cs="Times New Roman"/>
                    <w:szCs w:val="24"/>
                  </w:rPr>
                  <w:t>As Filed</w:t>
                </w:r>
              </w:p>
            </w:tc>
          </w:sdtContent>
        </w:sdt>
      </w:tr>
    </w:tbl>
    <w:p w:rsidR="00493F44" w:rsidRPr="00FF6471" w:rsidRDefault="00493F44" w:rsidP="000F1DF9">
      <w:pPr>
        <w:spacing w:after="0" w:line="240" w:lineRule="auto"/>
        <w:rPr>
          <w:rFonts w:cs="Times New Roman"/>
          <w:szCs w:val="24"/>
        </w:rPr>
      </w:pPr>
    </w:p>
    <w:p w:rsidR="00493F44" w:rsidRPr="00FF6471" w:rsidRDefault="00493F44" w:rsidP="000F1DF9">
      <w:pPr>
        <w:spacing w:after="0" w:line="240" w:lineRule="auto"/>
        <w:rPr>
          <w:rFonts w:cs="Times New Roman"/>
          <w:szCs w:val="24"/>
        </w:rPr>
      </w:pPr>
    </w:p>
    <w:p w:rsidR="00493F44" w:rsidRPr="00FF6471" w:rsidRDefault="00493F4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764DE5781CA48C893910041094A1C34"/>
        </w:placeholder>
      </w:sdtPr>
      <w:sdtContent>
        <w:p w:rsidR="00493F44" w:rsidRDefault="00493F4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07F6B6A744D48D7B91D3B6B4F08B4EA"/>
        </w:placeholder>
      </w:sdtPr>
      <w:sdtEndPr>
        <w:rPr>
          <w:rFonts w:cs="Times New Roman"/>
          <w:szCs w:val="24"/>
        </w:rPr>
      </w:sdtEndPr>
      <w:sdtContent>
        <w:p w:rsidR="00493F44" w:rsidRPr="009963CD" w:rsidRDefault="00493F44" w:rsidP="00493F44">
          <w:pPr>
            <w:pStyle w:val="NormalWeb"/>
            <w:spacing w:before="0" w:beforeAutospacing="0" w:after="0" w:afterAutospacing="0"/>
            <w:jc w:val="both"/>
            <w:divId w:val="1204102301"/>
            <w:rPr>
              <w:rFonts w:eastAsia="Times New Roman"/>
              <w:bCs/>
            </w:rPr>
          </w:pPr>
        </w:p>
        <w:p w:rsidR="00493F44" w:rsidRDefault="00493F44" w:rsidP="00493F44">
          <w:pPr>
            <w:pStyle w:val="NormalWeb"/>
            <w:spacing w:before="0" w:beforeAutospacing="0" w:after="0" w:afterAutospacing="0"/>
            <w:jc w:val="both"/>
            <w:divId w:val="1204102301"/>
            <w:rPr>
              <w:color w:val="000000"/>
            </w:rPr>
          </w:pPr>
          <w:r w:rsidRPr="009963CD">
            <w:rPr>
              <w:color w:val="000000"/>
            </w:rPr>
            <w:t xml:space="preserve">County governments provide many essential state services to constituents at the local level. Counties provide public safety, build and maintain infrastructure, and provide emergency management services. Specific state transportation-related costs, such as motor fuel taxes, significantly impact county budgets. Motor fuel taxes burden rural counties. </w:t>
          </w:r>
        </w:p>
        <w:p w:rsidR="00493F44" w:rsidRPr="009963CD" w:rsidRDefault="00493F44" w:rsidP="00493F44">
          <w:pPr>
            <w:pStyle w:val="NormalWeb"/>
            <w:spacing w:before="0" w:beforeAutospacing="0" w:after="0" w:afterAutospacing="0"/>
            <w:jc w:val="both"/>
            <w:divId w:val="1204102301"/>
            <w:rPr>
              <w:color w:val="000000"/>
            </w:rPr>
          </w:pPr>
        </w:p>
        <w:p w:rsidR="00493F44" w:rsidRDefault="00493F44" w:rsidP="00493F44">
          <w:pPr>
            <w:pStyle w:val="NormalWeb"/>
            <w:spacing w:before="0" w:beforeAutospacing="0" w:after="0" w:afterAutospacing="0"/>
            <w:jc w:val="both"/>
            <w:divId w:val="1204102301"/>
            <w:rPr>
              <w:color w:val="000000"/>
            </w:rPr>
          </w:pPr>
          <w:r w:rsidRPr="009963CD">
            <w:rPr>
              <w:color w:val="000000"/>
            </w:rPr>
            <w:t xml:space="preserve">Texas law provides numerous exemptions from gasoline and diesel taxes, including federal entities, volunteer fire departments, and public school districts. </w:t>
          </w:r>
        </w:p>
        <w:p w:rsidR="00493F44" w:rsidRPr="009963CD" w:rsidRDefault="00493F44" w:rsidP="00493F44">
          <w:pPr>
            <w:pStyle w:val="NormalWeb"/>
            <w:spacing w:before="0" w:beforeAutospacing="0" w:after="0" w:afterAutospacing="0"/>
            <w:jc w:val="both"/>
            <w:divId w:val="1204102301"/>
            <w:rPr>
              <w:color w:val="000000"/>
            </w:rPr>
          </w:pPr>
        </w:p>
        <w:p w:rsidR="00493F44" w:rsidRDefault="00493F44" w:rsidP="00493F44">
          <w:pPr>
            <w:pStyle w:val="NormalWeb"/>
            <w:spacing w:before="0" w:beforeAutospacing="0" w:after="0" w:afterAutospacing="0"/>
            <w:jc w:val="both"/>
            <w:divId w:val="1204102301"/>
            <w:rPr>
              <w:color w:val="000000"/>
            </w:rPr>
          </w:pPr>
          <w:r w:rsidRPr="009963CD">
            <w:rPr>
              <w:color w:val="000000"/>
            </w:rPr>
            <w:t xml:space="preserve">Cass County Judge Travis Ransom reports that Cass County burns over 100,000 gallons of on-road taxed fuel per year, and an exemption from motor fuel taxes would save Cass County approximately $20,000 annually. </w:t>
          </w:r>
        </w:p>
        <w:p w:rsidR="00493F44" w:rsidRPr="009963CD" w:rsidRDefault="00493F44" w:rsidP="00493F44">
          <w:pPr>
            <w:pStyle w:val="NormalWeb"/>
            <w:spacing w:before="0" w:beforeAutospacing="0" w:after="0" w:afterAutospacing="0"/>
            <w:jc w:val="both"/>
            <w:divId w:val="1204102301"/>
            <w:rPr>
              <w:color w:val="000000"/>
            </w:rPr>
          </w:pPr>
        </w:p>
        <w:p w:rsidR="00493F44" w:rsidRDefault="00493F44" w:rsidP="00493F44">
          <w:pPr>
            <w:pStyle w:val="NormalWeb"/>
            <w:spacing w:before="0" w:beforeAutospacing="0" w:after="0" w:afterAutospacing="0"/>
            <w:jc w:val="both"/>
            <w:divId w:val="1204102301"/>
            <w:rPr>
              <w:color w:val="000000"/>
            </w:rPr>
          </w:pPr>
          <w:r w:rsidRPr="009963CD">
            <w:rPr>
              <w:color w:val="000000"/>
            </w:rPr>
            <w:t xml:space="preserve">This Bill Would: </w:t>
          </w:r>
        </w:p>
        <w:p w:rsidR="00493F44" w:rsidRPr="009963CD" w:rsidRDefault="00493F44" w:rsidP="00493F44">
          <w:pPr>
            <w:pStyle w:val="NormalWeb"/>
            <w:spacing w:before="0" w:beforeAutospacing="0" w:after="0" w:afterAutospacing="0"/>
            <w:jc w:val="both"/>
            <w:divId w:val="1204102301"/>
            <w:rPr>
              <w:color w:val="000000"/>
            </w:rPr>
          </w:pPr>
        </w:p>
        <w:p w:rsidR="00493F44" w:rsidRPr="009963CD" w:rsidRDefault="00493F44" w:rsidP="00493F44">
          <w:pPr>
            <w:pStyle w:val="NormalWeb"/>
            <w:numPr>
              <w:ilvl w:val="0"/>
              <w:numId w:val="1"/>
            </w:numPr>
            <w:spacing w:before="0" w:beforeAutospacing="0" w:after="0" w:afterAutospacing="0"/>
            <w:jc w:val="both"/>
            <w:divId w:val="1204102301"/>
            <w:rPr>
              <w:color w:val="000000"/>
            </w:rPr>
          </w:pPr>
          <w:r w:rsidRPr="009963CD">
            <w:rPr>
              <w:color w:val="000000"/>
            </w:rPr>
            <w:t xml:space="preserve">Exempt counties from paying the motor fuels tax only if the fuel is sold to the county and used exclusively for county services; </w:t>
          </w:r>
        </w:p>
        <w:p w:rsidR="00493F44" w:rsidRDefault="00493F44" w:rsidP="00493F44">
          <w:pPr>
            <w:pStyle w:val="NormalWeb"/>
            <w:spacing w:before="0" w:beforeAutospacing="0" w:after="0" w:afterAutospacing="0"/>
            <w:jc w:val="both"/>
            <w:divId w:val="1204102301"/>
            <w:rPr>
              <w:color w:val="000000"/>
            </w:rPr>
          </w:pPr>
        </w:p>
        <w:p w:rsidR="00493F44" w:rsidRPr="009963CD" w:rsidRDefault="00493F44" w:rsidP="00493F44">
          <w:pPr>
            <w:pStyle w:val="NormalWeb"/>
            <w:numPr>
              <w:ilvl w:val="0"/>
              <w:numId w:val="1"/>
            </w:numPr>
            <w:spacing w:before="0" w:beforeAutospacing="0" w:after="0" w:afterAutospacing="0"/>
            <w:jc w:val="both"/>
            <w:divId w:val="1204102301"/>
            <w:rPr>
              <w:color w:val="000000"/>
            </w:rPr>
          </w:pPr>
          <w:r w:rsidRPr="009963CD">
            <w:rPr>
              <w:color w:val="000000"/>
            </w:rPr>
            <w:t xml:space="preserve">Ensure licensed fuel providers or distributors will receive a credit on their return for fuel sales to a county; and </w:t>
          </w:r>
        </w:p>
        <w:p w:rsidR="00493F44" w:rsidRDefault="00493F44" w:rsidP="00493F44">
          <w:pPr>
            <w:pStyle w:val="NormalWeb"/>
            <w:spacing w:before="0" w:beforeAutospacing="0" w:after="0" w:afterAutospacing="0"/>
            <w:jc w:val="both"/>
            <w:divId w:val="1204102301"/>
            <w:rPr>
              <w:color w:val="000000"/>
            </w:rPr>
          </w:pPr>
        </w:p>
        <w:p w:rsidR="00493F44" w:rsidRDefault="00493F44" w:rsidP="00493F44">
          <w:pPr>
            <w:pStyle w:val="NormalWeb"/>
            <w:numPr>
              <w:ilvl w:val="0"/>
              <w:numId w:val="1"/>
            </w:numPr>
            <w:spacing w:before="0" w:beforeAutospacing="0" w:after="0" w:afterAutospacing="0"/>
            <w:jc w:val="both"/>
            <w:divId w:val="1204102301"/>
            <w:rPr>
              <w:color w:val="000000"/>
            </w:rPr>
          </w:pPr>
          <w:r w:rsidRPr="009963CD">
            <w:rPr>
              <w:color w:val="000000"/>
            </w:rPr>
            <w:t xml:space="preserve">Allow counties to file a refund claim with the </w:t>
          </w:r>
          <w:r>
            <w:rPr>
              <w:color w:val="000000"/>
            </w:rPr>
            <w:t>C</w:t>
          </w:r>
          <w:r w:rsidRPr="009963CD">
            <w:rPr>
              <w:color w:val="000000"/>
            </w:rPr>
            <w:t xml:space="preserve">omptroller </w:t>
          </w:r>
          <w:r>
            <w:rPr>
              <w:color w:val="000000"/>
            </w:rPr>
            <w:t xml:space="preserve">of Public Accounts </w:t>
          </w:r>
          <w:r w:rsidRPr="009963CD">
            <w:rPr>
              <w:color w:val="000000"/>
            </w:rPr>
            <w:t>of the State of Texas</w:t>
          </w:r>
          <w:r>
            <w:rPr>
              <w:color w:val="000000"/>
            </w:rPr>
            <w:t xml:space="preserve"> (comptroller) </w:t>
          </w:r>
          <w:r w:rsidRPr="009963CD">
            <w:rPr>
              <w:color w:val="000000"/>
            </w:rPr>
            <w:t xml:space="preserve">at the end of the year for all motor fuel taxes paid by the county in that year. </w:t>
          </w:r>
        </w:p>
        <w:p w:rsidR="00493F44" w:rsidRPr="009963CD" w:rsidRDefault="00493F44" w:rsidP="00493F44">
          <w:pPr>
            <w:pStyle w:val="NormalWeb"/>
            <w:spacing w:before="0" w:beforeAutospacing="0" w:after="0" w:afterAutospacing="0"/>
            <w:jc w:val="both"/>
            <w:divId w:val="1204102301"/>
            <w:rPr>
              <w:color w:val="000000"/>
            </w:rPr>
          </w:pPr>
        </w:p>
        <w:p w:rsidR="00493F44" w:rsidRPr="009963CD" w:rsidRDefault="00493F44" w:rsidP="00493F44">
          <w:pPr>
            <w:pStyle w:val="NormalWeb"/>
            <w:spacing w:before="0" w:beforeAutospacing="0" w:after="0" w:afterAutospacing="0"/>
            <w:jc w:val="both"/>
            <w:divId w:val="1204102301"/>
            <w:rPr>
              <w:color w:val="000000"/>
            </w:rPr>
          </w:pPr>
          <w:r w:rsidRPr="009963CD">
            <w:rPr>
              <w:color w:val="000000"/>
            </w:rPr>
            <w:t xml:space="preserve">Additional Information: </w:t>
          </w:r>
        </w:p>
        <w:p w:rsidR="00493F44" w:rsidRDefault="00493F44" w:rsidP="00493F44">
          <w:pPr>
            <w:pStyle w:val="NormalWeb"/>
            <w:spacing w:before="0" w:beforeAutospacing="0" w:after="0" w:afterAutospacing="0"/>
            <w:jc w:val="both"/>
            <w:divId w:val="1204102301"/>
            <w:rPr>
              <w:color w:val="000000"/>
            </w:rPr>
          </w:pPr>
        </w:p>
        <w:p w:rsidR="00493F44" w:rsidRDefault="00493F44" w:rsidP="00493F44">
          <w:pPr>
            <w:pStyle w:val="NormalWeb"/>
            <w:spacing w:before="0" w:beforeAutospacing="0" w:after="0" w:afterAutospacing="0"/>
            <w:jc w:val="both"/>
            <w:divId w:val="1204102301"/>
            <w:rPr>
              <w:color w:val="000000"/>
            </w:rPr>
          </w:pPr>
          <w:r w:rsidRPr="009963CD">
            <w:rPr>
              <w:color w:val="000000"/>
            </w:rPr>
            <w:t xml:space="preserve">The motor fuels tax, unchanged since 1991, remains at 20 cents per gallon for gasoline and diesel. According to the </w:t>
          </w:r>
          <w:r>
            <w:rPr>
              <w:color w:val="000000"/>
            </w:rPr>
            <w:t>c</w:t>
          </w:r>
          <w:r w:rsidRPr="009963CD">
            <w:rPr>
              <w:color w:val="000000"/>
            </w:rPr>
            <w:t>omptroller's January 2023 Biennial Revenue Estimate, motor fuel taxes generated about $5.65 billion in revenue for FY 2024-2025. This represents about 1.3 percent of Texas' revenue.</w:t>
          </w:r>
          <w:r>
            <w:rPr>
              <w:color w:val="000000"/>
            </w:rPr>
            <w:t xml:space="preserve"> </w:t>
          </w:r>
          <w:r w:rsidRPr="009963CD">
            <w:rPr>
              <w:color w:val="000000"/>
            </w:rPr>
            <w:t xml:space="preserve">The following counties have approved resolutions supporting this legislation: Bowie, Camp, Cass, Delta, Franklin, Harrison, Hopkins, Lamar, Marion, Morris, Red River, Titus, and Upshur. </w:t>
          </w:r>
        </w:p>
        <w:p w:rsidR="00493F44" w:rsidRPr="00493F44" w:rsidRDefault="00493F44" w:rsidP="00493F44">
          <w:pPr>
            <w:pStyle w:val="NormalWeb"/>
            <w:spacing w:before="0" w:beforeAutospacing="0" w:after="0" w:afterAutospacing="0"/>
            <w:jc w:val="both"/>
            <w:divId w:val="1204102301"/>
            <w:rPr>
              <w:color w:val="000000"/>
            </w:rPr>
          </w:pPr>
        </w:p>
      </w:sdtContent>
    </w:sdt>
    <w:p w:rsidR="00493F44" w:rsidRDefault="00493F44" w:rsidP="00493F4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935 </w:t>
      </w:r>
      <w:bookmarkStart w:id="1" w:name="AmendsCurrentLaw"/>
      <w:bookmarkEnd w:id="1"/>
      <w:r>
        <w:rPr>
          <w:rFonts w:cs="Times New Roman"/>
          <w:szCs w:val="24"/>
        </w:rPr>
        <w:t>amends current law relating to an exemption from certain motor fuel taxes for counties in this state.</w:t>
      </w:r>
    </w:p>
    <w:p w:rsidR="00493F44" w:rsidRPr="00954FCF" w:rsidRDefault="00493F44" w:rsidP="000F1DF9">
      <w:pPr>
        <w:spacing w:after="0" w:line="240" w:lineRule="auto"/>
        <w:jc w:val="both"/>
        <w:rPr>
          <w:rFonts w:eastAsia="Times New Roman" w:cs="Times New Roman"/>
          <w:szCs w:val="24"/>
        </w:rPr>
      </w:pPr>
    </w:p>
    <w:p w:rsidR="00493F44" w:rsidRPr="005C2A78" w:rsidRDefault="00493F4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A390513B4184589BB70D667373E2B4B"/>
          </w:placeholder>
        </w:sdtPr>
        <w:sdtContent>
          <w:r>
            <w:rPr>
              <w:rFonts w:eastAsia="Times New Roman" w:cs="Times New Roman"/>
              <w:b/>
              <w:szCs w:val="24"/>
              <w:u w:val="single"/>
            </w:rPr>
            <w:t>RULEMAKING AUTHORITY</w:t>
          </w:r>
        </w:sdtContent>
      </w:sdt>
    </w:p>
    <w:p w:rsidR="00493F44" w:rsidRPr="006529C4" w:rsidRDefault="00493F44" w:rsidP="00774EC7">
      <w:pPr>
        <w:spacing w:after="0" w:line="240" w:lineRule="auto"/>
        <w:jc w:val="both"/>
        <w:rPr>
          <w:rFonts w:cs="Times New Roman"/>
          <w:szCs w:val="24"/>
        </w:rPr>
      </w:pPr>
    </w:p>
    <w:p w:rsidR="00493F44" w:rsidRPr="006529C4" w:rsidRDefault="00493F44" w:rsidP="00493F4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93F44" w:rsidRPr="006529C4" w:rsidRDefault="00493F44" w:rsidP="00774EC7">
      <w:pPr>
        <w:spacing w:after="0" w:line="240" w:lineRule="auto"/>
        <w:jc w:val="both"/>
        <w:rPr>
          <w:rFonts w:cs="Times New Roman"/>
          <w:szCs w:val="24"/>
        </w:rPr>
      </w:pPr>
    </w:p>
    <w:p w:rsidR="00493F44" w:rsidRPr="005C2A78" w:rsidRDefault="00493F4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0B4DAAC798244C19524C16B59115565"/>
          </w:placeholder>
        </w:sdtPr>
        <w:sdtContent>
          <w:r>
            <w:rPr>
              <w:rFonts w:eastAsia="Times New Roman" w:cs="Times New Roman"/>
              <w:b/>
              <w:szCs w:val="24"/>
              <w:u w:val="single"/>
            </w:rPr>
            <w:t>SECTION BY SECTION ANALYSIS</w:t>
          </w:r>
        </w:sdtContent>
      </w:sdt>
    </w:p>
    <w:p w:rsidR="00493F44" w:rsidRPr="005C2A78" w:rsidRDefault="00493F44" w:rsidP="000F1DF9">
      <w:pPr>
        <w:spacing w:after="0" w:line="240" w:lineRule="auto"/>
        <w:jc w:val="both"/>
        <w:rPr>
          <w:rFonts w:eastAsia="Times New Roman" w:cs="Times New Roman"/>
          <w:szCs w:val="24"/>
        </w:rPr>
      </w:pPr>
    </w:p>
    <w:p w:rsidR="00493F44" w:rsidRPr="005C2A78" w:rsidRDefault="00493F44" w:rsidP="00493F4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162.104(a), Tax Code, to provide that the tax imposed by Subchapter B (Gasoline Tax), Chapter 162 (Motor Fuel Taxes), does not apply to gasoline sold under certain circumstances, including gasoline sold to a county in this state for the county's exclusive use. </w:t>
      </w:r>
    </w:p>
    <w:p w:rsidR="00493F44" w:rsidRPr="005C2A78" w:rsidRDefault="00493F44" w:rsidP="00493F44">
      <w:pPr>
        <w:spacing w:after="0" w:line="240" w:lineRule="auto"/>
        <w:jc w:val="both"/>
        <w:rPr>
          <w:rFonts w:eastAsia="Times New Roman" w:cs="Times New Roman"/>
          <w:szCs w:val="24"/>
        </w:rPr>
      </w:pPr>
    </w:p>
    <w:p w:rsidR="00493F44" w:rsidRDefault="00493F44" w:rsidP="00493F4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162.125, Tax Code, by amending Subsection (a) and adding Subsection (g-3), as follows:</w:t>
      </w:r>
    </w:p>
    <w:p w:rsidR="00493F44" w:rsidRDefault="00493F44" w:rsidP="00493F44">
      <w:pPr>
        <w:spacing w:after="0" w:line="240" w:lineRule="auto"/>
        <w:jc w:val="both"/>
        <w:rPr>
          <w:rFonts w:eastAsia="Times New Roman" w:cs="Times New Roman"/>
          <w:szCs w:val="24"/>
        </w:rPr>
      </w:pPr>
    </w:p>
    <w:p w:rsidR="00493F44" w:rsidRDefault="00493F44" w:rsidP="00493F44">
      <w:pPr>
        <w:spacing w:after="0" w:line="240" w:lineRule="auto"/>
        <w:ind w:left="720"/>
        <w:jc w:val="both"/>
        <w:rPr>
          <w:rFonts w:eastAsia="Times New Roman" w:cs="Times New Roman"/>
          <w:szCs w:val="24"/>
        </w:rPr>
      </w:pPr>
      <w:r>
        <w:rPr>
          <w:rFonts w:eastAsia="Times New Roman" w:cs="Times New Roman"/>
          <w:szCs w:val="24"/>
        </w:rPr>
        <w:t xml:space="preserve">(a) Makes a conforming change this subsection. </w:t>
      </w:r>
    </w:p>
    <w:p w:rsidR="00493F44" w:rsidRDefault="00493F44" w:rsidP="00493F44">
      <w:pPr>
        <w:spacing w:after="0" w:line="240" w:lineRule="auto"/>
        <w:ind w:left="720"/>
        <w:jc w:val="both"/>
        <w:rPr>
          <w:rFonts w:eastAsia="Times New Roman" w:cs="Times New Roman"/>
          <w:szCs w:val="24"/>
        </w:rPr>
      </w:pPr>
    </w:p>
    <w:p w:rsidR="00493F44" w:rsidRPr="005C2A78" w:rsidRDefault="00493F44" w:rsidP="00493F44">
      <w:pPr>
        <w:spacing w:after="0" w:line="240" w:lineRule="auto"/>
        <w:ind w:left="720"/>
        <w:jc w:val="both"/>
        <w:rPr>
          <w:rFonts w:eastAsia="Times New Roman" w:cs="Times New Roman"/>
          <w:szCs w:val="24"/>
        </w:rPr>
      </w:pPr>
      <w:r>
        <w:rPr>
          <w:rFonts w:eastAsia="Times New Roman" w:cs="Times New Roman"/>
          <w:szCs w:val="24"/>
        </w:rPr>
        <w:t xml:space="preserve">(g-3) </w:t>
      </w:r>
      <w:bookmarkStart w:id="2" w:name="_Hlk189752265"/>
      <w:r>
        <w:rPr>
          <w:rFonts w:eastAsia="Times New Roman" w:cs="Times New Roman"/>
          <w:szCs w:val="24"/>
        </w:rPr>
        <w:t xml:space="preserve">Provides that a county exempt from the tax imposed under this subchapter that paid tax on the purchase of gasoline is entitled to a refund of the tax paid, and authorizes the county to file a refund claim with the </w:t>
      </w:r>
      <w:bookmarkEnd w:id="2"/>
      <w:r>
        <w:rPr>
          <w:rFonts w:eastAsia="Times New Roman" w:cs="Times New Roman"/>
          <w:szCs w:val="24"/>
        </w:rPr>
        <w:t xml:space="preserve">Comptroller of Public Accounts of the State of Texas (comptroller) for that amount. </w:t>
      </w:r>
    </w:p>
    <w:p w:rsidR="00493F44" w:rsidRPr="005C2A78" w:rsidRDefault="00493F44" w:rsidP="00493F44">
      <w:pPr>
        <w:spacing w:after="0" w:line="240" w:lineRule="auto"/>
        <w:jc w:val="both"/>
        <w:rPr>
          <w:rFonts w:eastAsia="Times New Roman" w:cs="Times New Roman"/>
          <w:szCs w:val="24"/>
        </w:rPr>
      </w:pPr>
    </w:p>
    <w:p w:rsidR="00493F44" w:rsidRDefault="00493F44" w:rsidP="00493F44">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Section 162.204(a), Tax Code, to provide that the tax imposed by Subchapter C (Diesel Fuel Tax) does not apply to diesel fuel sold under certain circumstances, including diesel fuel sold to a county in this state for the county's exclusive use. </w:t>
      </w:r>
    </w:p>
    <w:p w:rsidR="00493F44" w:rsidRDefault="00493F44" w:rsidP="00493F44">
      <w:pPr>
        <w:spacing w:after="0" w:line="240" w:lineRule="auto"/>
        <w:jc w:val="both"/>
        <w:rPr>
          <w:rFonts w:eastAsia="Times New Roman" w:cs="Times New Roman"/>
          <w:szCs w:val="24"/>
        </w:rPr>
      </w:pPr>
    </w:p>
    <w:p w:rsidR="00493F44" w:rsidRDefault="00493F44" w:rsidP="00493F44">
      <w:pPr>
        <w:spacing w:after="0" w:line="240" w:lineRule="auto"/>
        <w:jc w:val="both"/>
        <w:rPr>
          <w:rFonts w:eastAsia="Times New Roman" w:cs="Times New Roman"/>
          <w:szCs w:val="24"/>
        </w:rPr>
      </w:pPr>
      <w:r>
        <w:rPr>
          <w:rFonts w:eastAsia="Times New Roman" w:cs="Times New Roman"/>
          <w:szCs w:val="24"/>
        </w:rPr>
        <w:t>SECTION 4. Amends Section 162.227, Tax Code, by amending Subsection (a) and adding Subsection (f-3), as follows:</w:t>
      </w:r>
    </w:p>
    <w:p w:rsidR="00493F44" w:rsidRDefault="00493F44" w:rsidP="00493F44">
      <w:pPr>
        <w:spacing w:after="0" w:line="240" w:lineRule="auto"/>
        <w:jc w:val="both"/>
        <w:rPr>
          <w:rFonts w:eastAsia="Times New Roman" w:cs="Times New Roman"/>
          <w:szCs w:val="24"/>
        </w:rPr>
      </w:pPr>
    </w:p>
    <w:p w:rsidR="00493F44" w:rsidRDefault="00493F44" w:rsidP="00493F44">
      <w:pPr>
        <w:spacing w:after="0" w:line="240" w:lineRule="auto"/>
        <w:ind w:left="720"/>
        <w:jc w:val="both"/>
        <w:rPr>
          <w:rFonts w:eastAsia="Times New Roman" w:cs="Times New Roman"/>
          <w:szCs w:val="24"/>
        </w:rPr>
      </w:pPr>
      <w:r>
        <w:rPr>
          <w:rFonts w:eastAsia="Times New Roman" w:cs="Times New Roman"/>
          <w:szCs w:val="24"/>
        </w:rPr>
        <w:t xml:space="preserve">(a) Makes a conforming change to this subsection. </w:t>
      </w:r>
    </w:p>
    <w:p w:rsidR="00493F44" w:rsidRDefault="00493F44" w:rsidP="00493F44">
      <w:pPr>
        <w:spacing w:after="0" w:line="240" w:lineRule="auto"/>
        <w:ind w:left="720"/>
        <w:jc w:val="both"/>
        <w:rPr>
          <w:rFonts w:eastAsia="Times New Roman" w:cs="Times New Roman"/>
          <w:szCs w:val="24"/>
        </w:rPr>
      </w:pPr>
    </w:p>
    <w:p w:rsidR="00493F44" w:rsidRDefault="00493F44" w:rsidP="00493F44">
      <w:pPr>
        <w:spacing w:after="0" w:line="240" w:lineRule="auto"/>
        <w:ind w:left="720"/>
        <w:jc w:val="both"/>
        <w:rPr>
          <w:rFonts w:eastAsia="Times New Roman" w:cs="Times New Roman"/>
          <w:szCs w:val="24"/>
        </w:rPr>
      </w:pPr>
      <w:r>
        <w:rPr>
          <w:rFonts w:eastAsia="Times New Roman" w:cs="Times New Roman"/>
          <w:szCs w:val="24"/>
        </w:rPr>
        <w:t xml:space="preserve">(f-3) </w:t>
      </w:r>
      <w:r w:rsidRPr="00A02273">
        <w:rPr>
          <w:rFonts w:eastAsia="Times New Roman" w:cs="Times New Roman"/>
          <w:szCs w:val="24"/>
        </w:rPr>
        <w:t xml:space="preserve">Provides that a county exempt from the tax imposed under this subchapter that paid tax on the purchase of </w:t>
      </w:r>
      <w:r>
        <w:rPr>
          <w:rFonts w:eastAsia="Times New Roman" w:cs="Times New Roman"/>
          <w:szCs w:val="24"/>
        </w:rPr>
        <w:t>diesel fuel</w:t>
      </w:r>
      <w:r w:rsidRPr="00A02273">
        <w:rPr>
          <w:rFonts w:eastAsia="Times New Roman" w:cs="Times New Roman"/>
          <w:szCs w:val="24"/>
        </w:rPr>
        <w:t xml:space="preserve"> is entitled to a refund of the tax paid, and authorizes the county to file a refund claim with the</w:t>
      </w:r>
      <w:r>
        <w:rPr>
          <w:rFonts w:eastAsia="Times New Roman" w:cs="Times New Roman"/>
          <w:szCs w:val="24"/>
        </w:rPr>
        <w:t xml:space="preserve"> comptroller for that amount. </w:t>
      </w:r>
    </w:p>
    <w:p w:rsidR="00493F44" w:rsidRDefault="00493F44" w:rsidP="00493F44">
      <w:pPr>
        <w:spacing w:after="0" w:line="240" w:lineRule="auto"/>
        <w:jc w:val="both"/>
        <w:rPr>
          <w:rFonts w:eastAsia="Times New Roman" w:cs="Times New Roman"/>
          <w:szCs w:val="24"/>
        </w:rPr>
      </w:pPr>
    </w:p>
    <w:p w:rsidR="00493F44" w:rsidRDefault="00493F44" w:rsidP="00493F44">
      <w:pPr>
        <w:spacing w:after="0" w:line="240" w:lineRule="auto"/>
        <w:jc w:val="both"/>
        <w:rPr>
          <w:rFonts w:eastAsia="Times New Roman" w:cs="Times New Roman"/>
          <w:szCs w:val="24"/>
        </w:rPr>
      </w:pPr>
      <w:r>
        <w:rPr>
          <w:rFonts w:eastAsia="Times New Roman" w:cs="Times New Roman"/>
          <w:szCs w:val="24"/>
        </w:rPr>
        <w:t xml:space="preserve">SECTION 5. Provides that the changes in law made by this Act do not effect tax liability accruing before the effective date of this Act. Provides that that liability continues in effect as if this Act had not been enacted, and the former law is continued in effect for the collection of taxes due to for civil and criminal enforcement of the liability of those taxes. </w:t>
      </w:r>
    </w:p>
    <w:p w:rsidR="00493F44" w:rsidRDefault="00493F44" w:rsidP="00493F44">
      <w:pPr>
        <w:spacing w:after="0" w:line="240" w:lineRule="auto"/>
        <w:jc w:val="both"/>
        <w:rPr>
          <w:rFonts w:eastAsia="Times New Roman" w:cs="Times New Roman"/>
          <w:szCs w:val="24"/>
        </w:rPr>
      </w:pPr>
    </w:p>
    <w:p w:rsidR="00493F44" w:rsidRPr="00C8671F" w:rsidRDefault="00493F44" w:rsidP="00493F44">
      <w:pPr>
        <w:spacing w:after="0" w:line="240" w:lineRule="auto"/>
        <w:jc w:val="both"/>
        <w:rPr>
          <w:rFonts w:eastAsia="Times New Roman" w:cs="Times New Roman"/>
          <w:szCs w:val="24"/>
        </w:rPr>
      </w:pPr>
      <w:r>
        <w:rPr>
          <w:rFonts w:eastAsia="Times New Roman" w:cs="Times New Roman"/>
          <w:szCs w:val="24"/>
        </w:rPr>
        <w:t xml:space="preserve">SECTION 6. Effective date: July 1, 2025, or September 1, 2025. </w:t>
      </w:r>
    </w:p>
    <w:p w:rsidR="00493F44" w:rsidRPr="00C8671F" w:rsidRDefault="00493F44" w:rsidP="00954FCF">
      <w:pPr>
        <w:spacing w:after="0" w:line="480" w:lineRule="auto"/>
        <w:jc w:val="both"/>
        <w:rPr>
          <w:rFonts w:eastAsia="Times New Roman" w:cs="Times New Roman"/>
          <w:szCs w:val="24"/>
        </w:rPr>
      </w:pPr>
    </w:p>
    <w:sectPr w:rsidR="00493F44"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5334A" w:rsidRDefault="0015334A" w:rsidP="000F1DF9">
      <w:pPr>
        <w:spacing w:after="0" w:line="240" w:lineRule="auto"/>
      </w:pPr>
      <w:r>
        <w:separator/>
      </w:r>
    </w:p>
  </w:endnote>
  <w:endnote w:type="continuationSeparator" w:id="0">
    <w:p w:rsidR="0015334A" w:rsidRDefault="0015334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5334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93F44">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93F44">
                <w:rPr>
                  <w:sz w:val="20"/>
                  <w:szCs w:val="20"/>
                </w:rPr>
                <w:t>S.B. 935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93F4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5334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5334A" w:rsidRDefault="0015334A" w:rsidP="000F1DF9">
      <w:pPr>
        <w:spacing w:after="0" w:line="240" w:lineRule="auto"/>
      </w:pPr>
      <w:r>
        <w:separator/>
      </w:r>
    </w:p>
  </w:footnote>
  <w:footnote w:type="continuationSeparator" w:id="0">
    <w:p w:rsidR="0015334A" w:rsidRDefault="0015334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BF2568"/>
    <w:multiLevelType w:val="hybridMultilevel"/>
    <w:tmpl w:val="7B169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157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5334A"/>
    <w:rsid w:val="002355A9"/>
    <w:rsid w:val="00257C49"/>
    <w:rsid w:val="002875B8"/>
    <w:rsid w:val="00305C27"/>
    <w:rsid w:val="00330BDA"/>
    <w:rsid w:val="0034346C"/>
    <w:rsid w:val="00376DD2"/>
    <w:rsid w:val="00382704"/>
    <w:rsid w:val="003A2368"/>
    <w:rsid w:val="003D3676"/>
    <w:rsid w:val="00404760"/>
    <w:rsid w:val="0045110C"/>
    <w:rsid w:val="00493F44"/>
    <w:rsid w:val="00503AD0"/>
    <w:rsid w:val="005320AA"/>
    <w:rsid w:val="00544B9F"/>
    <w:rsid w:val="00585C31"/>
    <w:rsid w:val="005A7918"/>
    <w:rsid w:val="005E0AC7"/>
    <w:rsid w:val="005F46D7"/>
    <w:rsid w:val="00605CA0"/>
    <w:rsid w:val="006529C4"/>
    <w:rsid w:val="006D756B"/>
    <w:rsid w:val="00774EC7"/>
    <w:rsid w:val="00833061"/>
    <w:rsid w:val="008A6859"/>
    <w:rsid w:val="008D195D"/>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E6677"/>
  <w15:docId w15:val="{1FE6BAA9-9C50-46BF-A571-1286B2866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493F4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10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BC516AED80147DFBB4F2FA33DD88965"/>
        <w:category>
          <w:name w:val="General"/>
          <w:gallery w:val="placeholder"/>
        </w:category>
        <w:types>
          <w:type w:val="bbPlcHdr"/>
        </w:types>
        <w:behaviors>
          <w:behavior w:val="content"/>
        </w:behaviors>
        <w:guid w:val="{2A03DFFF-0074-4E48-AD42-AD1C46BC95E8}"/>
      </w:docPartPr>
      <w:docPartBody>
        <w:p w:rsidR="00246747" w:rsidRDefault="00246747"/>
      </w:docPartBody>
    </w:docPart>
    <w:docPart>
      <w:docPartPr>
        <w:name w:val="7683FDF97F6E47BDB4F43AF8B89E6D20"/>
        <w:category>
          <w:name w:val="General"/>
          <w:gallery w:val="placeholder"/>
        </w:category>
        <w:types>
          <w:type w:val="bbPlcHdr"/>
        </w:types>
        <w:behaviors>
          <w:behavior w:val="content"/>
        </w:behaviors>
        <w:guid w:val="{BB5F033D-CB30-45DD-82F7-31E84BF2E1A9}"/>
      </w:docPartPr>
      <w:docPartBody>
        <w:p w:rsidR="00246747" w:rsidRDefault="00246747"/>
      </w:docPartBody>
    </w:docPart>
    <w:docPart>
      <w:docPartPr>
        <w:name w:val="677412F8FF8B497FA1430F93DC9BC011"/>
        <w:category>
          <w:name w:val="General"/>
          <w:gallery w:val="placeholder"/>
        </w:category>
        <w:types>
          <w:type w:val="bbPlcHdr"/>
        </w:types>
        <w:behaviors>
          <w:behavior w:val="content"/>
        </w:behaviors>
        <w:guid w:val="{8119600A-2117-43EF-89A1-1E11FB0017BA}"/>
      </w:docPartPr>
      <w:docPartBody>
        <w:p w:rsidR="00246747" w:rsidRDefault="00246747"/>
      </w:docPartBody>
    </w:docPart>
    <w:docPart>
      <w:docPartPr>
        <w:name w:val="E7ABF33866014C778C312DDDD213BE45"/>
        <w:category>
          <w:name w:val="General"/>
          <w:gallery w:val="placeholder"/>
        </w:category>
        <w:types>
          <w:type w:val="bbPlcHdr"/>
        </w:types>
        <w:behaviors>
          <w:behavior w:val="content"/>
        </w:behaviors>
        <w:guid w:val="{DBDE42DC-FAD5-42D3-8CB4-BE3CC2A331EB}"/>
      </w:docPartPr>
      <w:docPartBody>
        <w:p w:rsidR="00246747" w:rsidRDefault="00246747"/>
      </w:docPartBody>
    </w:docPart>
    <w:docPart>
      <w:docPartPr>
        <w:name w:val="A1C89073DECF446BBC8D3FD6CC741125"/>
        <w:category>
          <w:name w:val="General"/>
          <w:gallery w:val="placeholder"/>
        </w:category>
        <w:types>
          <w:type w:val="bbPlcHdr"/>
        </w:types>
        <w:behaviors>
          <w:behavior w:val="content"/>
        </w:behaviors>
        <w:guid w:val="{5DD074ED-8B18-4FED-9CE6-651C062068F9}"/>
      </w:docPartPr>
      <w:docPartBody>
        <w:p w:rsidR="00246747" w:rsidRDefault="00246747"/>
      </w:docPartBody>
    </w:docPart>
    <w:docPart>
      <w:docPartPr>
        <w:name w:val="B4F9B9805FE94A98A20FA9AD328B3C0A"/>
        <w:category>
          <w:name w:val="General"/>
          <w:gallery w:val="placeholder"/>
        </w:category>
        <w:types>
          <w:type w:val="bbPlcHdr"/>
        </w:types>
        <w:behaviors>
          <w:behavior w:val="content"/>
        </w:behaviors>
        <w:guid w:val="{EB8A68CE-092E-4FCE-BF63-93BD85857594}"/>
      </w:docPartPr>
      <w:docPartBody>
        <w:p w:rsidR="00246747" w:rsidRDefault="00246747"/>
      </w:docPartBody>
    </w:docPart>
    <w:docPart>
      <w:docPartPr>
        <w:name w:val="C78DAE9E91A64F15BA323F3B8B34D2B6"/>
        <w:category>
          <w:name w:val="General"/>
          <w:gallery w:val="placeholder"/>
        </w:category>
        <w:types>
          <w:type w:val="bbPlcHdr"/>
        </w:types>
        <w:behaviors>
          <w:behavior w:val="content"/>
        </w:behaviors>
        <w:guid w:val="{BCC6024F-AD12-4E64-9F6F-0D127BA72657}"/>
      </w:docPartPr>
      <w:docPartBody>
        <w:p w:rsidR="00246747" w:rsidRDefault="00246747"/>
      </w:docPartBody>
    </w:docPart>
    <w:docPart>
      <w:docPartPr>
        <w:name w:val="E8B0C1E1DA104FF6926A5779564085A1"/>
        <w:category>
          <w:name w:val="General"/>
          <w:gallery w:val="placeholder"/>
        </w:category>
        <w:types>
          <w:type w:val="bbPlcHdr"/>
        </w:types>
        <w:behaviors>
          <w:behavior w:val="content"/>
        </w:behaviors>
        <w:guid w:val="{D4604905-8D97-4093-804B-4AC2093F5134}"/>
      </w:docPartPr>
      <w:docPartBody>
        <w:p w:rsidR="00246747" w:rsidRDefault="00246747"/>
      </w:docPartBody>
    </w:docPart>
    <w:docPart>
      <w:docPartPr>
        <w:name w:val="366F044F74DC46E5A1D57DF936CEA7D1"/>
        <w:category>
          <w:name w:val="General"/>
          <w:gallery w:val="placeholder"/>
        </w:category>
        <w:types>
          <w:type w:val="bbPlcHdr"/>
        </w:types>
        <w:behaviors>
          <w:behavior w:val="content"/>
        </w:behaviors>
        <w:guid w:val="{146E2B1B-F218-4EA7-9144-B31442893096}"/>
      </w:docPartPr>
      <w:docPartBody>
        <w:p w:rsidR="00246747" w:rsidRDefault="00246747"/>
      </w:docPartBody>
    </w:docPart>
    <w:docPart>
      <w:docPartPr>
        <w:name w:val="230E4B5050EF4882879584F4286D3D7B"/>
        <w:category>
          <w:name w:val="General"/>
          <w:gallery w:val="placeholder"/>
        </w:category>
        <w:types>
          <w:type w:val="bbPlcHdr"/>
        </w:types>
        <w:behaviors>
          <w:behavior w:val="content"/>
        </w:behaviors>
        <w:guid w:val="{94737C05-A96C-4D43-B771-5A9C0A9F6576}"/>
      </w:docPartPr>
      <w:docPartBody>
        <w:p w:rsidR="00246747" w:rsidRDefault="00D22318" w:rsidP="00D22318">
          <w:pPr>
            <w:pStyle w:val="230E4B5050EF4882879584F4286D3D7B"/>
          </w:pPr>
          <w:r w:rsidRPr="00A30DD1">
            <w:rPr>
              <w:rStyle w:val="PlaceholderText"/>
            </w:rPr>
            <w:t>Click here to enter a date.</w:t>
          </w:r>
        </w:p>
      </w:docPartBody>
    </w:docPart>
    <w:docPart>
      <w:docPartPr>
        <w:name w:val="C2F261E9FAA7414CA5AC81A5B9EE1592"/>
        <w:category>
          <w:name w:val="General"/>
          <w:gallery w:val="placeholder"/>
        </w:category>
        <w:types>
          <w:type w:val="bbPlcHdr"/>
        </w:types>
        <w:behaviors>
          <w:behavior w:val="content"/>
        </w:behaviors>
        <w:guid w:val="{B6BD2FB4-945B-460A-9EF8-EA51A3757642}"/>
      </w:docPartPr>
      <w:docPartBody>
        <w:p w:rsidR="00246747" w:rsidRDefault="00246747"/>
      </w:docPartBody>
    </w:docPart>
    <w:docPart>
      <w:docPartPr>
        <w:name w:val="A764DE5781CA48C893910041094A1C34"/>
        <w:category>
          <w:name w:val="General"/>
          <w:gallery w:val="placeholder"/>
        </w:category>
        <w:types>
          <w:type w:val="bbPlcHdr"/>
        </w:types>
        <w:behaviors>
          <w:behavior w:val="content"/>
        </w:behaviors>
        <w:guid w:val="{22ADBA79-2847-464C-B7F4-771AE5181A41}"/>
      </w:docPartPr>
      <w:docPartBody>
        <w:p w:rsidR="00246747" w:rsidRDefault="00246747"/>
      </w:docPartBody>
    </w:docPart>
    <w:docPart>
      <w:docPartPr>
        <w:name w:val="907F6B6A744D48D7B91D3B6B4F08B4EA"/>
        <w:category>
          <w:name w:val="General"/>
          <w:gallery w:val="placeholder"/>
        </w:category>
        <w:types>
          <w:type w:val="bbPlcHdr"/>
        </w:types>
        <w:behaviors>
          <w:behavior w:val="content"/>
        </w:behaviors>
        <w:guid w:val="{8CEC76F2-E4CA-4584-8C1E-9AB5B71C3516}"/>
      </w:docPartPr>
      <w:docPartBody>
        <w:p w:rsidR="00246747" w:rsidRDefault="00D22318" w:rsidP="00D22318">
          <w:pPr>
            <w:pStyle w:val="907F6B6A744D48D7B91D3B6B4F08B4EA"/>
          </w:pPr>
          <w:r>
            <w:rPr>
              <w:rFonts w:eastAsia="Times New Roman" w:cs="Times New Roman"/>
              <w:bCs/>
            </w:rPr>
            <w:t xml:space="preserve"> </w:t>
          </w:r>
        </w:p>
      </w:docPartBody>
    </w:docPart>
    <w:docPart>
      <w:docPartPr>
        <w:name w:val="DA390513B4184589BB70D667373E2B4B"/>
        <w:category>
          <w:name w:val="General"/>
          <w:gallery w:val="placeholder"/>
        </w:category>
        <w:types>
          <w:type w:val="bbPlcHdr"/>
        </w:types>
        <w:behaviors>
          <w:behavior w:val="content"/>
        </w:behaviors>
        <w:guid w:val="{E3300CAC-880D-43C9-97F1-A357BBDE4D89}"/>
      </w:docPartPr>
      <w:docPartBody>
        <w:p w:rsidR="00246747" w:rsidRDefault="00246747"/>
      </w:docPartBody>
    </w:docPart>
    <w:docPart>
      <w:docPartPr>
        <w:name w:val="A0B4DAAC798244C19524C16B59115565"/>
        <w:category>
          <w:name w:val="General"/>
          <w:gallery w:val="placeholder"/>
        </w:category>
        <w:types>
          <w:type w:val="bbPlcHdr"/>
        </w:types>
        <w:behaviors>
          <w:behavior w:val="content"/>
        </w:behaviors>
        <w:guid w:val="{DBA34351-AD58-4D52-8851-64EC35744DB6}"/>
      </w:docPartPr>
      <w:docPartBody>
        <w:p w:rsidR="00246747" w:rsidRDefault="002467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46747"/>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8D195D"/>
    <w:rsid w:val="0090598B"/>
    <w:rsid w:val="00984D6C"/>
    <w:rsid w:val="00A54AD6"/>
    <w:rsid w:val="00A57564"/>
    <w:rsid w:val="00B252A4"/>
    <w:rsid w:val="00B5530B"/>
    <w:rsid w:val="00C129E8"/>
    <w:rsid w:val="00C968BA"/>
    <w:rsid w:val="00D22318"/>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2318"/>
    <w:rPr>
      <w:color w:val="808080"/>
    </w:rPr>
  </w:style>
  <w:style w:type="paragraph" w:customStyle="1" w:styleId="230E4B5050EF4882879584F4286D3D7B">
    <w:name w:val="230E4B5050EF4882879584F4286D3D7B"/>
    <w:rsid w:val="00D22318"/>
    <w:pPr>
      <w:spacing w:after="160" w:line="278" w:lineRule="auto"/>
    </w:pPr>
    <w:rPr>
      <w:kern w:val="2"/>
      <w:sz w:val="24"/>
      <w:szCs w:val="24"/>
      <w14:ligatures w14:val="standardContextual"/>
    </w:rPr>
  </w:style>
  <w:style w:type="paragraph" w:customStyle="1" w:styleId="907F6B6A744D48D7B91D3B6B4F08B4EA">
    <w:name w:val="907F6B6A744D48D7B91D3B6B4F08B4EA"/>
    <w:rsid w:val="00D2231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604</Words>
  <Characters>3448</Characters>
  <Application>Microsoft Office Word</Application>
  <DocSecurity>0</DocSecurity>
  <Lines>28</Lines>
  <Paragraphs>8</Paragraphs>
  <ScaleCrop>false</ScaleCrop>
  <Company>Texas Legislative Council</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2025-03-27T19:15:00Z</cp:lastPrinted>
  <dcterms:created xsi:type="dcterms:W3CDTF">2015-05-29T14:24:00Z</dcterms:created>
  <dcterms:modified xsi:type="dcterms:W3CDTF">2025-03-27T19:16:00Z</dcterms:modified>
</cp:coreProperties>
</file>

<file path=docProps/custom.xml><?xml version="1.0" encoding="utf-8"?>
<op:Properties xmlns:vt="http://schemas.openxmlformats.org/officeDocument/2006/docPropsVTypes" xmlns:op="http://schemas.openxmlformats.org/officeDocument/2006/custom-properties"/>
</file>