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391C" w:rsidRDefault="007C391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1DDE859A77D4B7E91DC231E57BED2A4"/>
          </w:placeholder>
        </w:sdtPr>
        <w:sdtContent>
          <w:r w:rsidRPr="005C2A78">
            <w:rPr>
              <w:rFonts w:cs="Times New Roman"/>
              <w:b/>
              <w:szCs w:val="24"/>
              <w:u w:val="single"/>
            </w:rPr>
            <w:t>BILL ANALYSIS</w:t>
          </w:r>
        </w:sdtContent>
      </w:sdt>
    </w:p>
    <w:p w:rsidR="007C391C" w:rsidRPr="00585C31" w:rsidRDefault="007C391C" w:rsidP="000F1DF9">
      <w:pPr>
        <w:spacing w:after="0" w:line="240" w:lineRule="auto"/>
        <w:rPr>
          <w:rFonts w:cs="Times New Roman"/>
          <w:szCs w:val="24"/>
        </w:rPr>
      </w:pPr>
    </w:p>
    <w:p w:rsidR="007C391C" w:rsidRPr="00585C31" w:rsidRDefault="007C391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C391C" w:rsidTr="000F1DF9">
        <w:tc>
          <w:tcPr>
            <w:tcW w:w="2718" w:type="dxa"/>
          </w:tcPr>
          <w:p w:rsidR="007C391C" w:rsidRPr="005C2A78" w:rsidRDefault="007C391C" w:rsidP="006D756B">
            <w:pPr>
              <w:rPr>
                <w:rFonts w:cs="Times New Roman"/>
                <w:szCs w:val="24"/>
              </w:rPr>
            </w:pPr>
            <w:sdt>
              <w:sdtPr>
                <w:rPr>
                  <w:rFonts w:cs="Times New Roman"/>
                  <w:szCs w:val="24"/>
                </w:rPr>
                <w:alias w:val="Agency Title"/>
                <w:tag w:val="AgencyTitleContentControl"/>
                <w:id w:val="1920747753"/>
                <w:lock w:val="sdtContentLocked"/>
                <w:placeholder>
                  <w:docPart w:val="C35D3CD337784F6CAAB9CA23D109FB32"/>
                </w:placeholder>
              </w:sdtPr>
              <w:sdtEndPr>
                <w:rPr>
                  <w:rFonts w:cstheme="minorBidi"/>
                  <w:szCs w:val="22"/>
                </w:rPr>
              </w:sdtEndPr>
              <w:sdtContent>
                <w:r>
                  <w:rPr>
                    <w:rFonts w:cs="Times New Roman"/>
                    <w:szCs w:val="24"/>
                  </w:rPr>
                  <w:t>Senate Research Center</w:t>
                </w:r>
              </w:sdtContent>
            </w:sdt>
          </w:p>
        </w:tc>
        <w:tc>
          <w:tcPr>
            <w:tcW w:w="6858" w:type="dxa"/>
          </w:tcPr>
          <w:p w:rsidR="007C391C" w:rsidRPr="00FF6471" w:rsidRDefault="007C391C" w:rsidP="000F1DF9">
            <w:pPr>
              <w:jc w:val="right"/>
              <w:rPr>
                <w:rFonts w:cs="Times New Roman"/>
                <w:szCs w:val="24"/>
              </w:rPr>
            </w:pPr>
            <w:sdt>
              <w:sdtPr>
                <w:rPr>
                  <w:rFonts w:cs="Times New Roman"/>
                  <w:szCs w:val="24"/>
                </w:rPr>
                <w:alias w:val="Bill Number"/>
                <w:tag w:val="BillNumberOne"/>
                <w:id w:val="-410784069"/>
                <w:lock w:val="sdtContentLocked"/>
                <w:placeholder>
                  <w:docPart w:val="F971747C8D6E4A269577572C32174D04"/>
                </w:placeholder>
              </w:sdtPr>
              <w:sdtContent>
                <w:r>
                  <w:rPr>
                    <w:rFonts w:cs="Times New Roman"/>
                    <w:szCs w:val="24"/>
                  </w:rPr>
                  <w:t>S.B. 963</w:t>
                </w:r>
              </w:sdtContent>
            </w:sdt>
          </w:p>
        </w:tc>
      </w:tr>
      <w:tr w:rsidR="007C391C" w:rsidTr="000F1DF9">
        <w:sdt>
          <w:sdtPr>
            <w:rPr>
              <w:rFonts w:cs="Times New Roman"/>
              <w:szCs w:val="24"/>
            </w:rPr>
            <w:alias w:val="TLCNumber"/>
            <w:tag w:val="TLCNumber"/>
            <w:id w:val="-542600604"/>
            <w:lock w:val="sdtLocked"/>
            <w:placeholder>
              <w:docPart w:val="DF655E7F6C4F46DAAAD669592A905150"/>
            </w:placeholder>
            <w:showingPlcHdr/>
          </w:sdtPr>
          <w:sdtContent>
            <w:tc>
              <w:tcPr>
                <w:tcW w:w="2718" w:type="dxa"/>
              </w:tcPr>
              <w:p w:rsidR="007C391C" w:rsidRPr="000F1DF9" w:rsidRDefault="007C391C" w:rsidP="00C65088">
                <w:pPr>
                  <w:rPr>
                    <w:rFonts w:cs="Times New Roman"/>
                    <w:szCs w:val="24"/>
                  </w:rPr>
                </w:pPr>
              </w:p>
            </w:tc>
          </w:sdtContent>
        </w:sdt>
        <w:tc>
          <w:tcPr>
            <w:tcW w:w="6858" w:type="dxa"/>
          </w:tcPr>
          <w:p w:rsidR="007C391C" w:rsidRPr="005C2A78" w:rsidRDefault="007C391C" w:rsidP="00073EDD">
            <w:pPr>
              <w:jc w:val="right"/>
              <w:rPr>
                <w:rFonts w:cs="Times New Roman"/>
                <w:szCs w:val="24"/>
              </w:rPr>
            </w:pPr>
            <w:sdt>
              <w:sdtPr>
                <w:rPr>
                  <w:rFonts w:cs="Times New Roman"/>
                  <w:szCs w:val="24"/>
                </w:rPr>
                <w:alias w:val="Author Label"/>
                <w:tag w:val="By"/>
                <w:id w:val="72399597"/>
                <w:lock w:val="sdtLocked"/>
                <w:placeholder>
                  <w:docPart w:val="9BC2C810AD89411CA2C886097E8C663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62ECDBB0AFF4AABAE8ED5D5580DCF14"/>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C1EAB9722E0648C48D5995E150FF5E4B"/>
                </w:placeholder>
                <w:showingPlcHdr/>
              </w:sdtPr>
              <w:sdtContent/>
            </w:sdt>
            <w:sdt>
              <w:sdtPr>
                <w:rPr>
                  <w:rFonts w:cs="Times New Roman"/>
                  <w:szCs w:val="24"/>
                </w:rPr>
                <w:alias w:val="DualSponsor"/>
                <w:tag w:val="DualSponsor"/>
                <w:id w:val="1029379812"/>
                <w:lock w:val="sdtContentLocked"/>
                <w:placeholder>
                  <w:docPart w:val="D2438117151547CC9462F623EFFD04ED"/>
                </w:placeholder>
                <w:showingPlcHdr/>
              </w:sdtPr>
              <w:sdtContent/>
            </w:sdt>
          </w:p>
        </w:tc>
      </w:tr>
      <w:tr w:rsidR="007C391C" w:rsidTr="000F1DF9">
        <w:tc>
          <w:tcPr>
            <w:tcW w:w="2718" w:type="dxa"/>
          </w:tcPr>
          <w:p w:rsidR="007C391C" w:rsidRPr="00BC7495" w:rsidRDefault="007C391C" w:rsidP="000F1DF9">
            <w:pPr>
              <w:rPr>
                <w:rFonts w:cs="Times New Roman"/>
                <w:szCs w:val="24"/>
              </w:rPr>
            </w:pPr>
          </w:p>
        </w:tc>
        <w:sdt>
          <w:sdtPr>
            <w:rPr>
              <w:rFonts w:cs="Times New Roman"/>
              <w:szCs w:val="24"/>
            </w:rPr>
            <w:alias w:val="Committee"/>
            <w:tag w:val="Committee"/>
            <w:id w:val="1914272295"/>
            <w:lock w:val="sdtContentLocked"/>
            <w:placeholder>
              <w:docPart w:val="C9B2B59D52E84A509A32A9A18E55F6F5"/>
            </w:placeholder>
          </w:sdtPr>
          <w:sdtContent>
            <w:tc>
              <w:tcPr>
                <w:tcW w:w="6858" w:type="dxa"/>
              </w:tcPr>
              <w:p w:rsidR="007C391C" w:rsidRPr="00FF6471" w:rsidRDefault="007C391C" w:rsidP="000F1DF9">
                <w:pPr>
                  <w:jc w:val="right"/>
                  <w:rPr>
                    <w:rFonts w:cs="Times New Roman"/>
                    <w:szCs w:val="24"/>
                  </w:rPr>
                </w:pPr>
                <w:r>
                  <w:rPr>
                    <w:rFonts w:cs="Times New Roman"/>
                    <w:szCs w:val="24"/>
                  </w:rPr>
                  <w:t>Health &amp; Human Services</w:t>
                </w:r>
              </w:p>
            </w:tc>
          </w:sdtContent>
        </w:sdt>
      </w:tr>
      <w:tr w:rsidR="007C391C" w:rsidTr="000F1DF9">
        <w:tc>
          <w:tcPr>
            <w:tcW w:w="2718" w:type="dxa"/>
          </w:tcPr>
          <w:p w:rsidR="007C391C" w:rsidRPr="00BC7495" w:rsidRDefault="007C391C" w:rsidP="000F1DF9">
            <w:pPr>
              <w:rPr>
                <w:rFonts w:cs="Times New Roman"/>
                <w:szCs w:val="24"/>
              </w:rPr>
            </w:pPr>
          </w:p>
        </w:tc>
        <w:sdt>
          <w:sdtPr>
            <w:rPr>
              <w:rFonts w:cs="Times New Roman"/>
              <w:szCs w:val="24"/>
            </w:rPr>
            <w:alias w:val="Date"/>
            <w:tag w:val="DateContentControl"/>
            <w:id w:val="1178081906"/>
            <w:lock w:val="sdtLocked"/>
            <w:placeholder>
              <w:docPart w:val="5A6D0A4D0631437B82781600F54BCD55"/>
            </w:placeholder>
            <w:date w:fullDate="2025-06-03T00:00:00Z">
              <w:dateFormat w:val="M/d/yyyy"/>
              <w:lid w:val="en-US"/>
              <w:storeMappedDataAs w:val="dateTime"/>
              <w:calendar w:val="gregorian"/>
            </w:date>
          </w:sdtPr>
          <w:sdtContent>
            <w:tc>
              <w:tcPr>
                <w:tcW w:w="6858" w:type="dxa"/>
              </w:tcPr>
              <w:p w:rsidR="007C391C" w:rsidRPr="00FF6471" w:rsidRDefault="007C391C" w:rsidP="000F1DF9">
                <w:pPr>
                  <w:jc w:val="right"/>
                  <w:rPr>
                    <w:rFonts w:cs="Times New Roman"/>
                    <w:szCs w:val="24"/>
                  </w:rPr>
                </w:pPr>
                <w:r>
                  <w:rPr>
                    <w:rFonts w:cs="Times New Roman"/>
                    <w:szCs w:val="24"/>
                  </w:rPr>
                  <w:t>6/3/2025</w:t>
                </w:r>
              </w:p>
            </w:tc>
          </w:sdtContent>
        </w:sdt>
      </w:tr>
      <w:tr w:rsidR="007C391C" w:rsidTr="000F1DF9">
        <w:tc>
          <w:tcPr>
            <w:tcW w:w="2718" w:type="dxa"/>
          </w:tcPr>
          <w:p w:rsidR="007C391C" w:rsidRPr="00BC7495" w:rsidRDefault="007C391C" w:rsidP="000F1DF9">
            <w:pPr>
              <w:rPr>
                <w:rFonts w:cs="Times New Roman"/>
                <w:szCs w:val="24"/>
              </w:rPr>
            </w:pPr>
          </w:p>
        </w:tc>
        <w:sdt>
          <w:sdtPr>
            <w:rPr>
              <w:rFonts w:cs="Times New Roman"/>
              <w:szCs w:val="24"/>
            </w:rPr>
            <w:alias w:val="BA Version"/>
            <w:tag w:val="BAVersion"/>
            <w:id w:val="-1685590809"/>
            <w:lock w:val="sdtContentLocked"/>
            <w:placeholder>
              <w:docPart w:val="8B974F44B8884F88A0706BD4F4EF3D6C"/>
            </w:placeholder>
          </w:sdtPr>
          <w:sdtContent>
            <w:tc>
              <w:tcPr>
                <w:tcW w:w="6858" w:type="dxa"/>
              </w:tcPr>
              <w:p w:rsidR="007C391C" w:rsidRPr="00FF6471" w:rsidRDefault="007C391C" w:rsidP="000F1DF9">
                <w:pPr>
                  <w:jc w:val="right"/>
                  <w:rPr>
                    <w:rFonts w:cs="Times New Roman"/>
                    <w:szCs w:val="24"/>
                  </w:rPr>
                </w:pPr>
                <w:r>
                  <w:rPr>
                    <w:rFonts w:cs="Times New Roman"/>
                    <w:szCs w:val="24"/>
                  </w:rPr>
                  <w:t>Enrolled</w:t>
                </w:r>
              </w:p>
            </w:tc>
          </w:sdtContent>
        </w:sdt>
      </w:tr>
    </w:tbl>
    <w:p w:rsidR="007C391C" w:rsidRPr="00FF6471" w:rsidRDefault="007C391C" w:rsidP="000F1DF9">
      <w:pPr>
        <w:spacing w:after="0" w:line="240" w:lineRule="auto"/>
        <w:rPr>
          <w:rFonts w:cs="Times New Roman"/>
          <w:szCs w:val="24"/>
        </w:rPr>
      </w:pPr>
    </w:p>
    <w:p w:rsidR="007C391C" w:rsidRPr="00FF6471" w:rsidRDefault="007C391C" w:rsidP="000F1DF9">
      <w:pPr>
        <w:spacing w:after="0" w:line="240" w:lineRule="auto"/>
        <w:rPr>
          <w:rFonts w:cs="Times New Roman"/>
          <w:szCs w:val="24"/>
        </w:rPr>
      </w:pPr>
    </w:p>
    <w:p w:rsidR="007C391C" w:rsidRPr="00FF6471" w:rsidRDefault="007C391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B5251709804103BFDCDED06517F4E4"/>
        </w:placeholder>
      </w:sdtPr>
      <w:sdtContent>
        <w:p w:rsidR="007C391C" w:rsidRDefault="007C391C" w:rsidP="00447817">
          <w:pPr>
            <w:spacing w:after="0" w:line="48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B69F1FFA7BD483292BA80F14A5FDF68"/>
        </w:placeholder>
      </w:sdtPr>
      <w:sdtContent>
        <w:p w:rsidR="007C391C" w:rsidRDefault="007C391C" w:rsidP="007C391C">
          <w:pPr>
            <w:pStyle w:val="NormalWeb"/>
            <w:spacing w:before="0" w:beforeAutospacing="0" w:after="0" w:afterAutospacing="0"/>
            <w:jc w:val="both"/>
            <w:divId w:val="1280533251"/>
            <w:rPr>
              <w:rFonts w:eastAsia="Times New Roman"/>
              <w:bCs/>
            </w:rPr>
          </w:pPr>
          <w:r w:rsidRPr="00447817">
            <w:rPr>
              <w:rFonts w:eastAsia="Times New Roman"/>
              <w:bCs/>
            </w:rPr>
            <w:t xml:space="preserve">Managed Care Organizations (MCOs) report that current guidelines from the Health and Human Services Commission restrict their ability to inform enrollees who may not qualify for Medicaid about health plan options available through Healthcare.gov. These limitations create confusion and prevent MCOs from providing essential information to members who no longer qualify for Medicaid but may be eligible for subsidized coverage in the individual marketplace. </w:t>
          </w:r>
        </w:p>
        <w:p w:rsidR="007C391C" w:rsidRDefault="007C391C" w:rsidP="007C391C">
          <w:pPr>
            <w:pStyle w:val="NormalWeb"/>
            <w:spacing w:before="0" w:beforeAutospacing="0" w:after="0" w:afterAutospacing="0"/>
            <w:jc w:val="both"/>
            <w:divId w:val="1280533251"/>
            <w:rPr>
              <w:rFonts w:eastAsia="Times New Roman"/>
              <w:bCs/>
            </w:rPr>
          </w:pPr>
        </w:p>
        <w:p w:rsidR="007C391C" w:rsidRDefault="007C391C" w:rsidP="007C391C">
          <w:pPr>
            <w:pStyle w:val="NormalWeb"/>
            <w:spacing w:before="0" w:beforeAutospacing="0" w:after="0" w:afterAutospacing="0"/>
            <w:jc w:val="both"/>
            <w:divId w:val="1280533251"/>
            <w:rPr>
              <w:rFonts w:eastAsia="Times New Roman"/>
              <w:bCs/>
            </w:rPr>
          </w:pPr>
          <w:r w:rsidRPr="00447817">
            <w:rPr>
              <w:rFonts w:eastAsia="Times New Roman"/>
              <w:bCs/>
            </w:rPr>
            <w:t xml:space="preserve">The individual coverage marketplace has grown significantly in Texas, with enrollment nearly quadrupling in just four years. This expansion has contributed to a decline in the state's uninsured rate, highlighting the importance of ensuring eligible but enrolled populations are aware of their coverage options. </w:t>
          </w:r>
        </w:p>
        <w:p w:rsidR="007C391C" w:rsidRDefault="007C391C" w:rsidP="007C391C">
          <w:pPr>
            <w:pStyle w:val="NormalWeb"/>
            <w:spacing w:before="0" w:beforeAutospacing="0" w:after="0" w:afterAutospacing="0"/>
            <w:jc w:val="both"/>
            <w:divId w:val="1280533251"/>
            <w:rPr>
              <w:rFonts w:eastAsia="Times New Roman"/>
              <w:bCs/>
            </w:rPr>
          </w:pPr>
        </w:p>
        <w:p w:rsidR="007C391C" w:rsidRDefault="007C391C" w:rsidP="007C391C">
          <w:pPr>
            <w:pStyle w:val="NormalWeb"/>
            <w:spacing w:before="0" w:beforeAutospacing="0" w:after="0" w:afterAutospacing="0"/>
            <w:jc w:val="both"/>
            <w:divId w:val="1280533251"/>
            <w:rPr>
              <w:rFonts w:eastAsia="Times New Roman"/>
              <w:bCs/>
            </w:rPr>
          </w:pPr>
          <w:r w:rsidRPr="00447817">
            <w:rPr>
              <w:rFonts w:eastAsia="Times New Roman"/>
              <w:bCs/>
            </w:rPr>
            <w:t xml:space="preserve">What The Bill Does: </w:t>
          </w:r>
        </w:p>
        <w:p w:rsidR="007C391C" w:rsidRDefault="007C391C" w:rsidP="007C391C">
          <w:pPr>
            <w:pStyle w:val="NormalWeb"/>
            <w:spacing w:before="0" w:beforeAutospacing="0" w:after="0" w:afterAutospacing="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xml:space="preserve">• S.B. 963 prevents HHSC from establishing marketing guidelines that prohibit an MCO from informing a recipient about the availability of qualified health plans offered through healthcare.gov. </w:t>
          </w:r>
        </w:p>
        <w:p w:rsidR="007C391C" w:rsidRDefault="007C391C" w:rsidP="007C391C">
          <w:pPr>
            <w:pStyle w:val="NormalWeb"/>
            <w:spacing w:before="0" w:beforeAutospacing="0" w:after="0" w:afterAutospacing="0"/>
            <w:ind w:left="72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xml:space="preserve">• The bill ensures clarity for MCOs so they can appropriately educate members transitioning out of Medicaid about affordable marketplace coverage options. </w:t>
          </w:r>
        </w:p>
        <w:p w:rsidR="007C391C" w:rsidRDefault="007C391C" w:rsidP="007C391C">
          <w:pPr>
            <w:pStyle w:val="NormalWeb"/>
            <w:spacing w:before="0" w:beforeAutospacing="0" w:after="0" w:afterAutospacing="0"/>
            <w:ind w:left="72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xml:space="preserve">• By allowing MCOs to provide clear and direct information, Texas can continue to reduce the uninsured rate and increase access to health coverage. </w:t>
          </w:r>
        </w:p>
        <w:p w:rsidR="007C391C" w:rsidRDefault="007C391C" w:rsidP="007C391C">
          <w:pPr>
            <w:pStyle w:val="NormalWeb"/>
            <w:spacing w:before="0" w:beforeAutospacing="0" w:after="0" w:afterAutospacing="0"/>
            <w:jc w:val="both"/>
            <w:divId w:val="1280533251"/>
            <w:rPr>
              <w:rFonts w:eastAsia="Times New Roman"/>
              <w:bCs/>
            </w:rPr>
          </w:pPr>
        </w:p>
        <w:p w:rsidR="007C391C" w:rsidRDefault="007C391C" w:rsidP="007C391C">
          <w:pPr>
            <w:pStyle w:val="NormalWeb"/>
            <w:spacing w:before="0" w:beforeAutospacing="0" w:after="0" w:afterAutospacing="0"/>
            <w:jc w:val="both"/>
            <w:divId w:val="1280533251"/>
            <w:rPr>
              <w:rFonts w:eastAsia="Times New Roman"/>
              <w:bCs/>
            </w:rPr>
          </w:pPr>
          <w:r w:rsidRPr="00447817">
            <w:rPr>
              <w:rFonts w:eastAsia="Times New Roman"/>
              <w:bCs/>
            </w:rPr>
            <w:t xml:space="preserve">Why It Matters: </w:t>
          </w:r>
        </w:p>
        <w:p w:rsidR="007C391C" w:rsidRDefault="007C391C" w:rsidP="007C391C">
          <w:pPr>
            <w:pStyle w:val="NormalWeb"/>
            <w:spacing w:before="0" w:beforeAutospacing="0" w:after="0" w:afterAutospacing="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xml:space="preserve">• Many Texans transitioning out of Medicaid are unaware of their eligibility for premium tax credits and cost-sharing reductions available in the marketplace. </w:t>
          </w:r>
        </w:p>
        <w:p w:rsidR="007C391C" w:rsidRDefault="007C391C" w:rsidP="007C391C">
          <w:pPr>
            <w:pStyle w:val="NormalWeb"/>
            <w:spacing w:before="0" w:beforeAutospacing="0" w:after="0" w:afterAutospacing="0"/>
            <w:ind w:left="72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xml:space="preserve">• Supporting awareness of individual market options helps ensure continuity of care and prevents gaps in coverage. </w:t>
          </w:r>
        </w:p>
        <w:p w:rsidR="007C391C" w:rsidRDefault="007C391C" w:rsidP="007C391C">
          <w:pPr>
            <w:pStyle w:val="NormalWeb"/>
            <w:spacing w:before="0" w:beforeAutospacing="0" w:after="0" w:afterAutospacing="0"/>
            <w:ind w:left="72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xml:space="preserve">• S.B. 963 aligns Texas with best practices for promoting health care access while maintaining a strong private insurance market. </w:t>
          </w:r>
        </w:p>
        <w:p w:rsidR="007C391C" w:rsidRDefault="007C391C" w:rsidP="007C391C">
          <w:pPr>
            <w:pStyle w:val="NormalWeb"/>
            <w:spacing w:before="0" w:beforeAutospacing="0" w:after="0" w:afterAutospacing="0"/>
            <w:ind w:left="720"/>
            <w:jc w:val="both"/>
            <w:divId w:val="1280533251"/>
            <w:rPr>
              <w:rFonts w:eastAsia="Times New Roman"/>
              <w:bCs/>
            </w:rPr>
          </w:pPr>
        </w:p>
        <w:p w:rsidR="007C391C" w:rsidRDefault="007C391C" w:rsidP="007C391C">
          <w:pPr>
            <w:pStyle w:val="NormalWeb"/>
            <w:spacing w:before="0" w:beforeAutospacing="0" w:after="0" w:afterAutospacing="0"/>
            <w:ind w:left="720"/>
            <w:jc w:val="both"/>
            <w:divId w:val="1280533251"/>
            <w:rPr>
              <w:rFonts w:eastAsia="Times New Roman"/>
              <w:bCs/>
            </w:rPr>
          </w:pPr>
          <w:r w:rsidRPr="00447817">
            <w:rPr>
              <w:rFonts w:eastAsia="Times New Roman"/>
              <w:bCs/>
            </w:rPr>
            <w:t>• Texas should support increasing coverage through ensuring eligible but unenrolled populations are aware of options like individual marketplace coverage with discounted options through premium tax credits</w:t>
          </w:r>
        </w:p>
        <w:p w:rsidR="007C391C" w:rsidRPr="00447817" w:rsidRDefault="007C391C" w:rsidP="007C391C">
          <w:pPr>
            <w:pStyle w:val="NormalWeb"/>
            <w:spacing w:before="0" w:beforeAutospacing="0" w:after="0" w:afterAutospacing="0"/>
            <w:jc w:val="both"/>
            <w:divId w:val="1280533251"/>
          </w:pPr>
          <w:r w:rsidRPr="00447817">
            <w:t>  </w:t>
          </w:r>
        </w:p>
      </w:sdtContent>
    </w:sdt>
    <w:p w:rsidR="007C391C" w:rsidRDefault="007C391C" w:rsidP="007C391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963 </w:t>
      </w:r>
      <w:bookmarkStart w:id="1" w:name="AmendsCurrentLaw"/>
      <w:bookmarkEnd w:id="1"/>
      <w:r>
        <w:rPr>
          <w:rFonts w:cs="Times New Roman"/>
          <w:szCs w:val="24"/>
        </w:rPr>
        <w:t xml:space="preserve">amends current law </w:t>
      </w:r>
      <w:r w:rsidRPr="00447817">
        <w:rPr>
          <w:rFonts w:cs="Times New Roman"/>
          <w:szCs w:val="24"/>
        </w:rPr>
        <w:t>relating to allowing Medicaid managed care organizations to engage in marketing about the availability of certain private health benefit plan coverage.</w:t>
      </w:r>
    </w:p>
    <w:p w:rsidR="007C391C" w:rsidRPr="00447817" w:rsidRDefault="007C391C" w:rsidP="000F1DF9">
      <w:pPr>
        <w:spacing w:after="0" w:line="240" w:lineRule="auto"/>
        <w:jc w:val="both"/>
        <w:rPr>
          <w:rFonts w:eastAsia="Times New Roman" w:cs="Times New Roman"/>
          <w:szCs w:val="24"/>
        </w:rPr>
      </w:pPr>
    </w:p>
    <w:p w:rsidR="007C391C" w:rsidRPr="005C2A78" w:rsidRDefault="007C391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901A2EC2CC64FD0B17AE581A063F2E1"/>
          </w:placeholder>
        </w:sdtPr>
        <w:sdtContent>
          <w:r>
            <w:rPr>
              <w:rFonts w:eastAsia="Times New Roman" w:cs="Times New Roman"/>
              <w:b/>
              <w:szCs w:val="24"/>
              <w:u w:val="single"/>
            </w:rPr>
            <w:t>RULEMAKING AUTHORITY</w:t>
          </w:r>
        </w:sdtContent>
      </w:sdt>
    </w:p>
    <w:p w:rsidR="007C391C" w:rsidRPr="006529C4" w:rsidRDefault="007C391C" w:rsidP="00774EC7">
      <w:pPr>
        <w:spacing w:after="0" w:line="240" w:lineRule="auto"/>
        <w:jc w:val="both"/>
        <w:rPr>
          <w:rFonts w:cs="Times New Roman"/>
          <w:szCs w:val="24"/>
        </w:rPr>
      </w:pPr>
    </w:p>
    <w:p w:rsidR="007C391C" w:rsidRPr="006529C4" w:rsidRDefault="007C391C" w:rsidP="007C391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C391C" w:rsidRPr="006529C4" w:rsidRDefault="007C391C" w:rsidP="00774EC7">
      <w:pPr>
        <w:spacing w:after="0" w:line="240" w:lineRule="auto"/>
        <w:jc w:val="both"/>
        <w:rPr>
          <w:rFonts w:cs="Times New Roman"/>
          <w:szCs w:val="24"/>
        </w:rPr>
      </w:pPr>
    </w:p>
    <w:p w:rsidR="007C391C" w:rsidRDefault="007C391C" w:rsidP="007C391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0D930FF18234A00AD2392A7EFD37418"/>
          </w:placeholder>
        </w:sdtPr>
        <w:sdtContent>
          <w:r>
            <w:rPr>
              <w:rFonts w:eastAsia="Times New Roman" w:cs="Times New Roman"/>
              <w:b/>
              <w:szCs w:val="24"/>
              <w:u w:val="single"/>
            </w:rPr>
            <w:t>SECTION BY SECTION ANALYSIS</w:t>
          </w:r>
        </w:sdtContent>
      </w:sdt>
    </w:p>
    <w:p w:rsidR="007C391C" w:rsidRDefault="007C391C" w:rsidP="007C391C">
      <w:pPr>
        <w:spacing w:after="0" w:line="240" w:lineRule="auto"/>
        <w:jc w:val="both"/>
        <w:rPr>
          <w:rFonts w:eastAsia="Times New Roman" w:cs="Times New Roman"/>
          <w:b/>
          <w:szCs w:val="24"/>
          <w:u w:val="single"/>
        </w:rPr>
      </w:pPr>
    </w:p>
    <w:p w:rsidR="007C391C" w:rsidRPr="007C391C" w:rsidRDefault="007C391C" w:rsidP="007C391C">
      <w:pPr>
        <w:spacing w:after="0" w:line="240" w:lineRule="auto"/>
        <w:jc w:val="both"/>
        <w:rPr>
          <w:rFonts w:eastAsia="Times New Roman" w:cs="Times New Roman"/>
          <w:b/>
          <w:szCs w:val="24"/>
          <w:u w:val="single"/>
        </w:rPr>
      </w:pPr>
      <w:r w:rsidRPr="005C2A78">
        <w:rPr>
          <w:rFonts w:eastAsia="Times New Roman" w:cs="Times New Roman"/>
          <w:szCs w:val="24"/>
        </w:rPr>
        <w:t>SECTION 1.</w:t>
      </w:r>
      <w:r w:rsidRPr="00447817">
        <w:rPr>
          <w:rFonts w:eastAsia="Times New Roman" w:cs="Times New Roman"/>
          <w:szCs w:val="24"/>
        </w:rPr>
        <w:t xml:space="preserve"> Amends Section 540.0055, Government Code, as effective April 1, 2025, by adding Subsection</w:t>
      </w:r>
      <w:r>
        <w:rPr>
          <w:rFonts w:eastAsia="Times New Roman" w:cs="Times New Roman"/>
          <w:szCs w:val="24"/>
        </w:rPr>
        <w:t>s</w:t>
      </w:r>
      <w:r w:rsidRPr="00447817">
        <w:rPr>
          <w:rFonts w:eastAsia="Times New Roman" w:cs="Times New Roman"/>
          <w:szCs w:val="24"/>
        </w:rPr>
        <w:t xml:space="preserve"> (c)</w:t>
      </w:r>
      <w:r>
        <w:rPr>
          <w:rFonts w:eastAsia="Times New Roman" w:cs="Times New Roman"/>
          <w:szCs w:val="24"/>
        </w:rPr>
        <w:t xml:space="preserve"> and (d)</w:t>
      </w:r>
      <w:r w:rsidRPr="00447817">
        <w:rPr>
          <w:rFonts w:eastAsia="Times New Roman" w:cs="Times New Roman"/>
          <w:szCs w:val="24"/>
        </w:rPr>
        <w:t>, as follows:</w:t>
      </w:r>
    </w:p>
    <w:p w:rsidR="007C391C" w:rsidRDefault="007C391C" w:rsidP="007C391C">
      <w:pPr>
        <w:spacing w:after="0" w:line="240" w:lineRule="auto"/>
        <w:jc w:val="both"/>
        <w:rPr>
          <w:rFonts w:eastAsia="Times New Roman" w:cs="Times New Roman"/>
          <w:szCs w:val="24"/>
        </w:rPr>
      </w:pPr>
    </w:p>
    <w:p w:rsidR="007C391C" w:rsidRDefault="007C391C" w:rsidP="007C391C">
      <w:pPr>
        <w:spacing w:after="0" w:line="240" w:lineRule="auto"/>
        <w:ind w:left="720"/>
        <w:jc w:val="both"/>
        <w:rPr>
          <w:rFonts w:eastAsia="Times New Roman" w:cs="Times New Roman"/>
          <w:szCs w:val="24"/>
        </w:rPr>
      </w:pPr>
      <w:r w:rsidRPr="00447817">
        <w:rPr>
          <w:rFonts w:eastAsia="Times New Roman" w:cs="Times New Roman"/>
          <w:szCs w:val="24"/>
        </w:rPr>
        <w:t xml:space="preserve"> (c) Prohibits the marketing guidelines the Health and Human Services Commission establishes</w:t>
      </w:r>
      <w:r>
        <w:rPr>
          <w:rFonts w:eastAsia="Times New Roman" w:cs="Times New Roman"/>
          <w:szCs w:val="24"/>
        </w:rPr>
        <w:t xml:space="preserve"> (HHSC)</w:t>
      </w:r>
      <w:r w:rsidRPr="00447817">
        <w:rPr>
          <w:rFonts w:eastAsia="Times New Roman" w:cs="Times New Roman"/>
          <w:szCs w:val="24"/>
        </w:rPr>
        <w:t xml:space="preserve"> under Section 540.0055 (Marketing Guidelines) from prohibiting a Medicaid managed care organization from informing an individual, including a current or former recipient, about the availability of qualified health plans offered through an exchange, as the terms "exchange" and "qualified health plan" are defined by 45 C.F.R. Section 155.20, or advertising a Medicare Advantage plan or related benefit offered under Part C of Title XVIII of the Social Security Act (42 U.S.C. Section 1395w-21 et seq.) at a community enrollment or other event.</w:t>
      </w:r>
    </w:p>
    <w:p w:rsidR="007C391C" w:rsidRDefault="007C391C" w:rsidP="007C391C">
      <w:pPr>
        <w:spacing w:after="0" w:line="240" w:lineRule="auto"/>
        <w:ind w:left="720"/>
        <w:jc w:val="both"/>
        <w:rPr>
          <w:rFonts w:eastAsia="Times New Roman" w:cs="Times New Roman"/>
          <w:szCs w:val="24"/>
        </w:rPr>
      </w:pPr>
    </w:p>
    <w:p w:rsidR="007C391C" w:rsidRPr="005C2A78" w:rsidRDefault="007C391C" w:rsidP="007C391C">
      <w:pPr>
        <w:spacing w:after="0" w:line="240" w:lineRule="auto"/>
        <w:ind w:left="720"/>
        <w:jc w:val="both"/>
        <w:rPr>
          <w:rFonts w:eastAsia="Times New Roman" w:cs="Times New Roman"/>
          <w:szCs w:val="24"/>
        </w:rPr>
      </w:pPr>
      <w:r>
        <w:rPr>
          <w:rFonts w:eastAsia="Times New Roman" w:cs="Times New Roman"/>
          <w:szCs w:val="24"/>
        </w:rPr>
        <w:t xml:space="preserve">(d) Requires that the marketing guidelines HHSC establishes under this section require that a Medicaid managed care organization that informs an individual about the availability of qualified health plans offered through an exchange, as the terms "exchange" and "qualified health plan" are defined by 45 C.F.R. Section 155.20, also inform the individual about the potential deductibles, copayments, and other cost-sharing requirements under a qualified health plan. Prohibits a Medicaid managed care organization informing an individual about the availability of qualified health plans offered through the exchange or an affiliate of the organization from offering the individual material or financial gain as an actual or implied incentive for enrolling in a qualified health plan. </w:t>
      </w:r>
    </w:p>
    <w:p w:rsidR="007C391C" w:rsidRPr="005C2A78" w:rsidRDefault="007C391C" w:rsidP="007C391C">
      <w:pPr>
        <w:spacing w:after="0" w:line="240" w:lineRule="auto"/>
        <w:jc w:val="both"/>
        <w:rPr>
          <w:rFonts w:eastAsia="Times New Roman" w:cs="Times New Roman"/>
          <w:szCs w:val="24"/>
        </w:rPr>
      </w:pPr>
    </w:p>
    <w:p w:rsidR="007C391C" w:rsidRDefault="007C391C" w:rsidP="007C391C">
      <w:pPr>
        <w:spacing w:after="0" w:line="240" w:lineRule="auto"/>
        <w:jc w:val="both"/>
        <w:rPr>
          <w:rFonts w:eastAsia="Times New Roman" w:cs="Times New Roman"/>
          <w:szCs w:val="24"/>
        </w:rPr>
      </w:pPr>
      <w:r w:rsidRPr="00447817">
        <w:rPr>
          <w:rFonts w:eastAsia="Times New Roman" w:cs="Times New Roman"/>
          <w:szCs w:val="24"/>
        </w:rPr>
        <w:t xml:space="preserve">SECTION 2. Requires a state agency, if necessary for implementation of a provision of this Act, to request a waiver or authorization from a federal agency, and authorizes a delay of implementation until such a waiver or authorization is granted. </w:t>
      </w:r>
    </w:p>
    <w:p w:rsidR="007C391C" w:rsidRDefault="007C391C" w:rsidP="007C391C">
      <w:pPr>
        <w:spacing w:after="0" w:line="240" w:lineRule="auto"/>
        <w:jc w:val="both"/>
        <w:rPr>
          <w:rFonts w:eastAsia="Times New Roman" w:cs="Times New Roman"/>
          <w:szCs w:val="24"/>
        </w:rPr>
      </w:pPr>
    </w:p>
    <w:p w:rsidR="007C391C" w:rsidRPr="00C8671F" w:rsidRDefault="007C391C" w:rsidP="007C391C">
      <w:pPr>
        <w:spacing w:after="0" w:line="240" w:lineRule="auto"/>
        <w:jc w:val="both"/>
        <w:rPr>
          <w:rFonts w:eastAsia="Times New Roman" w:cs="Times New Roman"/>
          <w:szCs w:val="24"/>
        </w:rPr>
      </w:pPr>
      <w:r w:rsidRPr="00447817">
        <w:rPr>
          <w:rFonts w:eastAsia="Times New Roman" w:cs="Times New Roman"/>
          <w:szCs w:val="24"/>
        </w:rPr>
        <w:t xml:space="preserve">SECTION 3. Effective date: September 1, 2025. </w:t>
      </w:r>
      <w:r w:rsidRPr="005C2A78">
        <w:rPr>
          <w:rFonts w:eastAsia="Times New Roman" w:cs="Times New Roman"/>
          <w:szCs w:val="24"/>
        </w:rPr>
        <w:t xml:space="preserve"> </w:t>
      </w:r>
    </w:p>
    <w:sectPr w:rsidR="007C391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0B7B" w:rsidRDefault="000F0B7B" w:rsidP="000F1DF9">
      <w:pPr>
        <w:spacing w:after="0" w:line="240" w:lineRule="auto"/>
      </w:pPr>
      <w:r>
        <w:separator/>
      </w:r>
    </w:p>
  </w:endnote>
  <w:endnote w:type="continuationSeparator" w:id="0">
    <w:p w:rsidR="000F0B7B" w:rsidRDefault="000F0B7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F0B7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C391C">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C391C">
                <w:rPr>
                  <w:sz w:val="20"/>
                  <w:szCs w:val="20"/>
                </w:rPr>
                <w:t>S.B. 963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C391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F0B7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0B7B" w:rsidRDefault="000F0B7B" w:rsidP="000F1DF9">
      <w:pPr>
        <w:spacing w:after="0" w:line="240" w:lineRule="auto"/>
      </w:pPr>
      <w:r>
        <w:separator/>
      </w:r>
    </w:p>
  </w:footnote>
  <w:footnote w:type="continuationSeparator" w:id="0">
    <w:p w:rsidR="000F0B7B" w:rsidRDefault="000F0B7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0B7B"/>
    <w:rsid w:val="000F1DF9"/>
    <w:rsid w:val="002355A9"/>
    <w:rsid w:val="00257C49"/>
    <w:rsid w:val="002F48C3"/>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C391C"/>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365A3"/>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2CF2D"/>
  <w15:docId w15:val="{A7641E26-9C9D-4EBF-89C1-32A3581C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C391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3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1DDE859A77D4B7E91DC231E57BED2A4"/>
        <w:category>
          <w:name w:val="General"/>
          <w:gallery w:val="placeholder"/>
        </w:category>
        <w:types>
          <w:type w:val="bbPlcHdr"/>
        </w:types>
        <w:behaviors>
          <w:behavior w:val="content"/>
        </w:behaviors>
        <w:guid w:val="{6F286CF6-4E74-403F-9EFA-B6A27E935C14}"/>
      </w:docPartPr>
      <w:docPartBody>
        <w:p w:rsidR="0074736A" w:rsidRDefault="0074736A"/>
      </w:docPartBody>
    </w:docPart>
    <w:docPart>
      <w:docPartPr>
        <w:name w:val="C35D3CD337784F6CAAB9CA23D109FB32"/>
        <w:category>
          <w:name w:val="General"/>
          <w:gallery w:val="placeholder"/>
        </w:category>
        <w:types>
          <w:type w:val="bbPlcHdr"/>
        </w:types>
        <w:behaviors>
          <w:behavior w:val="content"/>
        </w:behaviors>
        <w:guid w:val="{25DEC4C1-7E63-4694-9B92-2956D2F063A2}"/>
      </w:docPartPr>
      <w:docPartBody>
        <w:p w:rsidR="0074736A" w:rsidRDefault="0074736A"/>
      </w:docPartBody>
    </w:docPart>
    <w:docPart>
      <w:docPartPr>
        <w:name w:val="F971747C8D6E4A269577572C32174D04"/>
        <w:category>
          <w:name w:val="General"/>
          <w:gallery w:val="placeholder"/>
        </w:category>
        <w:types>
          <w:type w:val="bbPlcHdr"/>
        </w:types>
        <w:behaviors>
          <w:behavior w:val="content"/>
        </w:behaviors>
        <w:guid w:val="{63D6537E-747C-48E6-BB81-03F47B9EF6B3}"/>
      </w:docPartPr>
      <w:docPartBody>
        <w:p w:rsidR="0074736A" w:rsidRDefault="0074736A"/>
      </w:docPartBody>
    </w:docPart>
    <w:docPart>
      <w:docPartPr>
        <w:name w:val="DF655E7F6C4F46DAAAD669592A905150"/>
        <w:category>
          <w:name w:val="General"/>
          <w:gallery w:val="placeholder"/>
        </w:category>
        <w:types>
          <w:type w:val="bbPlcHdr"/>
        </w:types>
        <w:behaviors>
          <w:behavior w:val="content"/>
        </w:behaviors>
        <w:guid w:val="{7E75896E-69DE-4C27-BACA-20CD9A700977}"/>
      </w:docPartPr>
      <w:docPartBody>
        <w:p w:rsidR="0074736A" w:rsidRDefault="0074736A"/>
      </w:docPartBody>
    </w:docPart>
    <w:docPart>
      <w:docPartPr>
        <w:name w:val="9BC2C810AD89411CA2C886097E8C663A"/>
        <w:category>
          <w:name w:val="General"/>
          <w:gallery w:val="placeholder"/>
        </w:category>
        <w:types>
          <w:type w:val="bbPlcHdr"/>
        </w:types>
        <w:behaviors>
          <w:behavior w:val="content"/>
        </w:behaviors>
        <w:guid w:val="{7EE6BB3B-0CFD-40CB-9F7F-BA9743FD693D}"/>
      </w:docPartPr>
      <w:docPartBody>
        <w:p w:rsidR="0074736A" w:rsidRDefault="0074736A"/>
      </w:docPartBody>
    </w:docPart>
    <w:docPart>
      <w:docPartPr>
        <w:name w:val="F62ECDBB0AFF4AABAE8ED5D5580DCF14"/>
        <w:category>
          <w:name w:val="General"/>
          <w:gallery w:val="placeholder"/>
        </w:category>
        <w:types>
          <w:type w:val="bbPlcHdr"/>
        </w:types>
        <w:behaviors>
          <w:behavior w:val="content"/>
        </w:behaviors>
        <w:guid w:val="{96928F1B-54A8-4F70-AF16-477ED54CB452}"/>
      </w:docPartPr>
      <w:docPartBody>
        <w:p w:rsidR="0074736A" w:rsidRDefault="0074736A"/>
      </w:docPartBody>
    </w:docPart>
    <w:docPart>
      <w:docPartPr>
        <w:name w:val="C1EAB9722E0648C48D5995E150FF5E4B"/>
        <w:category>
          <w:name w:val="General"/>
          <w:gallery w:val="placeholder"/>
        </w:category>
        <w:types>
          <w:type w:val="bbPlcHdr"/>
        </w:types>
        <w:behaviors>
          <w:behavior w:val="content"/>
        </w:behaviors>
        <w:guid w:val="{7F634D52-8417-41DB-BEEE-97D337905AB0}"/>
      </w:docPartPr>
      <w:docPartBody>
        <w:p w:rsidR="0074736A" w:rsidRDefault="0074736A"/>
      </w:docPartBody>
    </w:docPart>
    <w:docPart>
      <w:docPartPr>
        <w:name w:val="D2438117151547CC9462F623EFFD04ED"/>
        <w:category>
          <w:name w:val="General"/>
          <w:gallery w:val="placeholder"/>
        </w:category>
        <w:types>
          <w:type w:val="bbPlcHdr"/>
        </w:types>
        <w:behaviors>
          <w:behavior w:val="content"/>
        </w:behaviors>
        <w:guid w:val="{AA2E880C-5AE9-406C-AF79-44233053A605}"/>
      </w:docPartPr>
      <w:docPartBody>
        <w:p w:rsidR="0074736A" w:rsidRDefault="0074736A"/>
      </w:docPartBody>
    </w:docPart>
    <w:docPart>
      <w:docPartPr>
        <w:name w:val="C9B2B59D52E84A509A32A9A18E55F6F5"/>
        <w:category>
          <w:name w:val="General"/>
          <w:gallery w:val="placeholder"/>
        </w:category>
        <w:types>
          <w:type w:val="bbPlcHdr"/>
        </w:types>
        <w:behaviors>
          <w:behavior w:val="content"/>
        </w:behaviors>
        <w:guid w:val="{A7A9A82A-B33F-487F-8788-E3C2F500E7A2}"/>
      </w:docPartPr>
      <w:docPartBody>
        <w:p w:rsidR="0074736A" w:rsidRDefault="0074736A"/>
      </w:docPartBody>
    </w:docPart>
    <w:docPart>
      <w:docPartPr>
        <w:name w:val="5A6D0A4D0631437B82781600F54BCD55"/>
        <w:category>
          <w:name w:val="General"/>
          <w:gallery w:val="placeholder"/>
        </w:category>
        <w:types>
          <w:type w:val="bbPlcHdr"/>
        </w:types>
        <w:behaviors>
          <w:behavior w:val="content"/>
        </w:behaviors>
        <w:guid w:val="{9576CF45-7D24-41A0-8763-CEC87068E88B}"/>
      </w:docPartPr>
      <w:docPartBody>
        <w:p w:rsidR="0074736A" w:rsidRDefault="001327DD" w:rsidP="001327DD">
          <w:pPr>
            <w:pStyle w:val="5A6D0A4D0631437B82781600F54BCD55"/>
          </w:pPr>
          <w:r w:rsidRPr="00A30DD1">
            <w:rPr>
              <w:rStyle w:val="PlaceholderText"/>
            </w:rPr>
            <w:t>Click here to enter a date.</w:t>
          </w:r>
        </w:p>
      </w:docPartBody>
    </w:docPart>
    <w:docPart>
      <w:docPartPr>
        <w:name w:val="8B974F44B8884F88A0706BD4F4EF3D6C"/>
        <w:category>
          <w:name w:val="General"/>
          <w:gallery w:val="placeholder"/>
        </w:category>
        <w:types>
          <w:type w:val="bbPlcHdr"/>
        </w:types>
        <w:behaviors>
          <w:behavior w:val="content"/>
        </w:behaviors>
        <w:guid w:val="{32D68F10-A603-4034-90E9-928F891424C4}"/>
      </w:docPartPr>
      <w:docPartBody>
        <w:p w:rsidR="0074736A" w:rsidRDefault="0074736A"/>
      </w:docPartBody>
    </w:docPart>
    <w:docPart>
      <w:docPartPr>
        <w:name w:val="F1B5251709804103BFDCDED06517F4E4"/>
        <w:category>
          <w:name w:val="General"/>
          <w:gallery w:val="placeholder"/>
        </w:category>
        <w:types>
          <w:type w:val="bbPlcHdr"/>
        </w:types>
        <w:behaviors>
          <w:behavior w:val="content"/>
        </w:behaviors>
        <w:guid w:val="{B5BC40CA-B8FA-44B8-BAB3-4A95BCAAE863}"/>
      </w:docPartPr>
      <w:docPartBody>
        <w:p w:rsidR="0074736A" w:rsidRDefault="0074736A"/>
      </w:docPartBody>
    </w:docPart>
    <w:docPart>
      <w:docPartPr>
        <w:name w:val="9B69F1FFA7BD483292BA80F14A5FDF68"/>
        <w:category>
          <w:name w:val="General"/>
          <w:gallery w:val="placeholder"/>
        </w:category>
        <w:types>
          <w:type w:val="bbPlcHdr"/>
        </w:types>
        <w:behaviors>
          <w:behavior w:val="content"/>
        </w:behaviors>
        <w:guid w:val="{366A5F05-46A9-4189-B40B-C783AFE578F7}"/>
      </w:docPartPr>
      <w:docPartBody>
        <w:p w:rsidR="0074736A" w:rsidRDefault="001327DD" w:rsidP="001327DD">
          <w:pPr>
            <w:pStyle w:val="9B69F1FFA7BD483292BA80F14A5FDF68"/>
          </w:pPr>
          <w:r>
            <w:rPr>
              <w:rFonts w:eastAsia="Times New Roman" w:cs="Times New Roman"/>
              <w:bCs/>
            </w:rPr>
            <w:t xml:space="preserve"> </w:t>
          </w:r>
        </w:p>
      </w:docPartBody>
    </w:docPart>
    <w:docPart>
      <w:docPartPr>
        <w:name w:val="A901A2EC2CC64FD0B17AE581A063F2E1"/>
        <w:category>
          <w:name w:val="General"/>
          <w:gallery w:val="placeholder"/>
        </w:category>
        <w:types>
          <w:type w:val="bbPlcHdr"/>
        </w:types>
        <w:behaviors>
          <w:behavior w:val="content"/>
        </w:behaviors>
        <w:guid w:val="{008CBA85-729A-4351-AC3F-E34BAABD5894}"/>
      </w:docPartPr>
      <w:docPartBody>
        <w:p w:rsidR="0074736A" w:rsidRDefault="0074736A"/>
      </w:docPartBody>
    </w:docPart>
    <w:docPart>
      <w:docPartPr>
        <w:name w:val="B0D930FF18234A00AD2392A7EFD37418"/>
        <w:category>
          <w:name w:val="General"/>
          <w:gallery w:val="placeholder"/>
        </w:category>
        <w:types>
          <w:type w:val="bbPlcHdr"/>
        </w:types>
        <w:behaviors>
          <w:behavior w:val="content"/>
        </w:behaviors>
        <w:guid w:val="{D3B26557-9FDD-44FE-9DC5-6AAF64C6DB20}"/>
      </w:docPartPr>
      <w:docPartBody>
        <w:p w:rsidR="0074736A" w:rsidRDefault="00747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327DD"/>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736A"/>
    <w:rsid w:val="008C55F7"/>
    <w:rsid w:val="0090598B"/>
    <w:rsid w:val="00984D6C"/>
    <w:rsid w:val="00A54AD6"/>
    <w:rsid w:val="00A57564"/>
    <w:rsid w:val="00B252A4"/>
    <w:rsid w:val="00B5530B"/>
    <w:rsid w:val="00C129E8"/>
    <w:rsid w:val="00C968BA"/>
    <w:rsid w:val="00D63E87"/>
    <w:rsid w:val="00D705C9"/>
    <w:rsid w:val="00E11D0C"/>
    <w:rsid w:val="00E35A8C"/>
    <w:rsid w:val="00E365A3"/>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7DD"/>
    <w:rPr>
      <w:color w:val="808080"/>
    </w:rPr>
  </w:style>
  <w:style w:type="paragraph" w:customStyle="1" w:styleId="5A6D0A4D0631437B82781600F54BCD55">
    <w:name w:val="5A6D0A4D0631437B82781600F54BCD55"/>
    <w:rsid w:val="001327DD"/>
    <w:pPr>
      <w:spacing w:after="160" w:line="278" w:lineRule="auto"/>
    </w:pPr>
    <w:rPr>
      <w:kern w:val="2"/>
      <w:sz w:val="24"/>
      <w:szCs w:val="24"/>
      <w14:ligatures w14:val="standardContextual"/>
    </w:rPr>
  </w:style>
  <w:style w:type="paragraph" w:customStyle="1" w:styleId="9B69F1FFA7BD483292BA80F14A5FDF68">
    <w:name w:val="9B69F1FFA7BD483292BA80F14A5FDF68"/>
    <w:rsid w:val="001327D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644</Words>
  <Characters>3676</Characters>
  <Application>Microsoft Office Word</Application>
  <DocSecurity>0</DocSecurity>
  <Lines>30</Lines>
  <Paragraphs>8</Paragraphs>
  <ScaleCrop>false</ScaleCrop>
  <Company>Texas Legislative Council</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2025-06-04T14:05:00Z</cp:lastPrinted>
  <dcterms:created xsi:type="dcterms:W3CDTF">2015-05-29T14:24:00Z</dcterms:created>
  <dcterms:modified xsi:type="dcterms:W3CDTF">2025-06-04T14:05:00Z</dcterms:modified>
</cp:coreProperties>
</file>

<file path=docProps/custom.xml><?xml version="1.0" encoding="utf-8"?>
<op:Properties xmlns:vt="http://schemas.openxmlformats.org/officeDocument/2006/docPropsVTypes" xmlns:op="http://schemas.openxmlformats.org/officeDocument/2006/custom-properties"/>
</file>