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5CFF" w:rsidRDefault="00675CF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F89FAF6343348C28C7D3A9B0C73FFB5"/>
          </w:placeholder>
        </w:sdtPr>
        <w:sdtContent>
          <w:r w:rsidRPr="005C2A78">
            <w:rPr>
              <w:rFonts w:cs="Times New Roman"/>
              <w:b/>
              <w:szCs w:val="24"/>
              <w:u w:val="single"/>
            </w:rPr>
            <w:t>BILL ANALYSIS</w:t>
          </w:r>
        </w:sdtContent>
      </w:sdt>
    </w:p>
    <w:p w:rsidR="00675CFF" w:rsidRPr="00585C31" w:rsidRDefault="00675CFF" w:rsidP="000F1DF9">
      <w:pPr>
        <w:spacing w:after="0" w:line="240" w:lineRule="auto"/>
        <w:rPr>
          <w:rFonts w:cs="Times New Roman"/>
          <w:szCs w:val="24"/>
        </w:rPr>
      </w:pPr>
    </w:p>
    <w:p w:rsidR="00675CFF" w:rsidRPr="00585C31" w:rsidRDefault="00675CF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75CFF" w:rsidTr="000F1DF9">
        <w:tc>
          <w:tcPr>
            <w:tcW w:w="2718" w:type="dxa"/>
          </w:tcPr>
          <w:p w:rsidR="00675CFF" w:rsidRPr="005C2A78" w:rsidRDefault="00675CFF" w:rsidP="006D756B">
            <w:pPr>
              <w:rPr>
                <w:rFonts w:cs="Times New Roman"/>
                <w:szCs w:val="24"/>
              </w:rPr>
            </w:pPr>
            <w:sdt>
              <w:sdtPr>
                <w:rPr>
                  <w:rFonts w:cs="Times New Roman"/>
                  <w:szCs w:val="24"/>
                </w:rPr>
                <w:alias w:val="Agency Title"/>
                <w:tag w:val="AgencyTitleContentControl"/>
                <w:id w:val="1920747753"/>
                <w:lock w:val="sdtContentLocked"/>
                <w:placeholder>
                  <w:docPart w:val="02E24AB3523A4193BC5A376191B817F1"/>
                </w:placeholder>
              </w:sdtPr>
              <w:sdtEndPr>
                <w:rPr>
                  <w:rFonts w:cstheme="minorBidi"/>
                  <w:szCs w:val="22"/>
                </w:rPr>
              </w:sdtEndPr>
              <w:sdtContent>
                <w:r>
                  <w:rPr>
                    <w:rFonts w:cs="Times New Roman"/>
                    <w:szCs w:val="24"/>
                  </w:rPr>
                  <w:t>Senate Research Center</w:t>
                </w:r>
              </w:sdtContent>
            </w:sdt>
          </w:p>
        </w:tc>
        <w:tc>
          <w:tcPr>
            <w:tcW w:w="6858" w:type="dxa"/>
          </w:tcPr>
          <w:p w:rsidR="00675CFF" w:rsidRPr="00FF6471" w:rsidRDefault="00675CFF" w:rsidP="000F1DF9">
            <w:pPr>
              <w:jc w:val="right"/>
              <w:rPr>
                <w:rFonts w:cs="Times New Roman"/>
                <w:szCs w:val="24"/>
              </w:rPr>
            </w:pPr>
            <w:sdt>
              <w:sdtPr>
                <w:rPr>
                  <w:rFonts w:cs="Times New Roman"/>
                  <w:szCs w:val="24"/>
                </w:rPr>
                <w:alias w:val="Bill Number"/>
                <w:tag w:val="BillNumberOne"/>
                <w:id w:val="-410784069"/>
                <w:lock w:val="sdtContentLocked"/>
                <w:placeholder>
                  <w:docPart w:val="E276EB71E97144C1AE55B6DD5236685A"/>
                </w:placeholder>
              </w:sdtPr>
              <w:sdtContent>
                <w:r>
                  <w:rPr>
                    <w:rFonts w:cs="Times New Roman"/>
                    <w:szCs w:val="24"/>
                  </w:rPr>
                  <w:t>S.B. 971</w:t>
                </w:r>
              </w:sdtContent>
            </w:sdt>
          </w:p>
        </w:tc>
      </w:tr>
      <w:tr w:rsidR="00675CFF" w:rsidTr="000F1DF9">
        <w:sdt>
          <w:sdtPr>
            <w:rPr>
              <w:rFonts w:cs="Times New Roman"/>
              <w:szCs w:val="24"/>
            </w:rPr>
            <w:alias w:val="TLCNumber"/>
            <w:tag w:val="TLCNumber"/>
            <w:id w:val="-542600604"/>
            <w:lock w:val="sdtLocked"/>
            <w:placeholder>
              <w:docPart w:val="5DE12589808D435592CF94235210F4D0"/>
            </w:placeholder>
          </w:sdtPr>
          <w:sdtContent>
            <w:tc>
              <w:tcPr>
                <w:tcW w:w="2718" w:type="dxa"/>
              </w:tcPr>
              <w:p w:rsidR="00675CFF" w:rsidRPr="000F1DF9" w:rsidRDefault="00675CFF" w:rsidP="00C65088">
                <w:pPr>
                  <w:rPr>
                    <w:rFonts w:cs="Times New Roman"/>
                    <w:szCs w:val="24"/>
                  </w:rPr>
                </w:pPr>
                <w:r>
                  <w:rPr>
                    <w:rFonts w:cs="Times New Roman"/>
                    <w:szCs w:val="24"/>
                  </w:rPr>
                  <w:t xml:space="preserve"> </w:t>
                </w:r>
              </w:p>
            </w:tc>
          </w:sdtContent>
        </w:sdt>
        <w:tc>
          <w:tcPr>
            <w:tcW w:w="6858" w:type="dxa"/>
          </w:tcPr>
          <w:p w:rsidR="00675CFF" w:rsidRPr="005C2A78" w:rsidRDefault="00675CFF" w:rsidP="00073EDD">
            <w:pPr>
              <w:jc w:val="right"/>
              <w:rPr>
                <w:rFonts w:cs="Times New Roman"/>
                <w:szCs w:val="24"/>
              </w:rPr>
            </w:pPr>
            <w:sdt>
              <w:sdtPr>
                <w:rPr>
                  <w:rFonts w:cs="Times New Roman"/>
                  <w:szCs w:val="24"/>
                </w:rPr>
                <w:alias w:val="Author Label"/>
                <w:tag w:val="By"/>
                <w:id w:val="72399597"/>
                <w:lock w:val="sdtLocked"/>
                <w:placeholder>
                  <w:docPart w:val="2F717D6F400446D2B1E8AD45803CFC5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B88F43FEDB74FBEBE7935F458BE9929"/>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D4E758E39D754C5296BE2783C01276E6"/>
                </w:placeholder>
                <w:showingPlcHdr/>
              </w:sdtPr>
              <w:sdtContent/>
            </w:sdt>
            <w:sdt>
              <w:sdtPr>
                <w:rPr>
                  <w:rFonts w:cs="Times New Roman"/>
                  <w:szCs w:val="24"/>
                </w:rPr>
                <w:alias w:val="DualSponsor"/>
                <w:tag w:val="DualSponsor"/>
                <w:id w:val="1029379812"/>
                <w:lock w:val="sdtContentLocked"/>
                <w:placeholder>
                  <w:docPart w:val="F92F583FFA5D44E7B58D744FE3A24D59"/>
                </w:placeholder>
                <w:showingPlcHdr/>
              </w:sdtPr>
              <w:sdtContent/>
            </w:sdt>
          </w:p>
        </w:tc>
      </w:tr>
      <w:tr w:rsidR="00675CFF" w:rsidTr="000F1DF9">
        <w:tc>
          <w:tcPr>
            <w:tcW w:w="2718" w:type="dxa"/>
          </w:tcPr>
          <w:p w:rsidR="00675CFF" w:rsidRPr="00BC7495" w:rsidRDefault="00675CFF" w:rsidP="000F1DF9">
            <w:pPr>
              <w:rPr>
                <w:rFonts w:cs="Times New Roman"/>
                <w:szCs w:val="24"/>
              </w:rPr>
            </w:pPr>
          </w:p>
        </w:tc>
        <w:sdt>
          <w:sdtPr>
            <w:rPr>
              <w:rFonts w:cs="Times New Roman"/>
              <w:szCs w:val="24"/>
            </w:rPr>
            <w:alias w:val="Committee"/>
            <w:tag w:val="Committee"/>
            <w:id w:val="1914272295"/>
            <w:lock w:val="sdtContentLocked"/>
            <w:placeholder>
              <w:docPart w:val="CA87AD45248E4CCBA0FE0ACE9AA695D4"/>
            </w:placeholder>
          </w:sdtPr>
          <w:sdtContent>
            <w:tc>
              <w:tcPr>
                <w:tcW w:w="6858" w:type="dxa"/>
              </w:tcPr>
              <w:p w:rsidR="00675CFF" w:rsidRPr="00FF6471" w:rsidRDefault="00675CFF" w:rsidP="000F1DF9">
                <w:pPr>
                  <w:jc w:val="right"/>
                  <w:rPr>
                    <w:rFonts w:cs="Times New Roman"/>
                    <w:szCs w:val="24"/>
                  </w:rPr>
                </w:pPr>
                <w:r>
                  <w:rPr>
                    <w:rFonts w:cs="Times New Roman"/>
                    <w:szCs w:val="24"/>
                  </w:rPr>
                  <w:t>Water, Agriculture and Rural Affairs</w:t>
                </w:r>
              </w:p>
            </w:tc>
          </w:sdtContent>
        </w:sdt>
      </w:tr>
      <w:tr w:rsidR="00675CFF" w:rsidTr="000F1DF9">
        <w:tc>
          <w:tcPr>
            <w:tcW w:w="2718" w:type="dxa"/>
          </w:tcPr>
          <w:p w:rsidR="00675CFF" w:rsidRPr="00BC7495" w:rsidRDefault="00675CFF" w:rsidP="000F1DF9">
            <w:pPr>
              <w:rPr>
                <w:rFonts w:cs="Times New Roman"/>
                <w:szCs w:val="24"/>
              </w:rPr>
            </w:pPr>
          </w:p>
        </w:tc>
        <w:sdt>
          <w:sdtPr>
            <w:rPr>
              <w:rFonts w:cs="Times New Roman"/>
              <w:szCs w:val="24"/>
            </w:rPr>
            <w:alias w:val="Date"/>
            <w:tag w:val="DateContentControl"/>
            <w:id w:val="1178081906"/>
            <w:lock w:val="sdtLocked"/>
            <w:placeholder>
              <w:docPart w:val="B8D2892FFDF94404AA46FD5C3DB71EC8"/>
            </w:placeholder>
            <w:date w:fullDate="2025-06-02T00:00:00Z">
              <w:dateFormat w:val="M/d/yyyy"/>
              <w:lid w:val="en-US"/>
              <w:storeMappedDataAs w:val="dateTime"/>
              <w:calendar w:val="gregorian"/>
            </w:date>
          </w:sdtPr>
          <w:sdtContent>
            <w:tc>
              <w:tcPr>
                <w:tcW w:w="6858" w:type="dxa"/>
              </w:tcPr>
              <w:p w:rsidR="00675CFF" w:rsidRPr="00FF6471" w:rsidRDefault="00675CFF" w:rsidP="000F1DF9">
                <w:pPr>
                  <w:jc w:val="right"/>
                  <w:rPr>
                    <w:rFonts w:cs="Times New Roman"/>
                    <w:szCs w:val="24"/>
                  </w:rPr>
                </w:pPr>
                <w:r>
                  <w:rPr>
                    <w:rFonts w:cs="Times New Roman"/>
                    <w:szCs w:val="24"/>
                  </w:rPr>
                  <w:t>6/2/2025</w:t>
                </w:r>
              </w:p>
            </w:tc>
          </w:sdtContent>
        </w:sdt>
      </w:tr>
      <w:tr w:rsidR="00675CFF" w:rsidTr="000F1DF9">
        <w:tc>
          <w:tcPr>
            <w:tcW w:w="2718" w:type="dxa"/>
          </w:tcPr>
          <w:p w:rsidR="00675CFF" w:rsidRPr="00BC7495" w:rsidRDefault="00675CFF" w:rsidP="000F1DF9">
            <w:pPr>
              <w:rPr>
                <w:rFonts w:cs="Times New Roman"/>
                <w:szCs w:val="24"/>
              </w:rPr>
            </w:pPr>
          </w:p>
        </w:tc>
        <w:sdt>
          <w:sdtPr>
            <w:rPr>
              <w:rFonts w:cs="Times New Roman"/>
              <w:szCs w:val="24"/>
            </w:rPr>
            <w:alias w:val="BA Version"/>
            <w:tag w:val="BAVersion"/>
            <w:id w:val="-1685590809"/>
            <w:lock w:val="sdtContentLocked"/>
            <w:placeholder>
              <w:docPart w:val="ADC0807689344A1686E5D3104ACFCB71"/>
            </w:placeholder>
          </w:sdtPr>
          <w:sdtContent>
            <w:tc>
              <w:tcPr>
                <w:tcW w:w="6858" w:type="dxa"/>
              </w:tcPr>
              <w:p w:rsidR="00675CFF" w:rsidRPr="00FF6471" w:rsidRDefault="00675CFF" w:rsidP="000F1DF9">
                <w:pPr>
                  <w:jc w:val="right"/>
                  <w:rPr>
                    <w:rFonts w:cs="Times New Roman"/>
                    <w:szCs w:val="24"/>
                  </w:rPr>
                </w:pPr>
                <w:r>
                  <w:rPr>
                    <w:rFonts w:cs="Times New Roman"/>
                    <w:szCs w:val="24"/>
                  </w:rPr>
                  <w:t>Enrolled</w:t>
                </w:r>
              </w:p>
            </w:tc>
          </w:sdtContent>
        </w:sdt>
      </w:tr>
    </w:tbl>
    <w:p w:rsidR="00675CFF" w:rsidRPr="00FF6471" w:rsidRDefault="00675CFF" w:rsidP="000F1DF9">
      <w:pPr>
        <w:spacing w:after="0" w:line="240" w:lineRule="auto"/>
        <w:rPr>
          <w:rFonts w:cs="Times New Roman"/>
          <w:szCs w:val="24"/>
        </w:rPr>
      </w:pPr>
    </w:p>
    <w:p w:rsidR="00675CFF" w:rsidRPr="00FF6471" w:rsidRDefault="00675CFF" w:rsidP="000F1DF9">
      <w:pPr>
        <w:spacing w:after="0" w:line="240" w:lineRule="auto"/>
        <w:rPr>
          <w:rFonts w:cs="Times New Roman"/>
          <w:szCs w:val="24"/>
        </w:rPr>
      </w:pPr>
    </w:p>
    <w:p w:rsidR="00675CFF" w:rsidRPr="00FF6471" w:rsidRDefault="00675CF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2A5F5F090564CCDB2C3FF33FC9E6354"/>
        </w:placeholder>
      </w:sdtPr>
      <w:sdtContent>
        <w:p w:rsidR="00675CFF" w:rsidRDefault="00675CF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73B00CDD22C414F9DBFCE94B1211D27"/>
        </w:placeholder>
      </w:sdtPr>
      <w:sdtContent>
        <w:p w:rsidR="00675CFF" w:rsidRDefault="00675CFF" w:rsidP="00A94EC9">
          <w:pPr>
            <w:pStyle w:val="NormalWeb"/>
            <w:spacing w:before="0" w:beforeAutospacing="0" w:after="0" w:afterAutospacing="0"/>
            <w:jc w:val="both"/>
            <w:divId w:val="1617447175"/>
            <w:rPr>
              <w:rFonts w:eastAsia="Times New Roman" w:cstheme="minorBidi"/>
              <w:bCs/>
              <w:szCs w:val="22"/>
            </w:rPr>
          </w:pPr>
        </w:p>
        <w:p w:rsidR="00675CFF" w:rsidRDefault="00675CFF" w:rsidP="00A94EC9">
          <w:pPr>
            <w:pStyle w:val="NormalWeb"/>
            <w:spacing w:before="0" w:beforeAutospacing="0" w:after="0" w:afterAutospacing="0"/>
            <w:jc w:val="both"/>
            <w:divId w:val="1617447175"/>
          </w:pPr>
          <w:r w:rsidRPr="00A94EC9">
            <w:t xml:space="preserve">The Texas Water Development Board (TWDB) offers affordable financial assistance to help Texans fund water-related infrastructure projects. These initiatives have spanned the state, from El Paso to Beaumont and Dalhart to Brownsville, providing financing for communities of all sizes to meet their water needs and regulatory standards with long-term solutions. As of November 30, 2024, TWDB has made 6,114 financial commitments for a total of approximately $39.5 billion since the agency's inception in 1957. </w:t>
          </w:r>
        </w:p>
        <w:p w:rsidR="00675CFF" w:rsidRDefault="00675CFF" w:rsidP="00A94EC9">
          <w:pPr>
            <w:pStyle w:val="NormalWeb"/>
            <w:spacing w:before="0" w:beforeAutospacing="0" w:after="0" w:afterAutospacing="0"/>
            <w:jc w:val="both"/>
            <w:divId w:val="1617447175"/>
          </w:pPr>
        </w:p>
        <w:p w:rsidR="00675CFF" w:rsidRDefault="00675CFF" w:rsidP="00A94EC9">
          <w:pPr>
            <w:pStyle w:val="NormalWeb"/>
            <w:spacing w:before="0" w:beforeAutospacing="0" w:after="0" w:afterAutospacing="0"/>
            <w:jc w:val="both"/>
            <w:divId w:val="1617447175"/>
          </w:pPr>
          <w:r w:rsidRPr="00A94EC9">
            <w:t xml:space="preserve">During the Sunset Advisory Commission's 2022 review of TWDB, concerned parties emphasized the need for a consistent definition of "rural political subdivision" in state law to enhance the agency's effectiveness. The 88th Legislature, Regular Session, addressed this need by passing H.B. 3582, which established a definition of "rural water" developed in collaboration with TWDB and stakeholders. This definition accurately reflected the needs of rural and urban communities. Later in the session, S.B. 469 was enacted with similar language but included a scrivener's error that unintentionally expanded the definition to include urban political subdivisions. Under the Code Construction Act, S.B. 469 now controls as the most recently passed legislation, leaving the flawed definition in place. </w:t>
          </w:r>
        </w:p>
        <w:p w:rsidR="00675CFF" w:rsidRDefault="00675CFF" w:rsidP="00A94EC9">
          <w:pPr>
            <w:pStyle w:val="NormalWeb"/>
            <w:spacing w:before="0" w:beforeAutospacing="0" w:after="0" w:afterAutospacing="0"/>
            <w:jc w:val="both"/>
            <w:divId w:val="1617447175"/>
          </w:pPr>
        </w:p>
        <w:p w:rsidR="00675CFF" w:rsidRPr="00A94EC9" w:rsidRDefault="00675CFF" w:rsidP="00A94EC9">
          <w:pPr>
            <w:pStyle w:val="NormalWeb"/>
            <w:spacing w:before="0" w:beforeAutospacing="0" w:after="0" w:afterAutospacing="0"/>
            <w:jc w:val="both"/>
            <w:divId w:val="1617447175"/>
          </w:pPr>
          <w:r w:rsidRPr="00A94EC9">
            <w:t>This bill removes Section 15.001(14) of the Water Code, which was added by Chapter 1064 (S.B. 469) during the 88th Legislature. The correct definition from H.B. 3582 will remain in statute as the controlling language.</w:t>
          </w:r>
        </w:p>
        <w:p w:rsidR="00675CFF" w:rsidRPr="00D70925" w:rsidRDefault="00675CFF" w:rsidP="00A94EC9">
          <w:pPr>
            <w:spacing w:after="0" w:line="240" w:lineRule="auto"/>
            <w:jc w:val="both"/>
            <w:rPr>
              <w:rFonts w:eastAsia="Times New Roman" w:cs="Times New Roman"/>
              <w:bCs/>
              <w:szCs w:val="24"/>
            </w:rPr>
          </w:pPr>
        </w:p>
      </w:sdtContent>
    </w:sdt>
    <w:p w:rsidR="00675CFF" w:rsidRDefault="00675CFF" w:rsidP="00F47F0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971 </w:t>
      </w:r>
      <w:bookmarkStart w:id="1" w:name="AmendsCurrentLaw"/>
      <w:bookmarkEnd w:id="1"/>
      <w:r>
        <w:rPr>
          <w:rFonts w:cs="Times New Roman"/>
          <w:szCs w:val="24"/>
        </w:rPr>
        <w:t>amends current law relating to the definition of a rural political subdivision for purposes of the Texas Water Assistance Program.</w:t>
      </w:r>
    </w:p>
    <w:p w:rsidR="00675CFF" w:rsidRPr="00186A08" w:rsidRDefault="00675CFF" w:rsidP="00F47F09">
      <w:pPr>
        <w:spacing w:after="0" w:line="240" w:lineRule="auto"/>
        <w:jc w:val="both"/>
        <w:rPr>
          <w:rFonts w:eastAsia="Times New Roman" w:cs="Times New Roman"/>
          <w:szCs w:val="24"/>
        </w:rPr>
      </w:pPr>
    </w:p>
    <w:p w:rsidR="00675CFF" w:rsidRPr="005C2A78" w:rsidRDefault="00675CFF" w:rsidP="00F47F0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10A90D7D8174DADB4699B2059F6B1F1"/>
          </w:placeholder>
        </w:sdtPr>
        <w:sdtContent>
          <w:r>
            <w:rPr>
              <w:rFonts w:eastAsia="Times New Roman" w:cs="Times New Roman"/>
              <w:b/>
              <w:szCs w:val="24"/>
              <w:u w:val="single"/>
            </w:rPr>
            <w:t>RULEMAKING AUTHORITY</w:t>
          </w:r>
        </w:sdtContent>
      </w:sdt>
    </w:p>
    <w:p w:rsidR="00675CFF" w:rsidRPr="006529C4" w:rsidRDefault="00675CFF" w:rsidP="00F47F09">
      <w:pPr>
        <w:spacing w:after="0" w:line="240" w:lineRule="auto"/>
        <w:jc w:val="both"/>
        <w:rPr>
          <w:rFonts w:cs="Times New Roman"/>
          <w:szCs w:val="24"/>
        </w:rPr>
      </w:pPr>
    </w:p>
    <w:p w:rsidR="00675CFF" w:rsidRPr="006529C4" w:rsidRDefault="00675CFF" w:rsidP="00F47F0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75CFF" w:rsidRPr="006529C4" w:rsidRDefault="00675CFF" w:rsidP="00F47F09">
      <w:pPr>
        <w:spacing w:after="0" w:line="240" w:lineRule="auto"/>
        <w:jc w:val="both"/>
        <w:rPr>
          <w:rFonts w:cs="Times New Roman"/>
          <w:szCs w:val="24"/>
        </w:rPr>
      </w:pPr>
    </w:p>
    <w:p w:rsidR="00675CFF" w:rsidRPr="005C2A78" w:rsidRDefault="00675CFF" w:rsidP="00F47F0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21E3430A2714EF483302C143B64CFB9"/>
          </w:placeholder>
        </w:sdtPr>
        <w:sdtContent>
          <w:r>
            <w:rPr>
              <w:rFonts w:eastAsia="Times New Roman" w:cs="Times New Roman"/>
              <w:b/>
              <w:szCs w:val="24"/>
              <w:u w:val="single"/>
            </w:rPr>
            <w:t>SECTION BY SECTION ANALYSIS</w:t>
          </w:r>
        </w:sdtContent>
      </w:sdt>
    </w:p>
    <w:p w:rsidR="00675CFF" w:rsidRPr="005C2A78" w:rsidRDefault="00675CFF" w:rsidP="00F47F09">
      <w:pPr>
        <w:spacing w:after="0" w:line="240" w:lineRule="auto"/>
        <w:jc w:val="both"/>
        <w:rPr>
          <w:rFonts w:eastAsia="Times New Roman" w:cs="Times New Roman"/>
          <w:szCs w:val="24"/>
        </w:rPr>
      </w:pPr>
    </w:p>
    <w:p w:rsidR="00675CFF" w:rsidRPr="005C2A78" w:rsidRDefault="00675CFF" w:rsidP="00F47F0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Repealer: Section 15.001(14) (relating to defining "rural political subdivision"), Water Code, as added by Chapter 1064 (S.B. 469), Acts of the 88th Legislature, Regular Session, 2023.</w:t>
      </w:r>
    </w:p>
    <w:p w:rsidR="00675CFF" w:rsidRPr="005C2A78" w:rsidRDefault="00675CFF" w:rsidP="00F47F09">
      <w:pPr>
        <w:spacing w:after="0" w:line="240" w:lineRule="auto"/>
        <w:jc w:val="both"/>
        <w:rPr>
          <w:rFonts w:eastAsia="Times New Roman" w:cs="Times New Roman"/>
          <w:szCs w:val="24"/>
        </w:rPr>
      </w:pPr>
    </w:p>
    <w:p w:rsidR="00675CFF" w:rsidRPr="005C2A78" w:rsidRDefault="00675CFF" w:rsidP="00F47F0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p w:rsidR="00675CFF" w:rsidRPr="005C2A78" w:rsidRDefault="00675CFF" w:rsidP="00F47F09">
      <w:pPr>
        <w:spacing w:after="0" w:line="240" w:lineRule="auto"/>
        <w:jc w:val="both"/>
        <w:rPr>
          <w:rFonts w:eastAsia="Times New Roman" w:cs="Times New Roman"/>
          <w:szCs w:val="24"/>
        </w:rPr>
      </w:pPr>
    </w:p>
    <w:p w:rsidR="00675CFF" w:rsidRPr="00C8671F" w:rsidRDefault="00675CFF" w:rsidP="00F47F09">
      <w:pPr>
        <w:spacing w:after="0" w:line="240" w:lineRule="auto"/>
        <w:jc w:val="both"/>
        <w:rPr>
          <w:rFonts w:eastAsia="Times New Roman" w:cs="Times New Roman"/>
          <w:szCs w:val="24"/>
        </w:rPr>
      </w:pPr>
    </w:p>
    <w:sectPr w:rsidR="00675CF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3713" w:rsidRDefault="00BB3713" w:rsidP="000F1DF9">
      <w:pPr>
        <w:spacing w:after="0" w:line="240" w:lineRule="auto"/>
      </w:pPr>
      <w:r>
        <w:separator/>
      </w:r>
    </w:p>
  </w:endnote>
  <w:endnote w:type="continuationSeparator" w:id="0">
    <w:p w:rsidR="00BB3713" w:rsidRDefault="00BB371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B371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75CF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75CFF">
                <w:rPr>
                  <w:sz w:val="20"/>
                  <w:szCs w:val="20"/>
                </w:rPr>
                <w:t>S.B. 971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75CF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B371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3713" w:rsidRDefault="00BB3713" w:rsidP="000F1DF9">
      <w:pPr>
        <w:spacing w:after="0" w:line="240" w:lineRule="auto"/>
      </w:pPr>
      <w:r>
        <w:separator/>
      </w:r>
    </w:p>
  </w:footnote>
  <w:footnote w:type="continuationSeparator" w:id="0">
    <w:p w:rsidR="00BB3713" w:rsidRDefault="00BB371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55C86"/>
    <w:rsid w:val="00503AD0"/>
    <w:rsid w:val="005320AA"/>
    <w:rsid w:val="00544B9F"/>
    <w:rsid w:val="00585C31"/>
    <w:rsid w:val="005A7918"/>
    <w:rsid w:val="005E0AC7"/>
    <w:rsid w:val="005F46D7"/>
    <w:rsid w:val="00605CA0"/>
    <w:rsid w:val="006529C4"/>
    <w:rsid w:val="00675CFF"/>
    <w:rsid w:val="006D756B"/>
    <w:rsid w:val="00774EC7"/>
    <w:rsid w:val="00833061"/>
    <w:rsid w:val="008A6859"/>
    <w:rsid w:val="0093341F"/>
    <w:rsid w:val="009562E3"/>
    <w:rsid w:val="00986E9F"/>
    <w:rsid w:val="00AE3F44"/>
    <w:rsid w:val="00B43543"/>
    <w:rsid w:val="00B53F07"/>
    <w:rsid w:val="00B97023"/>
    <w:rsid w:val="00BB371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4BD20"/>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75CF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44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F89FAF6343348C28C7D3A9B0C73FFB5"/>
        <w:category>
          <w:name w:val="General"/>
          <w:gallery w:val="placeholder"/>
        </w:category>
        <w:types>
          <w:type w:val="bbPlcHdr"/>
        </w:types>
        <w:behaviors>
          <w:behavior w:val="content"/>
        </w:behaviors>
        <w:guid w:val="{2E576F36-3B24-4019-9CC5-AEAD5D2A421C}"/>
      </w:docPartPr>
      <w:docPartBody>
        <w:p w:rsidR="0019175D" w:rsidRDefault="0019175D"/>
      </w:docPartBody>
    </w:docPart>
    <w:docPart>
      <w:docPartPr>
        <w:name w:val="02E24AB3523A4193BC5A376191B817F1"/>
        <w:category>
          <w:name w:val="General"/>
          <w:gallery w:val="placeholder"/>
        </w:category>
        <w:types>
          <w:type w:val="bbPlcHdr"/>
        </w:types>
        <w:behaviors>
          <w:behavior w:val="content"/>
        </w:behaviors>
        <w:guid w:val="{E08361A9-AE0E-4FB4-8E43-E7ED05E593DC}"/>
      </w:docPartPr>
      <w:docPartBody>
        <w:p w:rsidR="0019175D" w:rsidRDefault="0019175D"/>
      </w:docPartBody>
    </w:docPart>
    <w:docPart>
      <w:docPartPr>
        <w:name w:val="E276EB71E97144C1AE55B6DD5236685A"/>
        <w:category>
          <w:name w:val="General"/>
          <w:gallery w:val="placeholder"/>
        </w:category>
        <w:types>
          <w:type w:val="bbPlcHdr"/>
        </w:types>
        <w:behaviors>
          <w:behavior w:val="content"/>
        </w:behaviors>
        <w:guid w:val="{1F5C36FB-424A-412B-B908-DF11D7FFCF0D}"/>
      </w:docPartPr>
      <w:docPartBody>
        <w:p w:rsidR="0019175D" w:rsidRDefault="0019175D"/>
      </w:docPartBody>
    </w:docPart>
    <w:docPart>
      <w:docPartPr>
        <w:name w:val="5DE12589808D435592CF94235210F4D0"/>
        <w:category>
          <w:name w:val="General"/>
          <w:gallery w:val="placeholder"/>
        </w:category>
        <w:types>
          <w:type w:val="bbPlcHdr"/>
        </w:types>
        <w:behaviors>
          <w:behavior w:val="content"/>
        </w:behaviors>
        <w:guid w:val="{13968AE1-56A1-4FEC-919C-EE78F02812C3}"/>
      </w:docPartPr>
      <w:docPartBody>
        <w:p w:rsidR="0019175D" w:rsidRDefault="0019175D"/>
      </w:docPartBody>
    </w:docPart>
    <w:docPart>
      <w:docPartPr>
        <w:name w:val="2F717D6F400446D2B1E8AD45803CFC56"/>
        <w:category>
          <w:name w:val="General"/>
          <w:gallery w:val="placeholder"/>
        </w:category>
        <w:types>
          <w:type w:val="bbPlcHdr"/>
        </w:types>
        <w:behaviors>
          <w:behavior w:val="content"/>
        </w:behaviors>
        <w:guid w:val="{32725925-C82E-4105-8F48-194FCD4BD956}"/>
      </w:docPartPr>
      <w:docPartBody>
        <w:p w:rsidR="0019175D" w:rsidRDefault="0019175D"/>
      </w:docPartBody>
    </w:docPart>
    <w:docPart>
      <w:docPartPr>
        <w:name w:val="FB88F43FEDB74FBEBE7935F458BE9929"/>
        <w:category>
          <w:name w:val="General"/>
          <w:gallery w:val="placeholder"/>
        </w:category>
        <w:types>
          <w:type w:val="bbPlcHdr"/>
        </w:types>
        <w:behaviors>
          <w:behavior w:val="content"/>
        </w:behaviors>
        <w:guid w:val="{57C51903-1429-4B3B-AC25-BB353161919C}"/>
      </w:docPartPr>
      <w:docPartBody>
        <w:p w:rsidR="0019175D" w:rsidRDefault="0019175D"/>
      </w:docPartBody>
    </w:docPart>
    <w:docPart>
      <w:docPartPr>
        <w:name w:val="D4E758E39D754C5296BE2783C01276E6"/>
        <w:category>
          <w:name w:val="General"/>
          <w:gallery w:val="placeholder"/>
        </w:category>
        <w:types>
          <w:type w:val="bbPlcHdr"/>
        </w:types>
        <w:behaviors>
          <w:behavior w:val="content"/>
        </w:behaviors>
        <w:guid w:val="{49E7D457-60FE-4427-A64E-3B5B01491607}"/>
      </w:docPartPr>
      <w:docPartBody>
        <w:p w:rsidR="0019175D" w:rsidRDefault="0019175D"/>
      </w:docPartBody>
    </w:docPart>
    <w:docPart>
      <w:docPartPr>
        <w:name w:val="F92F583FFA5D44E7B58D744FE3A24D59"/>
        <w:category>
          <w:name w:val="General"/>
          <w:gallery w:val="placeholder"/>
        </w:category>
        <w:types>
          <w:type w:val="bbPlcHdr"/>
        </w:types>
        <w:behaviors>
          <w:behavior w:val="content"/>
        </w:behaviors>
        <w:guid w:val="{586D83D2-EA80-4FE4-BC47-802E130FB6C1}"/>
      </w:docPartPr>
      <w:docPartBody>
        <w:p w:rsidR="0019175D" w:rsidRDefault="0019175D"/>
      </w:docPartBody>
    </w:docPart>
    <w:docPart>
      <w:docPartPr>
        <w:name w:val="CA87AD45248E4CCBA0FE0ACE9AA695D4"/>
        <w:category>
          <w:name w:val="General"/>
          <w:gallery w:val="placeholder"/>
        </w:category>
        <w:types>
          <w:type w:val="bbPlcHdr"/>
        </w:types>
        <w:behaviors>
          <w:behavior w:val="content"/>
        </w:behaviors>
        <w:guid w:val="{9CD0DABC-C4AB-4CEB-A392-97AEB12DE98E}"/>
      </w:docPartPr>
      <w:docPartBody>
        <w:p w:rsidR="0019175D" w:rsidRDefault="0019175D"/>
      </w:docPartBody>
    </w:docPart>
    <w:docPart>
      <w:docPartPr>
        <w:name w:val="B8D2892FFDF94404AA46FD5C3DB71EC8"/>
        <w:category>
          <w:name w:val="General"/>
          <w:gallery w:val="placeholder"/>
        </w:category>
        <w:types>
          <w:type w:val="bbPlcHdr"/>
        </w:types>
        <w:behaviors>
          <w:behavior w:val="content"/>
        </w:behaviors>
        <w:guid w:val="{55E9C5EE-07C5-4E9A-AF0B-7FFEAA2EE3C9}"/>
      </w:docPartPr>
      <w:docPartBody>
        <w:p w:rsidR="0019175D" w:rsidRDefault="00BD0C0C" w:rsidP="00BD0C0C">
          <w:pPr>
            <w:pStyle w:val="B8D2892FFDF94404AA46FD5C3DB71EC8"/>
          </w:pPr>
          <w:r w:rsidRPr="00A30DD1">
            <w:rPr>
              <w:rStyle w:val="PlaceholderText"/>
            </w:rPr>
            <w:t>Click here to enter a date.</w:t>
          </w:r>
        </w:p>
      </w:docPartBody>
    </w:docPart>
    <w:docPart>
      <w:docPartPr>
        <w:name w:val="ADC0807689344A1686E5D3104ACFCB71"/>
        <w:category>
          <w:name w:val="General"/>
          <w:gallery w:val="placeholder"/>
        </w:category>
        <w:types>
          <w:type w:val="bbPlcHdr"/>
        </w:types>
        <w:behaviors>
          <w:behavior w:val="content"/>
        </w:behaviors>
        <w:guid w:val="{16612AE0-3277-4930-8865-77A991D30A24}"/>
      </w:docPartPr>
      <w:docPartBody>
        <w:p w:rsidR="0019175D" w:rsidRDefault="0019175D"/>
      </w:docPartBody>
    </w:docPart>
    <w:docPart>
      <w:docPartPr>
        <w:name w:val="52A5F5F090564CCDB2C3FF33FC9E6354"/>
        <w:category>
          <w:name w:val="General"/>
          <w:gallery w:val="placeholder"/>
        </w:category>
        <w:types>
          <w:type w:val="bbPlcHdr"/>
        </w:types>
        <w:behaviors>
          <w:behavior w:val="content"/>
        </w:behaviors>
        <w:guid w:val="{008C48D0-43E4-46CB-B377-4E78A1174086}"/>
      </w:docPartPr>
      <w:docPartBody>
        <w:p w:rsidR="0019175D" w:rsidRDefault="0019175D"/>
      </w:docPartBody>
    </w:docPart>
    <w:docPart>
      <w:docPartPr>
        <w:name w:val="573B00CDD22C414F9DBFCE94B1211D27"/>
        <w:category>
          <w:name w:val="General"/>
          <w:gallery w:val="placeholder"/>
        </w:category>
        <w:types>
          <w:type w:val="bbPlcHdr"/>
        </w:types>
        <w:behaviors>
          <w:behavior w:val="content"/>
        </w:behaviors>
        <w:guid w:val="{09E3449C-51B4-4A92-B573-C842D90F27BB}"/>
      </w:docPartPr>
      <w:docPartBody>
        <w:p w:rsidR="0019175D" w:rsidRDefault="00BD0C0C" w:rsidP="00BD0C0C">
          <w:pPr>
            <w:pStyle w:val="573B00CDD22C414F9DBFCE94B1211D27"/>
          </w:pPr>
          <w:r>
            <w:rPr>
              <w:rFonts w:eastAsia="Times New Roman" w:cs="Times New Roman"/>
              <w:bCs/>
            </w:rPr>
            <w:t xml:space="preserve"> </w:t>
          </w:r>
        </w:p>
      </w:docPartBody>
    </w:docPart>
    <w:docPart>
      <w:docPartPr>
        <w:name w:val="A10A90D7D8174DADB4699B2059F6B1F1"/>
        <w:category>
          <w:name w:val="General"/>
          <w:gallery w:val="placeholder"/>
        </w:category>
        <w:types>
          <w:type w:val="bbPlcHdr"/>
        </w:types>
        <w:behaviors>
          <w:behavior w:val="content"/>
        </w:behaviors>
        <w:guid w:val="{91D66BFF-811E-4946-A782-45C4A35ED266}"/>
      </w:docPartPr>
      <w:docPartBody>
        <w:p w:rsidR="0019175D" w:rsidRDefault="0019175D"/>
      </w:docPartBody>
    </w:docPart>
    <w:docPart>
      <w:docPartPr>
        <w:name w:val="521E3430A2714EF483302C143B64CFB9"/>
        <w:category>
          <w:name w:val="General"/>
          <w:gallery w:val="placeholder"/>
        </w:category>
        <w:types>
          <w:type w:val="bbPlcHdr"/>
        </w:types>
        <w:behaviors>
          <w:behavior w:val="content"/>
        </w:behaviors>
        <w:guid w:val="{4342DA55-E3D5-46CB-8B02-CB6B9AF13273}"/>
      </w:docPartPr>
      <w:docPartBody>
        <w:p w:rsidR="0019175D" w:rsidRDefault="001917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9175D"/>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D0C0C"/>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0C0C"/>
    <w:rPr>
      <w:color w:val="808080"/>
    </w:rPr>
  </w:style>
  <w:style w:type="paragraph" w:customStyle="1" w:styleId="B8D2892FFDF94404AA46FD5C3DB71EC8">
    <w:name w:val="B8D2892FFDF94404AA46FD5C3DB71EC8"/>
    <w:rsid w:val="00BD0C0C"/>
    <w:pPr>
      <w:spacing w:after="160" w:line="278" w:lineRule="auto"/>
    </w:pPr>
    <w:rPr>
      <w:kern w:val="2"/>
      <w:sz w:val="24"/>
      <w:szCs w:val="24"/>
      <w14:ligatures w14:val="standardContextual"/>
    </w:rPr>
  </w:style>
  <w:style w:type="paragraph" w:customStyle="1" w:styleId="573B00CDD22C414F9DBFCE94B1211D27">
    <w:name w:val="573B00CDD22C414F9DBFCE94B1211D27"/>
    <w:rsid w:val="00BD0C0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342</Words>
  <Characters>1952</Characters>
  <Application>Microsoft Office Word</Application>
  <DocSecurity>0</DocSecurity>
  <Lines>16</Lines>
  <Paragraphs>4</Paragraphs>
  <ScaleCrop>false</ScaleCrop>
  <Company>Texas Legislative Council</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2025-06-04T14:28:00Z</cp:lastPrinted>
  <dcterms:created xsi:type="dcterms:W3CDTF">2015-05-29T14:24:00Z</dcterms:created>
  <dcterms:modified xsi:type="dcterms:W3CDTF">2025-06-04T14:28:00Z</dcterms:modified>
</cp:coreProperties>
</file>

<file path=docProps/custom.xml><?xml version="1.0" encoding="utf-8"?>
<op:Properties xmlns:vt="http://schemas.openxmlformats.org/officeDocument/2006/docPropsVTypes" xmlns:op="http://schemas.openxmlformats.org/officeDocument/2006/custom-properties"/>
</file>