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6837" w:rsidRDefault="0030683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086ECE80D22486C888C488788F353E5"/>
          </w:placeholder>
        </w:sdtPr>
        <w:sdtContent>
          <w:r w:rsidRPr="005C2A78">
            <w:rPr>
              <w:rFonts w:cs="Times New Roman"/>
              <w:b/>
              <w:szCs w:val="24"/>
              <w:u w:val="single"/>
            </w:rPr>
            <w:t>BILL ANALYSIS</w:t>
          </w:r>
        </w:sdtContent>
      </w:sdt>
    </w:p>
    <w:p w:rsidR="00306837" w:rsidRPr="00585C31" w:rsidRDefault="00306837" w:rsidP="000F1DF9">
      <w:pPr>
        <w:spacing w:after="0" w:line="240" w:lineRule="auto"/>
        <w:rPr>
          <w:rFonts w:cs="Times New Roman"/>
          <w:szCs w:val="24"/>
        </w:rPr>
      </w:pPr>
    </w:p>
    <w:p w:rsidR="00306837" w:rsidRPr="00585C31" w:rsidRDefault="0030683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06837" w:rsidTr="000F1DF9">
        <w:tc>
          <w:tcPr>
            <w:tcW w:w="2718" w:type="dxa"/>
          </w:tcPr>
          <w:p w:rsidR="00306837" w:rsidRPr="005C2A78" w:rsidRDefault="00306837" w:rsidP="006D756B">
            <w:pPr>
              <w:rPr>
                <w:rFonts w:cs="Times New Roman"/>
                <w:szCs w:val="24"/>
              </w:rPr>
            </w:pPr>
            <w:sdt>
              <w:sdtPr>
                <w:rPr>
                  <w:rFonts w:cs="Times New Roman"/>
                  <w:szCs w:val="24"/>
                </w:rPr>
                <w:alias w:val="Agency Title"/>
                <w:tag w:val="AgencyTitleContentControl"/>
                <w:id w:val="1920747753"/>
                <w:lock w:val="sdtContentLocked"/>
                <w:placeholder>
                  <w:docPart w:val="5F1EDB25048A440D915FED3D397BDED5"/>
                </w:placeholder>
              </w:sdtPr>
              <w:sdtEndPr>
                <w:rPr>
                  <w:rFonts w:cstheme="minorBidi"/>
                  <w:szCs w:val="22"/>
                </w:rPr>
              </w:sdtEndPr>
              <w:sdtContent>
                <w:r>
                  <w:rPr>
                    <w:rFonts w:cs="Times New Roman"/>
                    <w:szCs w:val="24"/>
                  </w:rPr>
                  <w:t>Senate Research Center</w:t>
                </w:r>
              </w:sdtContent>
            </w:sdt>
          </w:p>
        </w:tc>
        <w:tc>
          <w:tcPr>
            <w:tcW w:w="6858" w:type="dxa"/>
          </w:tcPr>
          <w:p w:rsidR="00306837" w:rsidRPr="00FF6471" w:rsidRDefault="00306837" w:rsidP="000F1DF9">
            <w:pPr>
              <w:jc w:val="right"/>
              <w:rPr>
                <w:rFonts w:cs="Times New Roman"/>
                <w:szCs w:val="24"/>
              </w:rPr>
            </w:pPr>
            <w:sdt>
              <w:sdtPr>
                <w:rPr>
                  <w:rFonts w:cs="Times New Roman"/>
                  <w:szCs w:val="24"/>
                </w:rPr>
                <w:alias w:val="Bill Number"/>
                <w:tag w:val="BillNumberOne"/>
                <w:id w:val="-410784069"/>
                <w:lock w:val="sdtContentLocked"/>
                <w:placeholder>
                  <w:docPart w:val="F9DDD5C5D5E64BA897538883960D417B"/>
                </w:placeholder>
              </w:sdtPr>
              <w:sdtContent>
                <w:r>
                  <w:rPr>
                    <w:rFonts w:cs="Times New Roman"/>
                    <w:szCs w:val="24"/>
                  </w:rPr>
                  <w:t>S.B. 1006</w:t>
                </w:r>
              </w:sdtContent>
            </w:sdt>
          </w:p>
        </w:tc>
      </w:tr>
      <w:tr w:rsidR="00306837" w:rsidTr="000F1DF9">
        <w:sdt>
          <w:sdtPr>
            <w:rPr>
              <w:rFonts w:cs="Times New Roman"/>
              <w:szCs w:val="24"/>
            </w:rPr>
            <w:alias w:val="TLCNumber"/>
            <w:tag w:val="TLCNumber"/>
            <w:id w:val="-542600604"/>
            <w:lock w:val="sdtLocked"/>
            <w:placeholder>
              <w:docPart w:val="72AC24F04F07471E9ACA1DE68B06EF7C"/>
            </w:placeholder>
          </w:sdtPr>
          <w:sdtContent>
            <w:tc>
              <w:tcPr>
                <w:tcW w:w="2718" w:type="dxa"/>
              </w:tcPr>
              <w:p w:rsidR="00306837" w:rsidRPr="000F1DF9" w:rsidRDefault="00306837" w:rsidP="00C65088">
                <w:pPr>
                  <w:rPr>
                    <w:rFonts w:cs="Times New Roman"/>
                    <w:szCs w:val="24"/>
                  </w:rPr>
                </w:pPr>
                <w:r>
                  <w:rPr>
                    <w:rFonts w:cs="Times New Roman"/>
                    <w:szCs w:val="24"/>
                  </w:rPr>
                  <w:t>89R9486 SCR-F</w:t>
                </w:r>
              </w:p>
            </w:tc>
          </w:sdtContent>
        </w:sdt>
        <w:tc>
          <w:tcPr>
            <w:tcW w:w="6858" w:type="dxa"/>
          </w:tcPr>
          <w:p w:rsidR="00306837" w:rsidRPr="005C2A78" w:rsidRDefault="00306837" w:rsidP="00073EDD">
            <w:pPr>
              <w:jc w:val="right"/>
              <w:rPr>
                <w:rFonts w:cs="Times New Roman"/>
                <w:szCs w:val="24"/>
              </w:rPr>
            </w:pPr>
            <w:sdt>
              <w:sdtPr>
                <w:rPr>
                  <w:rFonts w:cs="Times New Roman"/>
                  <w:szCs w:val="24"/>
                </w:rPr>
                <w:alias w:val="Author Label"/>
                <w:tag w:val="By"/>
                <w:id w:val="72399597"/>
                <w:lock w:val="sdtLocked"/>
                <w:placeholder>
                  <w:docPart w:val="F2DEF62A6D814F9596A317C90C7241A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8A146ED490E48E8906C6B6A444864B9"/>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0931CCA5FEE443F8BF88FD65351265C2"/>
                </w:placeholder>
                <w:showingPlcHdr/>
              </w:sdtPr>
              <w:sdtContent/>
            </w:sdt>
            <w:sdt>
              <w:sdtPr>
                <w:rPr>
                  <w:rFonts w:cs="Times New Roman"/>
                  <w:szCs w:val="24"/>
                </w:rPr>
                <w:alias w:val="DualSponsor"/>
                <w:tag w:val="DualSponsor"/>
                <w:id w:val="1029379812"/>
                <w:lock w:val="sdtContentLocked"/>
                <w:placeholder>
                  <w:docPart w:val="B2C3D36E39B44CA7BDCCF3BC48407846"/>
                </w:placeholder>
                <w:showingPlcHdr/>
              </w:sdtPr>
              <w:sdtContent/>
            </w:sdt>
          </w:p>
        </w:tc>
      </w:tr>
      <w:tr w:rsidR="00306837" w:rsidTr="000F1DF9">
        <w:tc>
          <w:tcPr>
            <w:tcW w:w="2718" w:type="dxa"/>
          </w:tcPr>
          <w:p w:rsidR="00306837" w:rsidRPr="00BC7495" w:rsidRDefault="00306837" w:rsidP="000F1DF9">
            <w:pPr>
              <w:rPr>
                <w:rFonts w:cs="Times New Roman"/>
                <w:szCs w:val="24"/>
              </w:rPr>
            </w:pPr>
          </w:p>
        </w:tc>
        <w:sdt>
          <w:sdtPr>
            <w:rPr>
              <w:rFonts w:cs="Times New Roman"/>
              <w:szCs w:val="24"/>
            </w:rPr>
            <w:alias w:val="Committee"/>
            <w:tag w:val="Committee"/>
            <w:id w:val="1914272295"/>
            <w:lock w:val="sdtContentLocked"/>
            <w:placeholder>
              <w:docPart w:val="2968F55EEA1C4C14B4B98C9E9D44A4F2"/>
            </w:placeholder>
          </w:sdtPr>
          <w:sdtContent>
            <w:tc>
              <w:tcPr>
                <w:tcW w:w="6858" w:type="dxa"/>
              </w:tcPr>
              <w:p w:rsidR="00306837" w:rsidRPr="00FF6471" w:rsidRDefault="00306837" w:rsidP="000F1DF9">
                <w:pPr>
                  <w:jc w:val="right"/>
                  <w:rPr>
                    <w:rFonts w:cs="Times New Roman"/>
                    <w:szCs w:val="24"/>
                  </w:rPr>
                </w:pPr>
                <w:r>
                  <w:rPr>
                    <w:rFonts w:cs="Times New Roman"/>
                    <w:szCs w:val="24"/>
                  </w:rPr>
                  <w:t>Business &amp; Commerce</w:t>
                </w:r>
              </w:p>
            </w:tc>
          </w:sdtContent>
        </w:sdt>
      </w:tr>
      <w:tr w:rsidR="00306837" w:rsidTr="000F1DF9">
        <w:tc>
          <w:tcPr>
            <w:tcW w:w="2718" w:type="dxa"/>
          </w:tcPr>
          <w:p w:rsidR="00306837" w:rsidRPr="00BC7495" w:rsidRDefault="00306837" w:rsidP="000F1DF9">
            <w:pPr>
              <w:rPr>
                <w:rFonts w:cs="Times New Roman"/>
                <w:szCs w:val="24"/>
              </w:rPr>
            </w:pPr>
          </w:p>
        </w:tc>
        <w:sdt>
          <w:sdtPr>
            <w:rPr>
              <w:rFonts w:cs="Times New Roman"/>
              <w:szCs w:val="24"/>
            </w:rPr>
            <w:alias w:val="Date"/>
            <w:tag w:val="DateContentControl"/>
            <w:id w:val="1178081906"/>
            <w:lock w:val="sdtLocked"/>
            <w:placeholder>
              <w:docPart w:val="279E577B89814F2ABD7C5751B9161624"/>
            </w:placeholder>
            <w:date w:fullDate="2025-02-25T00:00:00Z">
              <w:dateFormat w:val="M/d/yyyy"/>
              <w:lid w:val="en-US"/>
              <w:storeMappedDataAs w:val="dateTime"/>
              <w:calendar w:val="gregorian"/>
            </w:date>
          </w:sdtPr>
          <w:sdtContent>
            <w:tc>
              <w:tcPr>
                <w:tcW w:w="6858" w:type="dxa"/>
              </w:tcPr>
              <w:p w:rsidR="00306837" w:rsidRPr="00FF6471" w:rsidRDefault="00306837" w:rsidP="000F1DF9">
                <w:pPr>
                  <w:jc w:val="right"/>
                  <w:rPr>
                    <w:rFonts w:cs="Times New Roman"/>
                    <w:szCs w:val="24"/>
                  </w:rPr>
                </w:pPr>
                <w:r>
                  <w:rPr>
                    <w:rFonts w:cs="Times New Roman"/>
                    <w:szCs w:val="24"/>
                  </w:rPr>
                  <w:t>2/25/2025</w:t>
                </w:r>
              </w:p>
            </w:tc>
          </w:sdtContent>
        </w:sdt>
      </w:tr>
      <w:tr w:rsidR="00306837" w:rsidTr="000F1DF9">
        <w:tc>
          <w:tcPr>
            <w:tcW w:w="2718" w:type="dxa"/>
          </w:tcPr>
          <w:p w:rsidR="00306837" w:rsidRPr="00BC7495" w:rsidRDefault="00306837" w:rsidP="000F1DF9">
            <w:pPr>
              <w:rPr>
                <w:rFonts w:cs="Times New Roman"/>
                <w:szCs w:val="24"/>
              </w:rPr>
            </w:pPr>
          </w:p>
        </w:tc>
        <w:sdt>
          <w:sdtPr>
            <w:rPr>
              <w:rFonts w:cs="Times New Roman"/>
              <w:szCs w:val="24"/>
            </w:rPr>
            <w:alias w:val="BA Version"/>
            <w:tag w:val="BAVersion"/>
            <w:id w:val="-1685590809"/>
            <w:lock w:val="sdtContentLocked"/>
            <w:placeholder>
              <w:docPart w:val="31011A0BA9C444B2A21CD9BACD19C5CA"/>
            </w:placeholder>
          </w:sdtPr>
          <w:sdtContent>
            <w:tc>
              <w:tcPr>
                <w:tcW w:w="6858" w:type="dxa"/>
              </w:tcPr>
              <w:p w:rsidR="00306837" w:rsidRPr="00FF6471" w:rsidRDefault="00306837" w:rsidP="000F1DF9">
                <w:pPr>
                  <w:jc w:val="right"/>
                  <w:rPr>
                    <w:rFonts w:cs="Times New Roman"/>
                    <w:szCs w:val="24"/>
                  </w:rPr>
                </w:pPr>
                <w:r>
                  <w:rPr>
                    <w:rFonts w:cs="Times New Roman"/>
                    <w:szCs w:val="24"/>
                  </w:rPr>
                  <w:t>As Filed</w:t>
                </w:r>
              </w:p>
            </w:tc>
          </w:sdtContent>
        </w:sdt>
      </w:tr>
    </w:tbl>
    <w:p w:rsidR="00306837" w:rsidRPr="00FF6471" w:rsidRDefault="00306837" w:rsidP="000F1DF9">
      <w:pPr>
        <w:spacing w:after="0" w:line="240" w:lineRule="auto"/>
        <w:rPr>
          <w:rFonts w:cs="Times New Roman"/>
          <w:szCs w:val="24"/>
        </w:rPr>
      </w:pPr>
    </w:p>
    <w:p w:rsidR="00306837" w:rsidRPr="00FF6471" w:rsidRDefault="00306837" w:rsidP="000F1DF9">
      <w:pPr>
        <w:spacing w:after="0" w:line="240" w:lineRule="auto"/>
        <w:rPr>
          <w:rFonts w:cs="Times New Roman"/>
          <w:szCs w:val="24"/>
        </w:rPr>
      </w:pPr>
    </w:p>
    <w:p w:rsidR="00306837" w:rsidRPr="00FF6471" w:rsidRDefault="0030683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76A6EF17D0A4A10B0DF7E7FDEAA76F7"/>
        </w:placeholder>
      </w:sdtPr>
      <w:sdtContent>
        <w:p w:rsidR="00306837" w:rsidRDefault="0030683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D47B468E7B944B6A9B474E3A6C564E6"/>
        </w:placeholder>
      </w:sdtPr>
      <w:sdtEndPr>
        <w:rPr>
          <w:rFonts w:cs="Times New Roman"/>
          <w:szCs w:val="24"/>
        </w:rPr>
      </w:sdtEndPr>
      <w:sdtContent>
        <w:p w:rsidR="00306837" w:rsidRDefault="00306837" w:rsidP="00306837">
          <w:pPr>
            <w:pStyle w:val="NormalWeb"/>
            <w:spacing w:before="0" w:beforeAutospacing="0" w:after="0" w:afterAutospacing="0"/>
            <w:jc w:val="both"/>
            <w:divId w:val="529800271"/>
            <w:rPr>
              <w:rFonts w:eastAsia="Times New Roman" w:cstheme="minorBidi"/>
              <w:bCs/>
              <w:szCs w:val="22"/>
            </w:rPr>
          </w:pPr>
        </w:p>
        <w:p w:rsidR="00306837" w:rsidRDefault="00306837" w:rsidP="00306837">
          <w:pPr>
            <w:pStyle w:val="NormalWeb"/>
            <w:spacing w:before="0" w:beforeAutospacing="0" w:after="0" w:afterAutospacing="0"/>
            <w:jc w:val="both"/>
            <w:divId w:val="529800271"/>
          </w:pPr>
          <w:r w:rsidRPr="00742B9A">
            <w:t>Under current law, in order for a policyholder or applicant to receive a written statement regarding the reason for a declination, cancellation, or nonrenewal of an insurance policy, the policyholder must submit a request to the insurer. The Texas Department of Insurance (TDI) then requires the insurer to respond with certain justifications. Current law places the burden of this request on the policyholder and they are often left unaware of the reason that an insurer makes a decision to decline, cancel, or not renew a policy. Additionally, current law provides for notice requirements for cancellation or nonrenewal of liability or commercial property insurance policies, but not declination.</w:t>
          </w:r>
        </w:p>
        <w:p w:rsidR="00306837" w:rsidRPr="00742B9A" w:rsidRDefault="00306837" w:rsidP="00306837">
          <w:pPr>
            <w:pStyle w:val="NormalWeb"/>
            <w:spacing w:before="0" w:beforeAutospacing="0" w:after="0" w:afterAutospacing="0"/>
            <w:jc w:val="both"/>
            <w:divId w:val="529800271"/>
          </w:pPr>
        </w:p>
        <w:p w:rsidR="00306837" w:rsidRDefault="00306837" w:rsidP="00306837">
          <w:pPr>
            <w:pStyle w:val="NormalWeb"/>
            <w:spacing w:before="0" w:beforeAutospacing="0" w:after="0" w:afterAutospacing="0"/>
            <w:jc w:val="both"/>
            <w:divId w:val="529800271"/>
          </w:pPr>
          <w:r>
            <w:t xml:space="preserve">S.B. </w:t>
          </w:r>
          <w:r w:rsidRPr="00742B9A">
            <w:t>1006 seeks to address this issue by requiring insurers to provide written notice and reasons for policy declination, cancellation, or nonrenewal to applicants or insured individuals, ensuring transparency in the decision-making process. S</w:t>
          </w:r>
          <w:r>
            <w:t>.</w:t>
          </w:r>
          <w:r w:rsidRPr="00742B9A">
            <w:t>B</w:t>
          </w:r>
          <w:r>
            <w:t>.</w:t>
          </w:r>
          <w:r w:rsidRPr="00742B9A">
            <w:t xml:space="preserve"> 1006 also mandates that insurers deliver written notification if they decline an application for liability or commercial property insurance. These provisions were recommended by TDI in </w:t>
          </w:r>
          <w:r>
            <w:t>its</w:t>
          </w:r>
          <w:r w:rsidRPr="00742B9A">
            <w:t xml:space="preserve"> biennial report.</w:t>
          </w:r>
        </w:p>
        <w:p w:rsidR="00306837" w:rsidRPr="00306837" w:rsidRDefault="00306837" w:rsidP="00306837">
          <w:pPr>
            <w:pStyle w:val="NormalWeb"/>
            <w:spacing w:before="0" w:beforeAutospacing="0" w:after="0" w:afterAutospacing="0"/>
            <w:jc w:val="both"/>
            <w:divId w:val="529800271"/>
          </w:pPr>
        </w:p>
      </w:sdtContent>
    </w:sdt>
    <w:p w:rsidR="00306837" w:rsidRDefault="00306837" w:rsidP="0044008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1006 </w:t>
      </w:r>
      <w:bookmarkStart w:id="1" w:name="AmendsCurrentLaw"/>
      <w:bookmarkEnd w:id="1"/>
      <w:r>
        <w:rPr>
          <w:rFonts w:cs="Times New Roman"/>
          <w:szCs w:val="24"/>
        </w:rPr>
        <w:t>amends current law relating to declination, cancellation, or nonrenewal of insurance policies.</w:t>
      </w:r>
    </w:p>
    <w:p w:rsidR="00306837" w:rsidRPr="00FF533C" w:rsidRDefault="00306837" w:rsidP="000F1DF9">
      <w:pPr>
        <w:spacing w:after="0" w:line="240" w:lineRule="auto"/>
        <w:jc w:val="both"/>
        <w:rPr>
          <w:rFonts w:eastAsia="Times New Roman" w:cs="Times New Roman"/>
          <w:szCs w:val="24"/>
        </w:rPr>
      </w:pPr>
    </w:p>
    <w:p w:rsidR="00306837" w:rsidRPr="005C2A78" w:rsidRDefault="0030683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89D04F49DA942B6A13F749BD0765336"/>
          </w:placeholder>
        </w:sdtPr>
        <w:sdtContent>
          <w:r>
            <w:rPr>
              <w:rFonts w:eastAsia="Times New Roman" w:cs="Times New Roman"/>
              <w:b/>
              <w:szCs w:val="24"/>
              <w:u w:val="single"/>
            </w:rPr>
            <w:t>RULEMAKING AUTHORITY</w:t>
          </w:r>
        </w:sdtContent>
      </w:sdt>
    </w:p>
    <w:p w:rsidR="00306837" w:rsidRPr="006529C4" w:rsidRDefault="00306837" w:rsidP="00440087">
      <w:pPr>
        <w:spacing w:after="0" w:line="240" w:lineRule="auto"/>
        <w:jc w:val="both"/>
        <w:rPr>
          <w:rFonts w:cs="Times New Roman"/>
          <w:szCs w:val="24"/>
        </w:rPr>
      </w:pPr>
    </w:p>
    <w:p w:rsidR="00306837" w:rsidRPr="006529C4" w:rsidRDefault="00306837" w:rsidP="00440087">
      <w:pPr>
        <w:spacing w:after="0" w:line="240" w:lineRule="auto"/>
        <w:jc w:val="both"/>
        <w:rPr>
          <w:rFonts w:cs="Times New Roman"/>
          <w:szCs w:val="24"/>
        </w:rPr>
      </w:pPr>
      <w:r>
        <w:rPr>
          <w:rFonts w:cs="Times New Roman"/>
          <w:szCs w:val="24"/>
        </w:rPr>
        <w:t>Rulemaking authority previously granted to commissioner of insurance is modified in SECTION 1 (Section 551.001, Insurance Code) of this bill.</w:t>
      </w:r>
    </w:p>
    <w:p w:rsidR="00306837" w:rsidRPr="006529C4" w:rsidRDefault="00306837" w:rsidP="00440087">
      <w:pPr>
        <w:spacing w:after="0" w:line="240" w:lineRule="auto"/>
        <w:jc w:val="both"/>
        <w:rPr>
          <w:rFonts w:cs="Times New Roman"/>
          <w:szCs w:val="24"/>
        </w:rPr>
      </w:pPr>
    </w:p>
    <w:p w:rsidR="00306837" w:rsidRPr="005C2A78" w:rsidRDefault="0030683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F0621792030426B8FC42028EBCD524B"/>
          </w:placeholder>
        </w:sdtPr>
        <w:sdtContent>
          <w:r>
            <w:rPr>
              <w:rFonts w:eastAsia="Times New Roman" w:cs="Times New Roman"/>
              <w:b/>
              <w:szCs w:val="24"/>
              <w:u w:val="single"/>
            </w:rPr>
            <w:t>SECTION BY SECTION ANALYSIS</w:t>
          </w:r>
        </w:sdtContent>
      </w:sdt>
    </w:p>
    <w:p w:rsidR="00306837" w:rsidRPr="005C2A78" w:rsidRDefault="00306837" w:rsidP="00440087">
      <w:pPr>
        <w:spacing w:after="0" w:line="240" w:lineRule="auto"/>
        <w:jc w:val="both"/>
        <w:rPr>
          <w:rFonts w:eastAsia="Times New Roman" w:cs="Times New Roman"/>
          <w:szCs w:val="24"/>
        </w:rPr>
      </w:pPr>
    </w:p>
    <w:p w:rsidR="00306837" w:rsidRDefault="00306837" w:rsidP="0044008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551.001(a), Insurance Code, to authorize the commissioner of insurance (commissioner) to adopt rules relating to the declination of any insurance policy regulated by the Texas Department of Insurance under certain statutes. </w:t>
      </w:r>
    </w:p>
    <w:p w:rsidR="00306837" w:rsidRPr="005C2A78" w:rsidRDefault="00306837" w:rsidP="00440087">
      <w:pPr>
        <w:spacing w:after="0" w:line="240" w:lineRule="auto"/>
        <w:jc w:val="both"/>
        <w:rPr>
          <w:rFonts w:eastAsia="Times New Roman" w:cs="Times New Roman"/>
          <w:szCs w:val="24"/>
        </w:rPr>
      </w:pPr>
    </w:p>
    <w:p w:rsidR="00306837" w:rsidRDefault="00306837" w:rsidP="0044008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551.002(a), Insurance Code, as follows: </w:t>
      </w:r>
    </w:p>
    <w:p w:rsidR="00306837" w:rsidRDefault="00306837" w:rsidP="00440087">
      <w:pPr>
        <w:spacing w:after="0" w:line="240" w:lineRule="auto"/>
        <w:jc w:val="both"/>
        <w:rPr>
          <w:rFonts w:eastAsia="Times New Roman" w:cs="Times New Roman"/>
          <w:szCs w:val="24"/>
        </w:rPr>
      </w:pPr>
    </w:p>
    <w:p w:rsidR="00306837" w:rsidRPr="00FF533C" w:rsidRDefault="00306837" w:rsidP="00440087">
      <w:pPr>
        <w:spacing w:after="0" w:line="240" w:lineRule="auto"/>
        <w:ind w:left="720"/>
        <w:jc w:val="both"/>
      </w:pPr>
      <w:r>
        <w:rPr>
          <w:rFonts w:eastAsia="Times New Roman" w:cs="Times New Roman"/>
          <w:szCs w:val="24"/>
        </w:rPr>
        <w:t>(a) Requires the commissioner to require an insurer that declines, cancels, or refuses to renew an insurance policy to which Section 551.001 (Rules) applies, rather than on request by an applicant for insurance or a policyholder,</w:t>
      </w:r>
      <w:r w:rsidRPr="00FF533C">
        <w:t xml:space="preserve"> </w:t>
      </w:r>
      <w:r>
        <w:t xml:space="preserve">to provide to the applicant or policyholder a written statement of the reasons for the declination, cancellation, or nonrenewal of the policy. Makes nonsubstantive changes.  </w:t>
      </w:r>
    </w:p>
    <w:p w:rsidR="00306837" w:rsidRPr="005C2A78" w:rsidRDefault="00306837" w:rsidP="00440087">
      <w:pPr>
        <w:spacing w:after="0" w:line="240" w:lineRule="auto"/>
        <w:jc w:val="both"/>
        <w:rPr>
          <w:rFonts w:eastAsia="Times New Roman" w:cs="Times New Roman"/>
          <w:szCs w:val="24"/>
        </w:rPr>
      </w:pPr>
    </w:p>
    <w:p w:rsidR="00306837" w:rsidRDefault="00306837" w:rsidP="00440087">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 Subchapter B, Chapter 551, Insurance Code, by adding Section 551.0521, as follows:</w:t>
      </w:r>
    </w:p>
    <w:p w:rsidR="00306837" w:rsidRDefault="00306837" w:rsidP="00440087">
      <w:pPr>
        <w:spacing w:after="0" w:line="240" w:lineRule="auto"/>
        <w:jc w:val="both"/>
        <w:rPr>
          <w:rFonts w:eastAsia="Times New Roman" w:cs="Times New Roman"/>
          <w:szCs w:val="24"/>
        </w:rPr>
      </w:pPr>
    </w:p>
    <w:p w:rsidR="00306837" w:rsidRDefault="00306837" w:rsidP="00440087">
      <w:pPr>
        <w:spacing w:after="0" w:line="240" w:lineRule="auto"/>
        <w:ind w:left="720"/>
        <w:jc w:val="both"/>
        <w:rPr>
          <w:rFonts w:eastAsia="Times New Roman" w:cs="Times New Roman"/>
          <w:szCs w:val="24"/>
        </w:rPr>
      </w:pPr>
      <w:r>
        <w:rPr>
          <w:rFonts w:eastAsia="Times New Roman" w:cs="Times New Roman"/>
          <w:szCs w:val="24"/>
        </w:rPr>
        <w:t>Sec. 551.0521. WRITTEN NOTICE OF DECLINATION REQUIRED. Requires an insurer that</w:t>
      </w:r>
      <w:r>
        <w:t xml:space="preserve"> declines an application for a liability insurance or commercial property insurance policy to deliver or mail written notice of the declination to the applicant.</w:t>
      </w:r>
      <w:r w:rsidRPr="005C2A78">
        <w:rPr>
          <w:rFonts w:eastAsia="Times New Roman" w:cs="Times New Roman"/>
          <w:szCs w:val="24"/>
        </w:rPr>
        <w:t xml:space="preserve"> </w:t>
      </w:r>
    </w:p>
    <w:p w:rsidR="00306837" w:rsidRDefault="00306837" w:rsidP="00440087">
      <w:pPr>
        <w:spacing w:after="0" w:line="240" w:lineRule="auto"/>
        <w:ind w:left="720"/>
        <w:jc w:val="both"/>
        <w:rPr>
          <w:rFonts w:eastAsia="Times New Roman" w:cs="Times New Roman"/>
          <w:szCs w:val="24"/>
        </w:rPr>
      </w:pPr>
    </w:p>
    <w:p w:rsidR="00306837" w:rsidRDefault="00306837" w:rsidP="00440087">
      <w:pPr>
        <w:spacing w:after="0" w:line="240" w:lineRule="auto"/>
        <w:jc w:val="both"/>
        <w:rPr>
          <w:rFonts w:eastAsia="Times New Roman" w:cs="Times New Roman"/>
          <w:szCs w:val="24"/>
        </w:rPr>
      </w:pPr>
      <w:r>
        <w:rPr>
          <w:rFonts w:eastAsia="Times New Roman" w:cs="Times New Roman"/>
          <w:szCs w:val="24"/>
        </w:rPr>
        <w:t>SECTION 4. Amends Section 551.055, Insurance Code, as follows:</w:t>
      </w:r>
    </w:p>
    <w:p w:rsidR="00306837" w:rsidRDefault="00306837" w:rsidP="00440087">
      <w:pPr>
        <w:spacing w:after="0" w:line="240" w:lineRule="auto"/>
        <w:jc w:val="both"/>
        <w:rPr>
          <w:rFonts w:eastAsia="Times New Roman" w:cs="Times New Roman"/>
          <w:szCs w:val="24"/>
        </w:rPr>
      </w:pPr>
    </w:p>
    <w:p w:rsidR="00306837" w:rsidRDefault="00306837" w:rsidP="00440087">
      <w:pPr>
        <w:spacing w:after="0" w:line="240" w:lineRule="auto"/>
        <w:ind w:left="720"/>
        <w:jc w:val="both"/>
      </w:pPr>
      <w:r>
        <w:rPr>
          <w:rFonts w:eastAsia="Times New Roman" w:cs="Times New Roman"/>
          <w:szCs w:val="24"/>
        </w:rPr>
        <w:t xml:space="preserve">Sec. 551.005. New heading: REASON FOR DECLINATION, CANCELLATION, OR NONRENEWAL REQUIRED. Requires an insurer, in a </w:t>
      </w:r>
      <w:r>
        <w:t xml:space="preserve">notice to an applicant or insured relating to declination, cancellation, or refusal to renew, to state the reason for the declination, cancellation, or nonrenewal. </w:t>
      </w:r>
    </w:p>
    <w:p w:rsidR="00306837" w:rsidRDefault="00306837" w:rsidP="00440087">
      <w:pPr>
        <w:spacing w:after="0" w:line="240" w:lineRule="auto"/>
        <w:ind w:left="720"/>
        <w:jc w:val="both"/>
      </w:pPr>
    </w:p>
    <w:p w:rsidR="00306837" w:rsidRDefault="00306837" w:rsidP="00440087">
      <w:pPr>
        <w:spacing w:after="0" w:line="240" w:lineRule="auto"/>
        <w:jc w:val="both"/>
      </w:pPr>
      <w:r>
        <w:t>SECTION 5. Amends Section 551.109, Insurance Code, as follows:</w:t>
      </w:r>
    </w:p>
    <w:p w:rsidR="00306837" w:rsidRDefault="00306837" w:rsidP="00440087">
      <w:pPr>
        <w:spacing w:after="0" w:line="240" w:lineRule="auto"/>
        <w:jc w:val="both"/>
      </w:pPr>
    </w:p>
    <w:p w:rsidR="00306837" w:rsidRDefault="00306837" w:rsidP="00440087">
      <w:pPr>
        <w:spacing w:after="0" w:line="240" w:lineRule="auto"/>
        <w:ind w:left="720"/>
        <w:jc w:val="both"/>
      </w:pPr>
      <w:r>
        <w:t xml:space="preserve">Sec. 551.109. INSURER STATEMENT. Requires an insurer, rather than requiring an insurer at the request of an applicant for insurance or an insured, to provide a written statement of the reason for a declination, cancellation, or nonrenewal of an insurance policy. </w:t>
      </w:r>
    </w:p>
    <w:p w:rsidR="00306837" w:rsidRDefault="00306837" w:rsidP="00440087">
      <w:pPr>
        <w:spacing w:after="0" w:line="240" w:lineRule="auto"/>
        <w:ind w:left="720"/>
        <w:jc w:val="both"/>
      </w:pPr>
    </w:p>
    <w:p w:rsidR="00306837" w:rsidRDefault="00306837" w:rsidP="00440087">
      <w:pPr>
        <w:spacing w:after="0" w:line="240" w:lineRule="auto"/>
        <w:jc w:val="both"/>
      </w:pPr>
      <w:r>
        <w:t xml:space="preserve">SECTION 6. Makes application of this Act prospective. </w:t>
      </w:r>
    </w:p>
    <w:p w:rsidR="00306837" w:rsidRDefault="00306837" w:rsidP="00440087">
      <w:pPr>
        <w:spacing w:after="0" w:line="240" w:lineRule="auto"/>
        <w:jc w:val="both"/>
      </w:pPr>
    </w:p>
    <w:p w:rsidR="00306837" w:rsidRPr="00C8671F" w:rsidRDefault="00306837" w:rsidP="00440087">
      <w:pPr>
        <w:spacing w:after="0" w:line="240" w:lineRule="auto"/>
        <w:jc w:val="both"/>
        <w:rPr>
          <w:rFonts w:eastAsia="Times New Roman" w:cs="Times New Roman"/>
          <w:szCs w:val="24"/>
        </w:rPr>
      </w:pPr>
      <w:r>
        <w:t>SECTION 7. Effective date: September 1, 2025.</w:t>
      </w:r>
    </w:p>
    <w:p w:rsidR="00306837" w:rsidRPr="00C8671F" w:rsidRDefault="00306837" w:rsidP="00440087">
      <w:pPr>
        <w:spacing w:after="0" w:line="240" w:lineRule="auto"/>
        <w:ind w:left="720"/>
        <w:jc w:val="both"/>
        <w:rPr>
          <w:rFonts w:eastAsia="Times New Roman" w:cs="Times New Roman"/>
          <w:szCs w:val="24"/>
        </w:rPr>
      </w:pPr>
    </w:p>
    <w:sectPr w:rsidR="0030683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2438" w:rsidRDefault="00D12438" w:rsidP="000F1DF9">
      <w:pPr>
        <w:spacing w:after="0" w:line="240" w:lineRule="auto"/>
      </w:pPr>
      <w:r>
        <w:separator/>
      </w:r>
    </w:p>
  </w:endnote>
  <w:endnote w:type="continuationSeparator" w:id="0">
    <w:p w:rsidR="00D12438" w:rsidRDefault="00D1243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1243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06837">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06837">
                <w:rPr>
                  <w:sz w:val="20"/>
                  <w:szCs w:val="20"/>
                </w:rPr>
                <w:t>S.B. 1006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0683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1243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2438" w:rsidRDefault="00D12438" w:rsidP="000F1DF9">
      <w:pPr>
        <w:spacing w:after="0" w:line="240" w:lineRule="auto"/>
      </w:pPr>
      <w:r>
        <w:separator/>
      </w:r>
    </w:p>
  </w:footnote>
  <w:footnote w:type="continuationSeparator" w:id="0">
    <w:p w:rsidR="00D12438" w:rsidRDefault="00D1243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06837"/>
    <w:rsid w:val="00330BDA"/>
    <w:rsid w:val="0034346C"/>
    <w:rsid w:val="00376DD2"/>
    <w:rsid w:val="00382704"/>
    <w:rsid w:val="003A2368"/>
    <w:rsid w:val="003D3676"/>
    <w:rsid w:val="00404760"/>
    <w:rsid w:val="0045110C"/>
    <w:rsid w:val="004D56EF"/>
    <w:rsid w:val="00503AD0"/>
    <w:rsid w:val="005320AA"/>
    <w:rsid w:val="00544B9F"/>
    <w:rsid w:val="00583AE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12438"/>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5C4C0"/>
  <w15:docId w15:val="{E28DA136-F1BE-4933-A385-987920BB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0683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80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086ECE80D22486C888C488788F353E5"/>
        <w:category>
          <w:name w:val="General"/>
          <w:gallery w:val="placeholder"/>
        </w:category>
        <w:types>
          <w:type w:val="bbPlcHdr"/>
        </w:types>
        <w:behaviors>
          <w:behavior w:val="content"/>
        </w:behaviors>
        <w:guid w:val="{2163425E-EC9C-4C15-89BA-22C437143D65}"/>
      </w:docPartPr>
      <w:docPartBody>
        <w:p w:rsidR="00763C52" w:rsidRDefault="00763C52"/>
      </w:docPartBody>
    </w:docPart>
    <w:docPart>
      <w:docPartPr>
        <w:name w:val="5F1EDB25048A440D915FED3D397BDED5"/>
        <w:category>
          <w:name w:val="General"/>
          <w:gallery w:val="placeholder"/>
        </w:category>
        <w:types>
          <w:type w:val="bbPlcHdr"/>
        </w:types>
        <w:behaviors>
          <w:behavior w:val="content"/>
        </w:behaviors>
        <w:guid w:val="{9D393822-C3EC-49FA-9088-DFAB621410F7}"/>
      </w:docPartPr>
      <w:docPartBody>
        <w:p w:rsidR="00763C52" w:rsidRDefault="00763C52"/>
      </w:docPartBody>
    </w:docPart>
    <w:docPart>
      <w:docPartPr>
        <w:name w:val="F9DDD5C5D5E64BA897538883960D417B"/>
        <w:category>
          <w:name w:val="General"/>
          <w:gallery w:val="placeholder"/>
        </w:category>
        <w:types>
          <w:type w:val="bbPlcHdr"/>
        </w:types>
        <w:behaviors>
          <w:behavior w:val="content"/>
        </w:behaviors>
        <w:guid w:val="{7AC45675-7DB2-4C35-A6D4-CC8B0B874BE4}"/>
      </w:docPartPr>
      <w:docPartBody>
        <w:p w:rsidR="00763C52" w:rsidRDefault="00763C52"/>
      </w:docPartBody>
    </w:docPart>
    <w:docPart>
      <w:docPartPr>
        <w:name w:val="72AC24F04F07471E9ACA1DE68B06EF7C"/>
        <w:category>
          <w:name w:val="General"/>
          <w:gallery w:val="placeholder"/>
        </w:category>
        <w:types>
          <w:type w:val="bbPlcHdr"/>
        </w:types>
        <w:behaviors>
          <w:behavior w:val="content"/>
        </w:behaviors>
        <w:guid w:val="{9D0E2BEB-9EFB-423D-BEEC-C934B490B288}"/>
      </w:docPartPr>
      <w:docPartBody>
        <w:p w:rsidR="00763C52" w:rsidRDefault="00763C52"/>
      </w:docPartBody>
    </w:docPart>
    <w:docPart>
      <w:docPartPr>
        <w:name w:val="F2DEF62A6D814F9596A317C90C7241A9"/>
        <w:category>
          <w:name w:val="General"/>
          <w:gallery w:val="placeholder"/>
        </w:category>
        <w:types>
          <w:type w:val="bbPlcHdr"/>
        </w:types>
        <w:behaviors>
          <w:behavior w:val="content"/>
        </w:behaviors>
        <w:guid w:val="{E01615A6-34EA-4A5E-95CB-88CDC8142C1C}"/>
      </w:docPartPr>
      <w:docPartBody>
        <w:p w:rsidR="00763C52" w:rsidRDefault="00763C52"/>
      </w:docPartBody>
    </w:docPart>
    <w:docPart>
      <w:docPartPr>
        <w:name w:val="E8A146ED490E48E8906C6B6A444864B9"/>
        <w:category>
          <w:name w:val="General"/>
          <w:gallery w:val="placeholder"/>
        </w:category>
        <w:types>
          <w:type w:val="bbPlcHdr"/>
        </w:types>
        <w:behaviors>
          <w:behavior w:val="content"/>
        </w:behaviors>
        <w:guid w:val="{48D837B0-59FB-4BA2-8785-9D982D2631A8}"/>
      </w:docPartPr>
      <w:docPartBody>
        <w:p w:rsidR="00763C52" w:rsidRDefault="00763C52"/>
      </w:docPartBody>
    </w:docPart>
    <w:docPart>
      <w:docPartPr>
        <w:name w:val="0931CCA5FEE443F8BF88FD65351265C2"/>
        <w:category>
          <w:name w:val="General"/>
          <w:gallery w:val="placeholder"/>
        </w:category>
        <w:types>
          <w:type w:val="bbPlcHdr"/>
        </w:types>
        <w:behaviors>
          <w:behavior w:val="content"/>
        </w:behaviors>
        <w:guid w:val="{7419A04F-8A39-4164-925E-7B65D86EAD8D}"/>
      </w:docPartPr>
      <w:docPartBody>
        <w:p w:rsidR="00763C52" w:rsidRDefault="00763C52"/>
      </w:docPartBody>
    </w:docPart>
    <w:docPart>
      <w:docPartPr>
        <w:name w:val="B2C3D36E39B44CA7BDCCF3BC48407846"/>
        <w:category>
          <w:name w:val="General"/>
          <w:gallery w:val="placeholder"/>
        </w:category>
        <w:types>
          <w:type w:val="bbPlcHdr"/>
        </w:types>
        <w:behaviors>
          <w:behavior w:val="content"/>
        </w:behaviors>
        <w:guid w:val="{AE410DB9-BC07-430C-A65D-1CA77B45DCC2}"/>
      </w:docPartPr>
      <w:docPartBody>
        <w:p w:rsidR="00763C52" w:rsidRDefault="00763C52"/>
      </w:docPartBody>
    </w:docPart>
    <w:docPart>
      <w:docPartPr>
        <w:name w:val="2968F55EEA1C4C14B4B98C9E9D44A4F2"/>
        <w:category>
          <w:name w:val="General"/>
          <w:gallery w:val="placeholder"/>
        </w:category>
        <w:types>
          <w:type w:val="bbPlcHdr"/>
        </w:types>
        <w:behaviors>
          <w:behavior w:val="content"/>
        </w:behaviors>
        <w:guid w:val="{578406A9-5912-4DE3-A9DE-5F2E6820A55A}"/>
      </w:docPartPr>
      <w:docPartBody>
        <w:p w:rsidR="00763C52" w:rsidRDefault="00763C52"/>
      </w:docPartBody>
    </w:docPart>
    <w:docPart>
      <w:docPartPr>
        <w:name w:val="279E577B89814F2ABD7C5751B9161624"/>
        <w:category>
          <w:name w:val="General"/>
          <w:gallery w:val="placeholder"/>
        </w:category>
        <w:types>
          <w:type w:val="bbPlcHdr"/>
        </w:types>
        <w:behaviors>
          <w:behavior w:val="content"/>
        </w:behaviors>
        <w:guid w:val="{8F67B8BA-9425-4BC9-85CD-1345D00B62CC}"/>
      </w:docPartPr>
      <w:docPartBody>
        <w:p w:rsidR="00763C52" w:rsidRDefault="00DC42CC" w:rsidP="00DC42CC">
          <w:pPr>
            <w:pStyle w:val="279E577B89814F2ABD7C5751B9161624"/>
          </w:pPr>
          <w:r w:rsidRPr="00A30DD1">
            <w:rPr>
              <w:rStyle w:val="PlaceholderText"/>
            </w:rPr>
            <w:t>Click here to enter a date.</w:t>
          </w:r>
        </w:p>
      </w:docPartBody>
    </w:docPart>
    <w:docPart>
      <w:docPartPr>
        <w:name w:val="31011A0BA9C444B2A21CD9BACD19C5CA"/>
        <w:category>
          <w:name w:val="General"/>
          <w:gallery w:val="placeholder"/>
        </w:category>
        <w:types>
          <w:type w:val="bbPlcHdr"/>
        </w:types>
        <w:behaviors>
          <w:behavior w:val="content"/>
        </w:behaviors>
        <w:guid w:val="{C2D79BE8-F6EF-4984-BC8E-D947A1F9FB61}"/>
      </w:docPartPr>
      <w:docPartBody>
        <w:p w:rsidR="00763C52" w:rsidRDefault="00763C52"/>
      </w:docPartBody>
    </w:docPart>
    <w:docPart>
      <w:docPartPr>
        <w:name w:val="B76A6EF17D0A4A10B0DF7E7FDEAA76F7"/>
        <w:category>
          <w:name w:val="General"/>
          <w:gallery w:val="placeholder"/>
        </w:category>
        <w:types>
          <w:type w:val="bbPlcHdr"/>
        </w:types>
        <w:behaviors>
          <w:behavior w:val="content"/>
        </w:behaviors>
        <w:guid w:val="{FA3604B7-62F5-4B63-B730-D879C39C03D1}"/>
      </w:docPartPr>
      <w:docPartBody>
        <w:p w:rsidR="00763C52" w:rsidRDefault="00763C52"/>
      </w:docPartBody>
    </w:docPart>
    <w:docPart>
      <w:docPartPr>
        <w:name w:val="5D47B468E7B944B6A9B474E3A6C564E6"/>
        <w:category>
          <w:name w:val="General"/>
          <w:gallery w:val="placeholder"/>
        </w:category>
        <w:types>
          <w:type w:val="bbPlcHdr"/>
        </w:types>
        <w:behaviors>
          <w:behavior w:val="content"/>
        </w:behaviors>
        <w:guid w:val="{DE44825D-E869-4049-8876-29558CE67653}"/>
      </w:docPartPr>
      <w:docPartBody>
        <w:p w:rsidR="00763C52" w:rsidRDefault="00DC42CC" w:rsidP="00DC42CC">
          <w:pPr>
            <w:pStyle w:val="5D47B468E7B944B6A9B474E3A6C564E6"/>
          </w:pPr>
          <w:r>
            <w:rPr>
              <w:rFonts w:eastAsia="Times New Roman" w:cs="Times New Roman"/>
              <w:bCs/>
            </w:rPr>
            <w:t xml:space="preserve"> </w:t>
          </w:r>
        </w:p>
      </w:docPartBody>
    </w:docPart>
    <w:docPart>
      <w:docPartPr>
        <w:name w:val="A89D04F49DA942B6A13F749BD0765336"/>
        <w:category>
          <w:name w:val="General"/>
          <w:gallery w:val="placeholder"/>
        </w:category>
        <w:types>
          <w:type w:val="bbPlcHdr"/>
        </w:types>
        <w:behaviors>
          <w:behavior w:val="content"/>
        </w:behaviors>
        <w:guid w:val="{3264A8AF-C690-4A8A-8E30-E5625EA03796}"/>
      </w:docPartPr>
      <w:docPartBody>
        <w:p w:rsidR="00763C52" w:rsidRDefault="00763C52"/>
      </w:docPartBody>
    </w:docPart>
    <w:docPart>
      <w:docPartPr>
        <w:name w:val="6F0621792030426B8FC42028EBCD524B"/>
        <w:category>
          <w:name w:val="General"/>
          <w:gallery w:val="placeholder"/>
        </w:category>
        <w:types>
          <w:type w:val="bbPlcHdr"/>
        </w:types>
        <w:behaviors>
          <w:behavior w:val="content"/>
        </w:behaviors>
        <w:guid w:val="{1E2E620A-CEB1-4D47-BCB3-B77CD3872D21}"/>
      </w:docPartPr>
      <w:docPartBody>
        <w:p w:rsidR="00763C52" w:rsidRDefault="00763C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D56EF"/>
    <w:rsid w:val="00576003"/>
    <w:rsid w:val="005B408E"/>
    <w:rsid w:val="005D31F2"/>
    <w:rsid w:val="00635291"/>
    <w:rsid w:val="006959CC"/>
    <w:rsid w:val="00696675"/>
    <w:rsid w:val="006B0016"/>
    <w:rsid w:val="00763C52"/>
    <w:rsid w:val="008C55F7"/>
    <w:rsid w:val="0090598B"/>
    <w:rsid w:val="00984D6C"/>
    <w:rsid w:val="00A54AD6"/>
    <w:rsid w:val="00A57564"/>
    <w:rsid w:val="00B252A4"/>
    <w:rsid w:val="00B5530B"/>
    <w:rsid w:val="00C129E8"/>
    <w:rsid w:val="00C968BA"/>
    <w:rsid w:val="00D63E87"/>
    <w:rsid w:val="00D705C9"/>
    <w:rsid w:val="00DC42CC"/>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2CC"/>
    <w:rPr>
      <w:color w:val="808080"/>
    </w:rPr>
  </w:style>
  <w:style w:type="paragraph" w:customStyle="1" w:styleId="279E577B89814F2ABD7C5751B9161624">
    <w:name w:val="279E577B89814F2ABD7C5751B9161624"/>
    <w:rsid w:val="00DC42CC"/>
    <w:pPr>
      <w:spacing w:after="160" w:line="278" w:lineRule="auto"/>
    </w:pPr>
    <w:rPr>
      <w:kern w:val="2"/>
      <w:sz w:val="24"/>
      <w:szCs w:val="24"/>
      <w14:ligatures w14:val="standardContextual"/>
    </w:rPr>
  </w:style>
  <w:style w:type="paragraph" w:customStyle="1" w:styleId="5D47B468E7B944B6A9B474E3A6C564E6">
    <w:name w:val="5D47B468E7B944B6A9B474E3A6C564E6"/>
    <w:rsid w:val="00DC42C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524</Words>
  <Characters>2990</Characters>
  <Application>Microsoft Office Word</Application>
  <DocSecurity>0</DocSecurity>
  <Lines>24</Lines>
  <Paragraphs>7</Paragraphs>
  <ScaleCrop>false</ScaleCrop>
  <Company>Texas Legislative Council</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2025-03-03T15:32:00Z</cp:lastPrinted>
  <dcterms:created xsi:type="dcterms:W3CDTF">2015-05-29T14:24:00Z</dcterms:created>
  <dcterms:modified xsi:type="dcterms:W3CDTF">2025-03-03T15:33:00Z</dcterms:modified>
</cp:coreProperties>
</file>

<file path=docProps/custom.xml><?xml version="1.0" encoding="utf-8"?>
<op:Properties xmlns:vt="http://schemas.openxmlformats.org/officeDocument/2006/docPropsVTypes" xmlns:op="http://schemas.openxmlformats.org/officeDocument/2006/custom-properties"/>
</file>