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BAA" w:rsidRDefault="00496BA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B0CCE982D90481B8C265514BEF6369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96BAA" w:rsidRPr="00585C31" w:rsidRDefault="00496BAA" w:rsidP="000F1DF9">
      <w:pPr>
        <w:spacing w:after="0" w:line="240" w:lineRule="auto"/>
        <w:rPr>
          <w:rFonts w:cs="Times New Roman"/>
          <w:szCs w:val="24"/>
        </w:rPr>
      </w:pPr>
    </w:p>
    <w:p w:rsidR="00496BAA" w:rsidRPr="00585C31" w:rsidRDefault="00496BA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96BAA" w:rsidTr="000F1DF9">
        <w:tc>
          <w:tcPr>
            <w:tcW w:w="2718" w:type="dxa"/>
          </w:tcPr>
          <w:p w:rsidR="00496BAA" w:rsidRPr="005C2A78" w:rsidRDefault="00496BA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4F0B98293D84AFD9CED00B13C54090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96BAA" w:rsidRPr="00FF6471" w:rsidRDefault="00496BA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10BF3D50A0D4D78B72624329FC5FA8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1020</w:t>
                </w:r>
              </w:sdtContent>
            </w:sdt>
          </w:p>
        </w:tc>
      </w:tr>
      <w:tr w:rsidR="00496BAA" w:rsidTr="000F1DF9">
        <w:tc>
          <w:tcPr>
            <w:tcW w:w="2718" w:type="dxa"/>
          </w:tcPr>
          <w:p w:rsidR="00496BAA" w:rsidRPr="000F1DF9" w:rsidRDefault="00496BAA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50520F0026DC48B298831228A2B2AFCC"/>
                </w:placeholder>
                <w:showingPlcHdr/>
              </w:sdtPr>
              <w:sdtContent/>
            </w:sdt>
            <w:r w:rsidRPr="008F1DA6">
              <w:rPr>
                <w:rFonts w:cs="Times New Roman"/>
                <w:szCs w:val="24"/>
              </w:rPr>
              <w:t>89R5171 EAS-D</w:t>
            </w:r>
          </w:p>
        </w:tc>
        <w:tc>
          <w:tcPr>
            <w:tcW w:w="6858" w:type="dxa"/>
          </w:tcPr>
          <w:p w:rsidR="00496BAA" w:rsidRPr="005C2A78" w:rsidRDefault="00496BA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87F5EDB6FAF415CAB37505579128B6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C5C902EFDBA49C5B1CDA0710A92D3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9D5EEFD797B48F7AB82189CAABB99F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03E6CEBF6FE42C6B23538A4D3BFD1CC"/>
                </w:placeholder>
                <w:showingPlcHdr/>
              </w:sdtPr>
              <w:sdtContent/>
            </w:sdt>
          </w:p>
        </w:tc>
      </w:tr>
      <w:tr w:rsidR="00496BAA" w:rsidTr="000F1DF9">
        <w:tc>
          <w:tcPr>
            <w:tcW w:w="2718" w:type="dxa"/>
          </w:tcPr>
          <w:p w:rsidR="00496BAA" w:rsidRPr="00BC7495" w:rsidRDefault="00496BA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B092566C86F4D41B9C523F61FC96325"/>
            </w:placeholder>
          </w:sdtPr>
          <w:sdtContent>
            <w:tc>
              <w:tcPr>
                <w:tcW w:w="6858" w:type="dxa"/>
              </w:tcPr>
              <w:p w:rsidR="00496BAA" w:rsidRPr="00FF6471" w:rsidRDefault="00496BA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496BAA" w:rsidTr="000F1DF9">
        <w:tc>
          <w:tcPr>
            <w:tcW w:w="2718" w:type="dxa"/>
          </w:tcPr>
          <w:p w:rsidR="00496BAA" w:rsidRPr="00BC7495" w:rsidRDefault="00496BA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9FEDCD8FD8F40C297AFB0A1848C5C31"/>
            </w:placeholder>
            <w:date w:fullDate="2025-04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96BAA" w:rsidRPr="00FF6471" w:rsidRDefault="00496BA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4/11/2025</w:t>
                </w:r>
              </w:p>
            </w:tc>
          </w:sdtContent>
        </w:sdt>
      </w:tr>
      <w:tr w:rsidR="00496BAA" w:rsidTr="000F1DF9">
        <w:tc>
          <w:tcPr>
            <w:tcW w:w="2718" w:type="dxa"/>
          </w:tcPr>
          <w:p w:rsidR="00496BAA" w:rsidRPr="00BC7495" w:rsidRDefault="00496BA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FCAD25FEFBB4C99BDAFED45D2B06B21"/>
            </w:placeholder>
          </w:sdtPr>
          <w:sdtContent>
            <w:tc>
              <w:tcPr>
                <w:tcW w:w="6858" w:type="dxa"/>
              </w:tcPr>
              <w:p w:rsidR="00496BAA" w:rsidRPr="00FF6471" w:rsidRDefault="00496BA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496BAA" w:rsidRPr="00FF6471" w:rsidRDefault="00496BAA" w:rsidP="000F1DF9">
      <w:pPr>
        <w:spacing w:after="0" w:line="240" w:lineRule="auto"/>
        <w:rPr>
          <w:rFonts w:cs="Times New Roman"/>
          <w:szCs w:val="24"/>
        </w:rPr>
      </w:pPr>
    </w:p>
    <w:p w:rsidR="00496BAA" w:rsidRPr="00FF6471" w:rsidRDefault="00496BAA" w:rsidP="000F1DF9">
      <w:pPr>
        <w:spacing w:after="0" w:line="240" w:lineRule="auto"/>
        <w:rPr>
          <w:rFonts w:cs="Times New Roman"/>
          <w:szCs w:val="24"/>
        </w:rPr>
      </w:pPr>
    </w:p>
    <w:p w:rsidR="00496BAA" w:rsidRPr="00FF6471" w:rsidRDefault="00496BA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3C846FA1D3F4C399A3382929A0A15D5"/>
        </w:placeholder>
      </w:sdtPr>
      <w:sdtContent>
        <w:p w:rsidR="00496BAA" w:rsidRDefault="00496BA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2060722A4E14840A98C5FABD5846C69"/>
        </w:placeholder>
      </w:sdtPr>
      <w:sdtEndPr/>
      <w:sdtContent>
        <w:p w:rsidR="00496BAA" w:rsidRDefault="00496BAA" w:rsidP="00496BAA">
          <w:pPr>
            <w:pStyle w:val="NormalWeb"/>
            <w:spacing w:before="0" w:beforeAutospacing="0" w:after="0" w:afterAutospacing="0"/>
            <w:jc w:val="both"/>
            <w:divId w:val="1960800453"/>
            <w:rPr>
              <w:rFonts w:eastAsia="Times New Roman" w:cstheme="minorBidi"/>
              <w:bCs/>
              <w:szCs w:val="22"/>
            </w:rPr>
          </w:pPr>
        </w:p>
        <w:p w:rsidR="00496BAA" w:rsidRDefault="00496BAA" w:rsidP="00496BAA">
          <w:pPr>
            <w:pStyle w:val="NormalWeb"/>
            <w:spacing w:before="0" w:beforeAutospacing="0" w:after="0" w:afterAutospacing="0"/>
            <w:jc w:val="both"/>
            <w:divId w:val="1960800453"/>
            <w:rPr>
              <w:color w:val="000000"/>
            </w:rPr>
          </w:pPr>
          <w:r w:rsidRPr="00496BAA">
            <w:rPr>
              <w:color w:val="000000"/>
            </w:rPr>
            <w:t>Electronic monitoring devices are integral tools utilized to increase public safety and promote accountability upon the release of defendants on house arrest or as a condition of community supervision, parole, mandatory supervision, or release on bail.</w:t>
          </w:r>
        </w:p>
        <w:p w:rsidR="00496BAA" w:rsidRPr="00496BAA" w:rsidRDefault="00496BAA" w:rsidP="00496BAA">
          <w:pPr>
            <w:pStyle w:val="NormalWeb"/>
            <w:spacing w:before="0" w:beforeAutospacing="0" w:after="0" w:afterAutospacing="0"/>
            <w:jc w:val="both"/>
            <w:divId w:val="1960800453"/>
            <w:rPr>
              <w:color w:val="000000"/>
            </w:rPr>
          </w:pPr>
        </w:p>
        <w:p w:rsidR="00496BAA" w:rsidRPr="00496BAA" w:rsidRDefault="00496BAA" w:rsidP="00496BAA">
          <w:pPr>
            <w:pStyle w:val="NormalWeb"/>
            <w:spacing w:before="0" w:beforeAutospacing="0" w:after="0" w:afterAutospacing="0"/>
            <w:jc w:val="both"/>
            <w:divId w:val="1960800453"/>
            <w:rPr>
              <w:color w:val="000000"/>
            </w:rPr>
          </w:pPr>
          <w:r>
            <w:rPr>
              <w:color w:val="000000"/>
            </w:rPr>
            <w:t>S.B.</w:t>
          </w:r>
          <w:r w:rsidRPr="00496BAA">
            <w:rPr>
              <w:color w:val="000000"/>
            </w:rPr>
            <w:t xml:space="preserve"> 1020 requires more detailed record-keeping by personal bond offices, requires prompt notification of electronic monitoring device violations to the courts, and clarifies that certain electronic monitoring information is not considered judicial work product. </w:t>
          </w:r>
        </w:p>
        <w:p w:rsidR="00496BAA" w:rsidRPr="00D70925" w:rsidRDefault="00496BAA" w:rsidP="00496BA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1020 </w:t>
      </w:r>
      <w:bookmarkStart w:id="1" w:name="AmendsCurrentLaw"/>
      <w:bookmarkEnd w:id="1"/>
      <w:r>
        <w:rPr>
          <w:rFonts w:cs="Times New Roman"/>
          <w:szCs w:val="24"/>
        </w:rPr>
        <w:t>amends current law relating to personal bond offices, to the notification provided to a judge regarding tampering with an electronic monitoring device while released on bond or community supervision, and to the availability of certain information regarding a person required to submit to an electronic monitoring program.</w:t>
      </w:r>
    </w:p>
    <w:p w:rsidR="00496BAA" w:rsidRPr="008F1DA6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Pr="005C2A78" w:rsidRDefault="00496BAA" w:rsidP="00496BA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B365567C76D4497AE3C48535F086AB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96BAA" w:rsidRPr="006529C4" w:rsidRDefault="00496BAA" w:rsidP="00496BAA">
      <w:pPr>
        <w:spacing w:after="0" w:line="240" w:lineRule="auto"/>
        <w:jc w:val="both"/>
        <w:rPr>
          <w:rFonts w:cs="Times New Roman"/>
          <w:szCs w:val="24"/>
        </w:rPr>
      </w:pPr>
    </w:p>
    <w:p w:rsidR="00496BAA" w:rsidRPr="006529C4" w:rsidRDefault="00496BAA" w:rsidP="00496BA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96BAA" w:rsidRPr="006529C4" w:rsidRDefault="00496BAA" w:rsidP="00496BAA">
      <w:pPr>
        <w:spacing w:after="0" w:line="240" w:lineRule="auto"/>
        <w:jc w:val="both"/>
        <w:rPr>
          <w:rFonts w:cs="Times New Roman"/>
          <w:szCs w:val="24"/>
        </w:rPr>
      </w:pPr>
    </w:p>
    <w:p w:rsidR="00496BAA" w:rsidRPr="005C2A78" w:rsidRDefault="00496BAA" w:rsidP="00496BA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51891461EFC42FDBFF5850F388AC49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96BAA" w:rsidRPr="005C2A78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Sections 5(a) and (b), Article 17.42, Code of Criminal Procedure, as follows:</w:t>
      </w: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Default="00496BAA" w:rsidP="00496B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Requires a personal bond pretrial release office established under Article 17.42 (Personal Bond Office) to take certain actions, including submitting a copy of the record containing information about any accused person identified by case number only who, after review by the officer, is released by a court on personal bond before sentencing in a pending case to the attorney representing the state and the accused person's attorney and, as applicable based on whether the accused person violated a condition of release on bond in the preceding month, an update to that record. Makes nonsubstantive changes. </w:t>
      </w:r>
    </w:p>
    <w:p w:rsidR="00496BAA" w:rsidRDefault="00496BAA" w:rsidP="00496B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96BAA" w:rsidRPr="005C2A78" w:rsidRDefault="00496BAA" w:rsidP="00496B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the office, in preparing a record under Subsection (a), to include in the record certain statements, including a statement of whether the person has failed to comply with conditions of release on personal bond, including failing to comply by tampering with an electronic monitoring device.</w:t>
      </w:r>
    </w:p>
    <w:p w:rsidR="00496BAA" w:rsidRPr="005C2A78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Chapter 17, Code of Criminal Procedure, by adding Article 17.431, as follows:</w:t>
      </w: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Pr="005C2A78" w:rsidRDefault="00496BAA" w:rsidP="00496B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17.431. NOTIFICATION BY PERSONAL BOND OFFICE REGARDING ELECTRONIC MONITORING DEVICE VIOLATION. Requires a personal bond office established under Article 17.42, not later than 48 hours after the personal bond office becomes aware that a defendant supervised by the office has violated a condition of release on bond related to an electronic monitoring device, to notify the court before whom the case is pending of that violation. </w:t>
      </w:r>
    </w:p>
    <w:p w:rsidR="00496BAA" w:rsidRPr="005C2A78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Subchapter P, Chapter 42A, Code of Criminal Procedure, by adding Article 42A.7515, as follows:</w:t>
      </w: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Default="00496BAA" w:rsidP="00496B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42A.7515. NOTIFICATION OF SUPERVISION OFFICER REGARDING ELECTRONIC MONITORING DEVICE VIOLATION. Requires a supervision officer, not later than 48 hours after the supervision officer becomes aware that a defendant supervised by the officer has violated a condition of community supervision related to an electronic monitoring device, to notify the judge of that violation. </w:t>
      </w:r>
    </w:p>
    <w:p w:rsidR="00496BAA" w:rsidRDefault="00496BAA" w:rsidP="00496B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Amends Section 21.013(a)(1), Government Code, to redefine "judicial work product."</w:t>
      </w: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Makes application of Articles 17.431 and 42A.7515, Code of Criminal Procedure, as added by this Act, prospective. </w:t>
      </w:r>
    </w:p>
    <w:p w:rsidR="00496BAA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96BAA" w:rsidRPr="00C8671F" w:rsidRDefault="00496BAA" w:rsidP="00496BA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6. Effective date: September 1, 2025. </w:t>
      </w:r>
    </w:p>
    <w:sectPr w:rsidR="00496BA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FEE" w:rsidRDefault="00A77FEE" w:rsidP="000F1DF9">
      <w:pPr>
        <w:spacing w:after="0" w:line="240" w:lineRule="auto"/>
      </w:pPr>
      <w:r>
        <w:separator/>
      </w:r>
    </w:p>
  </w:endnote>
  <w:endnote w:type="continuationSeparator" w:id="0">
    <w:p w:rsidR="00A77FEE" w:rsidRDefault="00A77FE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77FE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96BAA">
                <w:rPr>
                  <w:sz w:val="20"/>
                  <w:szCs w:val="20"/>
                </w:rPr>
                <w:t>SGM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96BAA">
                <w:rPr>
                  <w:sz w:val="20"/>
                  <w:szCs w:val="20"/>
                </w:rPr>
                <w:t>S.B. 1020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96BAA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77FE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FEE" w:rsidRDefault="00A77FEE" w:rsidP="000F1DF9">
      <w:pPr>
        <w:spacing w:after="0" w:line="240" w:lineRule="auto"/>
      </w:pPr>
      <w:r>
        <w:separator/>
      </w:r>
    </w:p>
  </w:footnote>
  <w:footnote w:type="continuationSeparator" w:id="0">
    <w:p w:rsidR="00A77FEE" w:rsidRDefault="00A77FE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96BAA"/>
    <w:rsid w:val="00503AD0"/>
    <w:rsid w:val="005320AA"/>
    <w:rsid w:val="00544B9F"/>
    <w:rsid w:val="00585C31"/>
    <w:rsid w:val="005A7918"/>
    <w:rsid w:val="005C6EC9"/>
    <w:rsid w:val="005E0AC7"/>
    <w:rsid w:val="005F46D7"/>
    <w:rsid w:val="00605CA0"/>
    <w:rsid w:val="006529C4"/>
    <w:rsid w:val="006D756B"/>
    <w:rsid w:val="00774EC7"/>
    <w:rsid w:val="007841E9"/>
    <w:rsid w:val="00833061"/>
    <w:rsid w:val="008A6859"/>
    <w:rsid w:val="0093341F"/>
    <w:rsid w:val="009562E3"/>
    <w:rsid w:val="00986E9F"/>
    <w:rsid w:val="00A77FEE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45A63"/>
  <w15:docId w15:val="{D04CE1FC-C5F8-4B5C-9133-B694BD4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6BA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B0CCE982D90481B8C265514BEF6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5F17-ABAB-410D-9056-C6F962004FBD}"/>
      </w:docPartPr>
      <w:docPartBody>
        <w:p w:rsidR="00537C97" w:rsidRDefault="00537C97"/>
      </w:docPartBody>
    </w:docPart>
    <w:docPart>
      <w:docPartPr>
        <w:name w:val="04F0B98293D84AFD9CED00B13C54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0CEF-5917-43C5-B5C4-00B3ADB3AF97}"/>
      </w:docPartPr>
      <w:docPartBody>
        <w:p w:rsidR="00537C97" w:rsidRDefault="00537C97"/>
      </w:docPartBody>
    </w:docPart>
    <w:docPart>
      <w:docPartPr>
        <w:name w:val="710BF3D50A0D4D78B72624329FC5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FC00-53DF-427E-BAF2-9193DD63FF73}"/>
      </w:docPartPr>
      <w:docPartBody>
        <w:p w:rsidR="00537C97" w:rsidRDefault="00537C97"/>
      </w:docPartBody>
    </w:docPart>
    <w:docPart>
      <w:docPartPr>
        <w:name w:val="50520F0026DC48B298831228A2B2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40ED-F79E-46D3-883C-F45DA6EE1BDA}"/>
      </w:docPartPr>
      <w:docPartBody>
        <w:p w:rsidR="00537C97" w:rsidRDefault="00537C97"/>
      </w:docPartBody>
    </w:docPart>
    <w:docPart>
      <w:docPartPr>
        <w:name w:val="B87F5EDB6FAF415CAB3750557912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0BCB-FFF8-4747-9D0C-75BF4FEF8184}"/>
      </w:docPartPr>
      <w:docPartBody>
        <w:p w:rsidR="00537C97" w:rsidRDefault="00537C97"/>
      </w:docPartBody>
    </w:docPart>
    <w:docPart>
      <w:docPartPr>
        <w:name w:val="FC5C902EFDBA49C5B1CDA0710A92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2F165-85AB-4820-97B0-9742A96F6BE2}"/>
      </w:docPartPr>
      <w:docPartBody>
        <w:p w:rsidR="00537C97" w:rsidRDefault="00537C97"/>
      </w:docPartBody>
    </w:docPart>
    <w:docPart>
      <w:docPartPr>
        <w:name w:val="09D5EEFD797B48F7AB82189CAABB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04D1-B2DE-47CA-A075-E4A7CC0A9DEA}"/>
      </w:docPartPr>
      <w:docPartBody>
        <w:p w:rsidR="00537C97" w:rsidRDefault="00537C97"/>
      </w:docPartBody>
    </w:docPart>
    <w:docPart>
      <w:docPartPr>
        <w:name w:val="403E6CEBF6FE42C6B23538A4D3BF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4188-7EA1-483A-B71F-077BBCD83B72}"/>
      </w:docPartPr>
      <w:docPartBody>
        <w:p w:rsidR="00537C97" w:rsidRDefault="00537C97"/>
      </w:docPartBody>
    </w:docPart>
    <w:docPart>
      <w:docPartPr>
        <w:name w:val="4B092566C86F4D41B9C523F61FC9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8983-A97E-4465-8C4A-25DFDAB6934F}"/>
      </w:docPartPr>
      <w:docPartBody>
        <w:p w:rsidR="00537C97" w:rsidRDefault="00537C97"/>
      </w:docPartBody>
    </w:docPart>
    <w:docPart>
      <w:docPartPr>
        <w:name w:val="B9FEDCD8FD8F40C297AFB0A1848C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02D5-68BC-4C68-AC84-A96A3E44FDE2}"/>
      </w:docPartPr>
      <w:docPartBody>
        <w:p w:rsidR="00537C97" w:rsidRDefault="00DB0CC3" w:rsidP="00DB0CC3">
          <w:pPr>
            <w:pStyle w:val="B9FEDCD8FD8F40C297AFB0A1848C5C3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FCAD25FEFBB4C99BDAFED45D2B0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C02C-4129-408F-981F-E8F3B399629D}"/>
      </w:docPartPr>
      <w:docPartBody>
        <w:p w:rsidR="00537C97" w:rsidRDefault="00537C97"/>
      </w:docPartBody>
    </w:docPart>
    <w:docPart>
      <w:docPartPr>
        <w:name w:val="93C846FA1D3F4C399A3382929A0A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7684-9E2D-4D42-AEBA-9D652065FABE}"/>
      </w:docPartPr>
      <w:docPartBody>
        <w:p w:rsidR="00537C97" w:rsidRDefault="00537C97"/>
      </w:docPartBody>
    </w:docPart>
    <w:docPart>
      <w:docPartPr>
        <w:name w:val="92060722A4E14840A98C5FABD584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AC07-923A-4D2B-B747-6A6E0CC71ABB}"/>
      </w:docPartPr>
      <w:docPartBody>
        <w:p w:rsidR="00537C97" w:rsidRDefault="00DB0CC3" w:rsidP="00DB0CC3">
          <w:pPr>
            <w:pStyle w:val="92060722A4E14840A98C5FABD5846C69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7B365567C76D4497AE3C48535F08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0124-4348-47C6-80A8-AAF28000D045}"/>
      </w:docPartPr>
      <w:docPartBody>
        <w:p w:rsidR="00537C97" w:rsidRDefault="00537C97"/>
      </w:docPartBody>
    </w:docPart>
    <w:docPart>
      <w:docPartPr>
        <w:name w:val="651891461EFC42FDBFF5850F388A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2A79-AF59-47B9-9834-FF5B85D0553B}"/>
      </w:docPartPr>
      <w:docPartBody>
        <w:p w:rsidR="00537C97" w:rsidRDefault="00537C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37C97"/>
    <w:rsid w:val="00576003"/>
    <w:rsid w:val="005B408E"/>
    <w:rsid w:val="005C6EC9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B0CC3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CC3"/>
    <w:rPr>
      <w:color w:val="808080"/>
    </w:rPr>
  </w:style>
  <w:style w:type="paragraph" w:customStyle="1" w:styleId="B9FEDCD8FD8F40C297AFB0A1848C5C31">
    <w:name w:val="B9FEDCD8FD8F40C297AFB0A1848C5C31"/>
    <w:rsid w:val="00DB0CC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060722A4E14840A98C5FABD5846C69">
    <w:name w:val="92060722A4E14840A98C5FABD5846C69"/>
    <w:rsid w:val="00DB0CC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527</Words>
  <Characters>3010</Characters>
  <Application>Microsoft Office Word</Application>
  <DocSecurity>0</DocSecurity>
  <Lines>25</Lines>
  <Paragraphs>7</Paragraphs>
  <ScaleCrop>false</ScaleCrop>
  <Company>Texas Legislative Council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Sidney McKeand</cp:lastModifiedBy>
  <cp:revision>161</cp:revision>
  <cp:lastPrinted>2025-04-11T15:38:00Z</cp:lastPrinted>
  <dcterms:created xsi:type="dcterms:W3CDTF">2015-05-29T14:24:00Z</dcterms:created>
  <dcterms:modified xsi:type="dcterms:W3CDTF">2025-04-11T15:38:00Z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