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B6D1C" w14:paraId="2590A59F" w14:textId="77777777" w:rsidTr="00345119">
        <w:tc>
          <w:tcPr>
            <w:tcW w:w="9576" w:type="dxa"/>
            <w:noWrap/>
          </w:tcPr>
          <w:p w14:paraId="5C2F81BA" w14:textId="77777777" w:rsidR="008423E4" w:rsidRPr="0022177D" w:rsidRDefault="00DB239D" w:rsidP="00924F39">
            <w:pPr>
              <w:pStyle w:val="Heading1"/>
            </w:pPr>
            <w:r w:rsidRPr="00631897">
              <w:t>BILL ANALYSIS</w:t>
            </w:r>
          </w:p>
        </w:tc>
      </w:tr>
    </w:tbl>
    <w:p w14:paraId="392E9190" w14:textId="77777777" w:rsidR="008423E4" w:rsidRPr="0022177D" w:rsidRDefault="008423E4" w:rsidP="00924F39">
      <w:pPr>
        <w:jc w:val="center"/>
      </w:pPr>
    </w:p>
    <w:p w14:paraId="4A93221F" w14:textId="77777777" w:rsidR="008423E4" w:rsidRPr="00B31F0E" w:rsidRDefault="008423E4" w:rsidP="00924F39"/>
    <w:p w14:paraId="0990CCD1" w14:textId="77777777" w:rsidR="008423E4" w:rsidRPr="00742794" w:rsidRDefault="008423E4" w:rsidP="00924F39">
      <w:pPr>
        <w:tabs>
          <w:tab w:val="right" w:pos="9360"/>
        </w:tabs>
      </w:pPr>
    </w:p>
    <w:tbl>
      <w:tblPr>
        <w:tblW w:w="0" w:type="auto"/>
        <w:tblLayout w:type="fixed"/>
        <w:tblLook w:val="01E0" w:firstRow="1" w:lastRow="1" w:firstColumn="1" w:lastColumn="1" w:noHBand="0" w:noVBand="0"/>
      </w:tblPr>
      <w:tblGrid>
        <w:gridCol w:w="9576"/>
      </w:tblGrid>
      <w:tr w:rsidR="00EB6D1C" w14:paraId="20215E39" w14:textId="77777777" w:rsidTr="00345119">
        <w:tc>
          <w:tcPr>
            <w:tcW w:w="9576" w:type="dxa"/>
          </w:tcPr>
          <w:p w14:paraId="130E2154" w14:textId="73C183A2" w:rsidR="008423E4" w:rsidRPr="00861995" w:rsidRDefault="00DB239D" w:rsidP="00924F39">
            <w:pPr>
              <w:jc w:val="right"/>
            </w:pPr>
            <w:r>
              <w:t>S.B. 1036</w:t>
            </w:r>
          </w:p>
        </w:tc>
      </w:tr>
      <w:tr w:rsidR="00EB6D1C" w14:paraId="18250A69" w14:textId="77777777" w:rsidTr="00345119">
        <w:tc>
          <w:tcPr>
            <w:tcW w:w="9576" w:type="dxa"/>
          </w:tcPr>
          <w:p w14:paraId="3B2867DB" w14:textId="42EE07EF" w:rsidR="008423E4" w:rsidRPr="00861995" w:rsidRDefault="00DB239D" w:rsidP="00924F39">
            <w:pPr>
              <w:jc w:val="right"/>
            </w:pPr>
            <w:r>
              <w:t xml:space="preserve">By: </w:t>
            </w:r>
            <w:r w:rsidR="00FB3793">
              <w:t>Zaffirini</w:t>
            </w:r>
          </w:p>
        </w:tc>
      </w:tr>
      <w:tr w:rsidR="00EB6D1C" w14:paraId="74944273" w14:textId="77777777" w:rsidTr="00345119">
        <w:tc>
          <w:tcPr>
            <w:tcW w:w="9576" w:type="dxa"/>
          </w:tcPr>
          <w:p w14:paraId="600D2D6B" w14:textId="01704995" w:rsidR="008423E4" w:rsidRPr="00861995" w:rsidRDefault="00DB239D" w:rsidP="00924F39">
            <w:pPr>
              <w:jc w:val="right"/>
            </w:pPr>
            <w:r>
              <w:t>State Affairs</w:t>
            </w:r>
          </w:p>
        </w:tc>
      </w:tr>
      <w:tr w:rsidR="00EB6D1C" w14:paraId="2DD806EF" w14:textId="77777777" w:rsidTr="00345119">
        <w:tc>
          <w:tcPr>
            <w:tcW w:w="9576" w:type="dxa"/>
          </w:tcPr>
          <w:p w14:paraId="76C63B26" w14:textId="37DC6DE4" w:rsidR="008423E4" w:rsidRDefault="00DB239D" w:rsidP="00924F39">
            <w:pPr>
              <w:jc w:val="right"/>
            </w:pPr>
            <w:r>
              <w:t>Committee Report (Unamended)</w:t>
            </w:r>
          </w:p>
        </w:tc>
      </w:tr>
    </w:tbl>
    <w:p w14:paraId="538EC87A" w14:textId="77777777" w:rsidR="008423E4" w:rsidRDefault="008423E4" w:rsidP="00924F39">
      <w:pPr>
        <w:tabs>
          <w:tab w:val="right" w:pos="9360"/>
        </w:tabs>
      </w:pPr>
    </w:p>
    <w:p w14:paraId="27ADDF5E" w14:textId="77777777" w:rsidR="008423E4" w:rsidRDefault="008423E4" w:rsidP="00924F39"/>
    <w:p w14:paraId="545ED3F7" w14:textId="77777777" w:rsidR="008423E4" w:rsidRDefault="008423E4" w:rsidP="00924F39"/>
    <w:tbl>
      <w:tblPr>
        <w:tblW w:w="0" w:type="auto"/>
        <w:tblCellMar>
          <w:left w:w="115" w:type="dxa"/>
          <w:right w:w="115" w:type="dxa"/>
        </w:tblCellMar>
        <w:tblLook w:val="01E0" w:firstRow="1" w:lastRow="1" w:firstColumn="1" w:lastColumn="1" w:noHBand="0" w:noVBand="0"/>
      </w:tblPr>
      <w:tblGrid>
        <w:gridCol w:w="9360"/>
      </w:tblGrid>
      <w:tr w:rsidR="00EB6D1C" w14:paraId="034A820A" w14:textId="77777777" w:rsidTr="00345119">
        <w:tc>
          <w:tcPr>
            <w:tcW w:w="9576" w:type="dxa"/>
          </w:tcPr>
          <w:p w14:paraId="54F69B1F" w14:textId="77777777" w:rsidR="008423E4" w:rsidRPr="00A8133F" w:rsidRDefault="00DB239D" w:rsidP="00924F39">
            <w:pPr>
              <w:rPr>
                <w:b/>
              </w:rPr>
            </w:pPr>
            <w:r w:rsidRPr="009C1E9A">
              <w:rPr>
                <w:b/>
                <w:u w:val="single"/>
              </w:rPr>
              <w:t>BACKGROUND AND PURPOSE</w:t>
            </w:r>
            <w:r>
              <w:rPr>
                <w:b/>
              </w:rPr>
              <w:t xml:space="preserve"> </w:t>
            </w:r>
          </w:p>
          <w:p w14:paraId="13A9DFC9" w14:textId="77777777" w:rsidR="008423E4" w:rsidRDefault="008423E4" w:rsidP="00924F39"/>
          <w:p w14:paraId="643D85CC" w14:textId="5864A7F6" w:rsidR="00D87554" w:rsidRDefault="00DB239D" w:rsidP="00924F39">
            <w:pPr>
              <w:pStyle w:val="Header"/>
              <w:tabs>
                <w:tab w:val="clear" w:pos="4320"/>
                <w:tab w:val="clear" w:pos="8640"/>
              </w:tabs>
              <w:jc w:val="both"/>
            </w:pPr>
            <w:r>
              <w:t xml:space="preserve">The bill sponsor has informed the committee that </w:t>
            </w:r>
            <w:r w:rsidR="00613D6E" w:rsidRPr="00613D6E">
              <w:t xml:space="preserve">Texas, now the nation's leader in solar power generation, is facing a surge in fraudulent and predatory residential solar panel sales practices, primarily driven by door-to-door sales companies targeting elderly and non-English-speaking Texans. </w:t>
            </w:r>
            <w:r w:rsidR="002B358C">
              <w:t>The bill sponsor has further informed the committee that t</w:t>
            </w:r>
            <w:r w:rsidR="00613D6E" w:rsidRPr="00613D6E">
              <w:t>hese companies often use deceptive tactics, such as falsely claiming that federal tax credits will cover the full cost, promising elimination of electric bills, and pressuring consumers to electronically initial iPads under the guise of starting a quote</w:t>
            </w:r>
            <w:r>
              <w:t xml:space="preserve">, </w:t>
            </w:r>
            <w:r w:rsidR="00613D6E" w:rsidRPr="00613D6E">
              <w:t xml:space="preserve">when in fact they are entering into binding </w:t>
            </w:r>
            <w:r w:rsidR="00B05F7F" w:rsidRPr="00613D6E">
              <w:t>20</w:t>
            </w:r>
            <w:r w:rsidR="00B05F7F">
              <w:t>-or-more-</w:t>
            </w:r>
            <w:r w:rsidR="00613D6E" w:rsidRPr="00613D6E">
              <w:t xml:space="preserve">year contracts worth tens of thousands of dollars. </w:t>
            </w:r>
            <w:r w:rsidR="002B358C">
              <w:t>The bill sponsor also informed the committee that i</w:t>
            </w:r>
            <w:r w:rsidR="00613D6E" w:rsidRPr="00613D6E">
              <w:t>n the worst cases, sales rep</w:t>
            </w:r>
            <w:r w:rsidR="003768B2">
              <w:t>resentative</w:t>
            </w:r>
            <w:r w:rsidR="00613D6E" w:rsidRPr="00613D6E">
              <w:t>s secure financing, take commissions up</w:t>
            </w:r>
            <w:r w:rsidR="00FD7953">
              <w:t xml:space="preserve"> </w:t>
            </w:r>
            <w:r w:rsidR="00613D6E" w:rsidRPr="00613D6E">
              <w:t>front, and vanish, leaving homeowners with debt and nonfunctional systems. Although the Office of the Attorney General permits complaints under deceptive trade practices law,</w:t>
            </w:r>
            <w:r w:rsidR="002B358C">
              <w:t xml:space="preserve"> the bill sponsor has informed the committee that</w:t>
            </w:r>
            <w:r w:rsidR="00613D6E" w:rsidRPr="00613D6E">
              <w:t xml:space="preserve"> the current system is reactive and relies on victims</w:t>
            </w:r>
            <w:r>
              <w:t xml:space="preserve">, </w:t>
            </w:r>
            <w:r w:rsidR="00613D6E" w:rsidRPr="00613D6E">
              <w:t>often from vulnerable communities</w:t>
            </w:r>
            <w:r>
              <w:t xml:space="preserve">, </w:t>
            </w:r>
            <w:r w:rsidR="00613D6E" w:rsidRPr="00613D6E">
              <w:t>to identify and report the fraud, offering inadequate consumer protection.</w:t>
            </w:r>
            <w:r w:rsidR="00613D6E">
              <w:t xml:space="preserve"> </w:t>
            </w:r>
          </w:p>
          <w:p w14:paraId="5087B3E0" w14:textId="77777777" w:rsidR="00D87554" w:rsidRDefault="00D87554" w:rsidP="00924F39">
            <w:pPr>
              <w:pStyle w:val="Header"/>
              <w:tabs>
                <w:tab w:val="clear" w:pos="4320"/>
                <w:tab w:val="clear" w:pos="8640"/>
              </w:tabs>
              <w:jc w:val="both"/>
            </w:pPr>
          </w:p>
          <w:p w14:paraId="1BF6023B" w14:textId="0E6DA765" w:rsidR="00D9681C" w:rsidRDefault="00DB239D" w:rsidP="00924F39">
            <w:pPr>
              <w:pStyle w:val="Header"/>
              <w:tabs>
                <w:tab w:val="clear" w:pos="4320"/>
                <w:tab w:val="clear" w:pos="8640"/>
              </w:tabs>
              <w:jc w:val="both"/>
            </w:pPr>
            <w:r w:rsidRPr="00613D6E">
              <w:t>S</w:t>
            </w:r>
            <w:r w:rsidR="00A72655">
              <w:t>.</w:t>
            </w:r>
            <w:r w:rsidRPr="00613D6E">
              <w:t>B</w:t>
            </w:r>
            <w:r w:rsidR="00A72655">
              <w:t>.</w:t>
            </w:r>
            <w:r w:rsidRPr="00613D6E">
              <w:t xml:space="preserve"> 1036 require</w:t>
            </w:r>
            <w:r w:rsidR="00D87554">
              <w:t>s</w:t>
            </w:r>
            <w:r w:rsidRPr="00613D6E">
              <w:t xml:space="preserve"> solar panel sales companies and individual salespersons to register with the Texas Department of Licensing and Regulation (TDLR), grant</w:t>
            </w:r>
            <w:r w:rsidR="00D87554">
              <w:t>s</w:t>
            </w:r>
            <w:r w:rsidRPr="00613D6E">
              <w:t xml:space="preserve"> TDLR authority to establish standardized contract language, mandate key disclosures</w:t>
            </w:r>
            <w:r w:rsidR="001A12F5">
              <w:t>—</w:t>
            </w:r>
            <w:r w:rsidRPr="00613D6E">
              <w:t>including accurate cost and financing details</w:t>
            </w:r>
            <w:r w:rsidR="00C25F00">
              <w:t>—</w:t>
            </w:r>
            <w:r w:rsidRPr="00613D6E">
              <w:t xml:space="preserve">at the time of solicitation, prohibit deceptive sales practices, and enforce civil penalties, with enhanced penalties for violations involving victims aged 65 or older. The bill also guarantees consumers the right to cancel a solar panel sales contract within five business days of signing. </w:t>
            </w:r>
          </w:p>
          <w:p w14:paraId="13A02F7D" w14:textId="77777777" w:rsidR="008423E4" w:rsidRPr="00E26B13" w:rsidRDefault="008423E4" w:rsidP="00924F39">
            <w:pPr>
              <w:pStyle w:val="Header"/>
              <w:tabs>
                <w:tab w:val="clear" w:pos="4320"/>
                <w:tab w:val="clear" w:pos="8640"/>
              </w:tabs>
              <w:jc w:val="both"/>
              <w:rPr>
                <w:b/>
              </w:rPr>
            </w:pPr>
          </w:p>
        </w:tc>
      </w:tr>
      <w:tr w:rsidR="00EB6D1C" w14:paraId="5B406A67" w14:textId="77777777" w:rsidTr="00345119">
        <w:tc>
          <w:tcPr>
            <w:tcW w:w="9576" w:type="dxa"/>
          </w:tcPr>
          <w:p w14:paraId="5C6B72E0" w14:textId="77777777" w:rsidR="0017725B" w:rsidRDefault="00DB239D" w:rsidP="00924F39">
            <w:pPr>
              <w:rPr>
                <w:b/>
                <w:u w:val="single"/>
              </w:rPr>
            </w:pPr>
            <w:r>
              <w:rPr>
                <w:b/>
                <w:u w:val="single"/>
              </w:rPr>
              <w:t>CRIMINAL JUSTICE IMPACT</w:t>
            </w:r>
          </w:p>
          <w:p w14:paraId="2122F2E4" w14:textId="77777777" w:rsidR="0017725B" w:rsidRDefault="0017725B" w:rsidP="00924F39">
            <w:pPr>
              <w:rPr>
                <w:b/>
                <w:u w:val="single"/>
              </w:rPr>
            </w:pPr>
          </w:p>
          <w:p w14:paraId="1443E851" w14:textId="0C3435C2" w:rsidR="00F420D6" w:rsidRPr="00F420D6" w:rsidRDefault="00DB239D" w:rsidP="00924F39">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0FED50E" w14:textId="77777777" w:rsidR="0017725B" w:rsidRPr="0017725B" w:rsidRDefault="0017725B" w:rsidP="00924F39">
            <w:pPr>
              <w:rPr>
                <w:b/>
                <w:u w:val="single"/>
              </w:rPr>
            </w:pPr>
          </w:p>
        </w:tc>
      </w:tr>
      <w:tr w:rsidR="00EB6D1C" w14:paraId="25781B59" w14:textId="77777777" w:rsidTr="00345119">
        <w:tc>
          <w:tcPr>
            <w:tcW w:w="9576" w:type="dxa"/>
          </w:tcPr>
          <w:p w14:paraId="513ED5F9" w14:textId="77777777" w:rsidR="008423E4" w:rsidRPr="00A8133F" w:rsidRDefault="00DB239D" w:rsidP="00924F39">
            <w:pPr>
              <w:rPr>
                <w:b/>
              </w:rPr>
            </w:pPr>
            <w:r w:rsidRPr="009C1E9A">
              <w:rPr>
                <w:b/>
                <w:u w:val="single"/>
              </w:rPr>
              <w:t>RULEMAKING AUTHORITY</w:t>
            </w:r>
            <w:r>
              <w:rPr>
                <w:b/>
              </w:rPr>
              <w:t xml:space="preserve"> </w:t>
            </w:r>
          </w:p>
          <w:p w14:paraId="72A38227" w14:textId="77777777" w:rsidR="008423E4" w:rsidRDefault="008423E4" w:rsidP="00924F39"/>
          <w:p w14:paraId="2A362534" w14:textId="184640C1" w:rsidR="00F420D6" w:rsidRDefault="00DB239D" w:rsidP="00924F39">
            <w:pPr>
              <w:pStyle w:val="Header"/>
              <w:tabs>
                <w:tab w:val="clear" w:pos="4320"/>
                <w:tab w:val="clear" w:pos="8640"/>
              </w:tabs>
              <w:jc w:val="both"/>
            </w:pPr>
            <w:r>
              <w:t xml:space="preserve">It is the committee's opinion that rulemaking authority is expressly granted to </w:t>
            </w:r>
            <w:r w:rsidRPr="00F420D6">
              <w:t xml:space="preserve">the Texas Commission of Licensing and Regulation </w:t>
            </w:r>
            <w:r>
              <w:t>in SECTION 1 of this bill.</w:t>
            </w:r>
          </w:p>
          <w:p w14:paraId="723990E2" w14:textId="77777777" w:rsidR="008423E4" w:rsidRPr="00E21FDC" w:rsidRDefault="008423E4" w:rsidP="00924F39">
            <w:pPr>
              <w:rPr>
                <w:b/>
              </w:rPr>
            </w:pPr>
          </w:p>
        </w:tc>
      </w:tr>
      <w:tr w:rsidR="00EB6D1C" w14:paraId="16D5AAA0" w14:textId="77777777" w:rsidTr="00345119">
        <w:tc>
          <w:tcPr>
            <w:tcW w:w="9576" w:type="dxa"/>
          </w:tcPr>
          <w:p w14:paraId="0BBDF8E1" w14:textId="77777777" w:rsidR="008423E4" w:rsidRPr="00A8133F" w:rsidRDefault="00DB239D" w:rsidP="00924F39">
            <w:pPr>
              <w:rPr>
                <w:b/>
              </w:rPr>
            </w:pPr>
            <w:r w:rsidRPr="009C1E9A">
              <w:rPr>
                <w:b/>
                <w:u w:val="single"/>
              </w:rPr>
              <w:t>ANALYSIS</w:t>
            </w:r>
            <w:r>
              <w:rPr>
                <w:b/>
              </w:rPr>
              <w:t xml:space="preserve"> </w:t>
            </w:r>
          </w:p>
          <w:p w14:paraId="12019786" w14:textId="77777777" w:rsidR="008423E4" w:rsidRDefault="008423E4" w:rsidP="00924F39"/>
          <w:p w14:paraId="621EA39A" w14:textId="7E0D9803" w:rsidR="009C36CD" w:rsidRDefault="00DB239D" w:rsidP="00924F39">
            <w:pPr>
              <w:pStyle w:val="Header"/>
              <w:tabs>
                <w:tab w:val="clear" w:pos="4320"/>
                <w:tab w:val="clear" w:pos="8640"/>
              </w:tabs>
              <w:jc w:val="both"/>
            </w:pPr>
            <w:r>
              <w:t xml:space="preserve">S.B. 1036 amends the </w:t>
            </w:r>
            <w:r w:rsidRPr="00D7137D">
              <w:t>Occupations Code</w:t>
            </w:r>
            <w:r>
              <w:t xml:space="preserve"> to</w:t>
            </w:r>
            <w:r w:rsidR="00780F78">
              <w:t xml:space="preserve"> provide for the </w:t>
            </w:r>
            <w:r w:rsidR="00780F78" w:rsidRPr="00780F78">
              <w:t>regulation of residential solar retail transactions</w:t>
            </w:r>
            <w:r w:rsidR="003E3C07">
              <w:t xml:space="preserve"> and</w:t>
            </w:r>
            <w:r w:rsidR="00780F78" w:rsidRPr="00780F78">
              <w:t xml:space="preserve"> occupational registration</w:t>
            </w:r>
            <w:r w:rsidR="003E3C07">
              <w:t xml:space="preserve"> requirements</w:t>
            </w:r>
            <w:r w:rsidR="00780F78" w:rsidRPr="00780F78">
              <w:t>.</w:t>
            </w:r>
          </w:p>
          <w:p w14:paraId="3FB8D12B" w14:textId="77777777" w:rsidR="00D7137D" w:rsidRDefault="00D7137D" w:rsidP="00924F39">
            <w:pPr>
              <w:pStyle w:val="Header"/>
              <w:tabs>
                <w:tab w:val="clear" w:pos="4320"/>
                <w:tab w:val="clear" w:pos="8640"/>
              </w:tabs>
              <w:jc w:val="both"/>
            </w:pPr>
          </w:p>
          <w:p w14:paraId="44FD0D23" w14:textId="728BD4B8" w:rsidR="00D7137D" w:rsidRPr="00D7137D" w:rsidRDefault="00DB239D" w:rsidP="00924F39">
            <w:pPr>
              <w:pStyle w:val="Header"/>
              <w:keepNext/>
              <w:tabs>
                <w:tab w:val="clear" w:pos="4320"/>
                <w:tab w:val="clear" w:pos="8640"/>
              </w:tabs>
              <w:jc w:val="both"/>
              <w:rPr>
                <w:b/>
                <w:bCs/>
              </w:rPr>
            </w:pPr>
            <w:r w:rsidRPr="00D7137D">
              <w:rPr>
                <w:b/>
                <w:bCs/>
              </w:rPr>
              <w:t>Residential Solar Retailers</w:t>
            </w:r>
          </w:p>
          <w:p w14:paraId="4FDACE46" w14:textId="77777777" w:rsidR="00D7137D" w:rsidRDefault="00D7137D" w:rsidP="00924F39">
            <w:pPr>
              <w:pStyle w:val="Header"/>
              <w:keepNext/>
              <w:tabs>
                <w:tab w:val="clear" w:pos="4320"/>
                <w:tab w:val="clear" w:pos="8640"/>
              </w:tabs>
              <w:jc w:val="both"/>
            </w:pPr>
          </w:p>
          <w:p w14:paraId="35953098" w14:textId="6830868D" w:rsidR="00D7137D" w:rsidRPr="00D7137D" w:rsidRDefault="00DB239D" w:rsidP="00924F39">
            <w:pPr>
              <w:pStyle w:val="Header"/>
              <w:keepNext/>
              <w:tabs>
                <w:tab w:val="clear" w:pos="4320"/>
                <w:tab w:val="clear" w:pos="8640"/>
              </w:tabs>
              <w:jc w:val="both"/>
              <w:rPr>
                <w:u w:val="single"/>
              </w:rPr>
            </w:pPr>
            <w:r w:rsidRPr="00D7137D">
              <w:rPr>
                <w:u w:val="single"/>
              </w:rPr>
              <w:t>General Definitions</w:t>
            </w:r>
            <w:r>
              <w:rPr>
                <w:u w:val="single"/>
              </w:rPr>
              <w:t xml:space="preserve">, Applicability, and </w:t>
            </w:r>
            <w:r>
              <w:rPr>
                <w:u w:val="single"/>
              </w:rPr>
              <w:t>Preemption</w:t>
            </w:r>
          </w:p>
          <w:p w14:paraId="1EED4898" w14:textId="77777777" w:rsidR="00D7137D" w:rsidRDefault="00D7137D" w:rsidP="00924F39">
            <w:pPr>
              <w:pStyle w:val="Header"/>
              <w:keepNext/>
              <w:tabs>
                <w:tab w:val="clear" w:pos="4320"/>
                <w:tab w:val="clear" w:pos="8640"/>
              </w:tabs>
              <w:jc w:val="both"/>
            </w:pPr>
          </w:p>
          <w:p w14:paraId="05433CC1" w14:textId="2A54FDD4" w:rsidR="00D7137D" w:rsidRDefault="00DB239D" w:rsidP="00924F39">
            <w:pPr>
              <w:pStyle w:val="Header"/>
              <w:keepNext/>
              <w:jc w:val="both"/>
            </w:pPr>
            <w:r>
              <w:t xml:space="preserve">S.B. 1036 </w:t>
            </w:r>
            <w:r w:rsidR="003E01F7">
              <w:t>defines the following terms for purposes of the bill's provisions:</w:t>
            </w:r>
          </w:p>
          <w:p w14:paraId="00171B91" w14:textId="7D0CEAA0" w:rsidR="00D7137D" w:rsidRDefault="00DB239D" w:rsidP="00924F39">
            <w:pPr>
              <w:pStyle w:val="Header"/>
              <w:numPr>
                <w:ilvl w:val="0"/>
                <w:numId w:val="1"/>
              </w:numPr>
              <w:jc w:val="both"/>
            </w:pPr>
            <w:r>
              <w:t>"</w:t>
            </w:r>
            <w:r w:rsidR="003E01F7">
              <w:t>e</w:t>
            </w:r>
            <w:r>
              <w:t>lectric cooperative"</w:t>
            </w:r>
            <w:r w:rsidR="00A64AF4">
              <w:t xml:space="preserve"> and "municipally owned utility"</w:t>
            </w:r>
            <w:r>
              <w:t xml:space="preserve"> </w:t>
            </w:r>
            <w:r w:rsidR="00A64AF4">
              <w:t xml:space="preserve">by reference to </w:t>
            </w:r>
            <w:r w:rsidR="00A64AF4" w:rsidRPr="00A64AF4">
              <w:t>the Public Utility Regulatory Act</w:t>
            </w:r>
            <w:r w:rsidR="00A64AF4">
              <w:t>'s applicable definitions of those terms;</w:t>
            </w:r>
          </w:p>
          <w:p w14:paraId="7044DB94" w14:textId="57C668DD" w:rsidR="00D7137D" w:rsidRDefault="00DB239D" w:rsidP="00924F39">
            <w:pPr>
              <w:pStyle w:val="Header"/>
              <w:numPr>
                <w:ilvl w:val="0"/>
                <w:numId w:val="1"/>
              </w:numPr>
              <w:jc w:val="both"/>
            </w:pPr>
            <w:r>
              <w:t>"</w:t>
            </w:r>
            <w:r w:rsidR="003E01F7">
              <w:t>e</w:t>
            </w:r>
            <w:r>
              <w:t xml:space="preserve">lectrical contractor" </w:t>
            </w:r>
            <w:r w:rsidR="00A64AF4">
              <w:t>as</w:t>
            </w:r>
            <w:r>
              <w:t xml:space="preserve"> a person licensed as an electrical contractor under </w:t>
            </w:r>
            <w:r w:rsidR="00A64AF4" w:rsidRPr="00A64AF4">
              <w:t>the Texas Electrical Safety and Licensing Act</w:t>
            </w:r>
            <w:r w:rsidR="00A64AF4">
              <w:t>;</w:t>
            </w:r>
          </w:p>
          <w:p w14:paraId="4769B36C" w14:textId="5EB67F26" w:rsidR="00D7137D" w:rsidRDefault="00DB239D" w:rsidP="00924F39">
            <w:pPr>
              <w:pStyle w:val="Header"/>
              <w:numPr>
                <w:ilvl w:val="0"/>
                <w:numId w:val="1"/>
              </w:numPr>
              <w:jc w:val="both"/>
            </w:pPr>
            <w:r>
              <w:t>"</w:t>
            </w:r>
            <w:r w:rsidR="003E01F7">
              <w:t>r</w:t>
            </w:r>
            <w:r>
              <w:t xml:space="preserve">esidential solar energy system" </w:t>
            </w:r>
            <w:r w:rsidR="00A64AF4">
              <w:t>as</w:t>
            </w:r>
            <w:r>
              <w:t xml:space="preserve"> a solar energy system intended or designed primarily for family, personal, or household use</w:t>
            </w:r>
            <w:r w:rsidR="00A64AF4">
              <w:t>;</w:t>
            </w:r>
          </w:p>
          <w:p w14:paraId="6BB79ED7" w14:textId="2E271E48" w:rsidR="00D7137D" w:rsidRDefault="00DB239D" w:rsidP="00924F39">
            <w:pPr>
              <w:pStyle w:val="Header"/>
              <w:numPr>
                <w:ilvl w:val="0"/>
                <w:numId w:val="1"/>
              </w:numPr>
              <w:jc w:val="both"/>
            </w:pPr>
            <w:r>
              <w:t>"</w:t>
            </w:r>
            <w:r w:rsidR="003E01F7">
              <w:t>r</w:t>
            </w:r>
            <w:r>
              <w:t xml:space="preserve">esidential solar retail" </w:t>
            </w:r>
            <w:r w:rsidR="00A64AF4">
              <w:t>as the following</w:t>
            </w:r>
            <w:r>
              <w:t>:</w:t>
            </w:r>
          </w:p>
          <w:p w14:paraId="32F80D48" w14:textId="6B6695DC" w:rsidR="00D7137D" w:rsidRDefault="00DB239D" w:rsidP="00924F39">
            <w:pPr>
              <w:pStyle w:val="Header"/>
              <w:numPr>
                <w:ilvl w:val="1"/>
                <w:numId w:val="1"/>
              </w:numPr>
              <w:jc w:val="both"/>
            </w:pPr>
            <w:r>
              <w:t>the sale or lease of, or an offer to sell or lease, a residential solar energy system; or</w:t>
            </w:r>
          </w:p>
          <w:p w14:paraId="4C680A8D" w14:textId="245B7C00" w:rsidR="00D7137D" w:rsidRDefault="00DB239D" w:rsidP="00924F39">
            <w:pPr>
              <w:pStyle w:val="Header"/>
              <w:numPr>
                <w:ilvl w:val="1"/>
                <w:numId w:val="1"/>
              </w:numPr>
              <w:jc w:val="both"/>
            </w:pPr>
            <w:r>
              <w:t>a transaction involving any combination of th</w:t>
            </w:r>
            <w:r w:rsidR="00A64AF4">
              <w:t xml:space="preserve">ose </w:t>
            </w:r>
            <w:r>
              <w:t>acts</w:t>
            </w:r>
            <w:r w:rsidR="00A64AF4">
              <w:t>;</w:t>
            </w:r>
          </w:p>
          <w:p w14:paraId="476D2172" w14:textId="68108385" w:rsidR="00D7137D" w:rsidRDefault="00DB239D" w:rsidP="00924F39">
            <w:pPr>
              <w:pStyle w:val="Header"/>
              <w:numPr>
                <w:ilvl w:val="0"/>
                <w:numId w:val="1"/>
              </w:numPr>
              <w:jc w:val="both"/>
            </w:pPr>
            <w:r>
              <w:t>"</w:t>
            </w:r>
            <w:r w:rsidR="003E01F7">
              <w:t>s</w:t>
            </w:r>
            <w:r>
              <w:t xml:space="preserve">olar energy system" </w:t>
            </w:r>
            <w:r w:rsidR="00A64AF4">
              <w:t>as</w:t>
            </w:r>
            <w:r>
              <w:t xml:space="preserve"> a system or configuration of solar energy devices that collects and uses solar energy to generate electricity</w:t>
            </w:r>
            <w:r w:rsidR="003E01F7">
              <w:t>;</w:t>
            </w:r>
          </w:p>
          <w:p w14:paraId="2CACFD94" w14:textId="20E289FF" w:rsidR="00D7137D" w:rsidRDefault="00DB239D" w:rsidP="00924F39">
            <w:pPr>
              <w:pStyle w:val="Header"/>
              <w:numPr>
                <w:ilvl w:val="0"/>
                <w:numId w:val="1"/>
              </w:numPr>
              <w:jc w:val="both"/>
            </w:pPr>
            <w:r>
              <w:t>"</w:t>
            </w:r>
            <w:r w:rsidR="003E01F7">
              <w:t>s</w:t>
            </w:r>
            <w:r>
              <w:t xml:space="preserve">olar retailer" </w:t>
            </w:r>
            <w:r w:rsidR="00A64AF4">
              <w:t>as</w:t>
            </w:r>
            <w:r>
              <w:t xml:space="preserve"> a person who is registered under th</w:t>
            </w:r>
            <w:r w:rsidR="00A64AF4">
              <w:t xml:space="preserve">e bill's provisions </w:t>
            </w:r>
            <w:r>
              <w:t>as a solar retailer</w:t>
            </w:r>
            <w:r w:rsidR="003E01F7">
              <w:t>;</w:t>
            </w:r>
          </w:p>
          <w:p w14:paraId="3538D65D" w14:textId="58DBB7A3" w:rsidR="00D7137D" w:rsidRDefault="00DB239D" w:rsidP="00924F39">
            <w:pPr>
              <w:pStyle w:val="Header"/>
              <w:numPr>
                <w:ilvl w:val="0"/>
                <w:numId w:val="1"/>
              </w:numPr>
              <w:jc w:val="both"/>
            </w:pPr>
            <w:r>
              <w:t>"</w:t>
            </w:r>
            <w:r w:rsidR="003E01F7">
              <w:t>s</w:t>
            </w:r>
            <w:r>
              <w:t xml:space="preserve">olar salesperson" </w:t>
            </w:r>
            <w:r w:rsidR="00A64AF4">
              <w:t>as</w:t>
            </w:r>
            <w:r>
              <w:t xml:space="preserve"> an individual who is registered </w:t>
            </w:r>
            <w:r w:rsidR="00A64AF4">
              <w:t xml:space="preserve">under the bill's provisions </w:t>
            </w:r>
            <w:r>
              <w:t>as a solar salesperson</w:t>
            </w:r>
            <w:r w:rsidR="003E01F7">
              <w:t>;</w:t>
            </w:r>
          </w:p>
          <w:p w14:paraId="66B13796" w14:textId="388D186D" w:rsidR="00D7137D" w:rsidRDefault="00DB239D" w:rsidP="00924F39">
            <w:pPr>
              <w:pStyle w:val="Header"/>
              <w:numPr>
                <w:ilvl w:val="0"/>
                <w:numId w:val="1"/>
              </w:numPr>
              <w:jc w:val="both"/>
            </w:pPr>
            <w:r>
              <w:t xml:space="preserve">"controlling person" </w:t>
            </w:r>
            <w:r w:rsidR="00A64AF4">
              <w:t>as</w:t>
            </w:r>
            <w:r>
              <w:t xml:space="preserve"> an individual who</w:t>
            </w:r>
            <w:r w:rsidR="00A64AF4">
              <w:t>, as follows</w:t>
            </w:r>
            <w:r>
              <w:t>:</w:t>
            </w:r>
          </w:p>
          <w:p w14:paraId="366DF2CF" w14:textId="545680EB" w:rsidR="00D7137D" w:rsidRDefault="00DB239D" w:rsidP="00924F39">
            <w:pPr>
              <w:pStyle w:val="Header"/>
              <w:numPr>
                <w:ilvl w:val="1"/>
                <w:numId w:val="1"/>
              </w:numPr>
              <w:jc w:val="both"/>
            </w:pPr>
            <w:r>
              <w:t>has direct or indirect control of at least 25 percent of the voting securities of a business entity;</w:t>
            </w:r>
          </w:p>
          <w:p w14:paraId="7199E75F" w14:textId="07413E95" w:rsidR="00D7137D" w:rsidRDefault="00DB239D" w:rsidP="00924F39">
            <w:pPr>
              <w:pStyle w:val="Header"/>
              <w:numPr>
                <w:ilvl w:val="1"/>
                <w:numId w:val="1"/>
              </w:numPr>
              <w:jc w:val="both"/>
            </w:pPr>
            <w:r>
              <w:t>has the authority to set policy and direct the management of a business entity;</w:t>
            </w:r>
          </w:p>
          <w:p w14:paraId="2A4D9E1B" w14:textId="6D0A7DF1" w:rsidR="00D7137D" w:rsidRDefault="00DB239D" w:rsidP="00924F39">
            <w:pPr>
              <w:pStyle w:val="Header"/>
              <w:numPr>
                <w:ilvl w:val="1"/>
                <w:numId w:val="1"/>
              </w:numPr>
              <w:jc w:val="both"/>
            </w:pPr>
            <w:r>
              <w:t>is the president, the secretary, or a director of a business entity; or</w:t>
            </w:r>
          </w:p>
          <w:p w14:paraId="69EFC016" w14:textId="0F90FEB6" w:rsidR="00D7137D" w:rsidRDefault="00DB239D" w:rsidP="00924F39">
            <w:pPr>
              <w:pStyle w:val="Header"/>
              <w:numPr>
                <w:ilvl w:val="1"/>
                <w:numId w:val="1"/>
              </w:numPr>
              <w:tabs>
                <w:tab w:val="clear" w:pos="4320"/>
                <w:tab w:val="clear" w:pos="8640"/>
              </w:tabs>
              <w:jc w:val="both"/>
            </w:pPr>
            <w:r>
              <w:t>is a general partner of a partnership, including a limited partnership</w:t>
            </w:r>
            <w:r w:rsidR="003E01F7">
              <w:t>;</w:t>
            </w:r>
            <w:r w:rsidR="00A64AF4">
              <w:t xml:space="preserve"> and</w:t>
            </w:r>
          </w:p>
          <w:p w14:paraId="5602C703" w14:textId="2D128B26" w:rsidR="003E01F7" w:rsidRDefault="00DB239D" w:rsidP="00924F39">
            <w:pPr>
              <w:pStyle w:val="Header"/>
              <w:numPr>
                <w:ilvl w:val="0"/>
                <w:numId w:val="1"/>
              </w:numPr>
              <w:tabs>
                <w:tab w:val="clear" w:pos="4320"/>
                <w:tab w:val="clear" w:pos="8640"/>
              </w:tabs>
              <w:jc w:val="both"/>
            </w:pPr>
            <w:r>
              <w:t xml:space="preserve">"business entity" </w:t>
            </w:r>
            <w:r w:rsidR="00A64AF4">
              <w:t>as</w:t>
            </w:r>
            <w:r>
              <w:t xml:space="preserve"> a corporation, business trust, estate, trust, partnership, including a limited partnership, association, or any other legal entity, regardless of whether the entity is incorporated in </w:t>
            </w:r>
            <w:r w:rsidR="00A64AF4">
              <w:t>Texas</w:t>
            </w:r>
            <w:r>
              <w:t>.</w:t>
            </w:r>
          </w:p>
          <w:p w14:paraId="307D5CA9" w14:textId="77777777" w:rsidR="00D7137D" w:rsidRDefault="00D7137D" w:rsidP="00924F39">
            <w:pPr>
              <w:pStyle w:val="Header"/>
              <w:tabs>
                <w:tab w:val="clear" w:pos="4320"/>
                <w:tab w:val="clear" w:pos="8640"/>
              </w:tabs>
              <w:jc w:val="both"/>
            </w:pPr>
          </w:p>
          <w:p w14:paraId="599E8E5F" w14:textId="6824E53F" w:rsidR="00E746FB" w:rsidRDefault="00DB239D" w:rsidP="00924F39">
            <w:pPr>
              <w:pStyle w:val="Header"/>
              <w:jc w:val="both"/>
            </w:pPr>
            <w:r>
              <w:t xml:space="preserve">S.B. 1036 exempts an electrical contractor that employs </w:t>
            </w:r>
            <w:r>
              <w:t xml:space="preserve">an individual to engage in residential solar retail on the electrical contractor's behalf from the bill's registration and insurance requirements applicable to a solar retailer, except that an agreement in which the electrical contractor is the seller or lessor is subject to the bill's provisions relating to </w:t>
            </w:r>
            <w:r w:rsidRPr="00E746FB">
              <w:t>required contract provisions</w:t>
            </w:r>
            <w:r>
              <w:t xml:space="preserve"> and to the </w:t>
            </w:r>
            <w:r w:rsidRPr="00E746FB">
              <w:t>right to cancel</w:t>
            </w:r>
            <w:r>
              <w:t xml:space="preserve"> an agr</w:t>
            </w:r>
            <w:r w:rsidRPr="00E746FB">
              <w:t>eement</w:t>
            </w:r>
            <w:r>
              <w:t>.</w:t>
            </w:r>
            <w:r w:rsidR="009018E6">
              <w:t xml:space="preserve"> Additionally, the bill exempts an</w:t>
            </w:r>
            <w:r>
              <w:t xml:space="preserve"> individual </w:t>
            </w:r>
            <w:r w:rsidR="009018E6">
              <w:t xml:space="preserve">who </w:t>
            </w:r>
            <w:r>
              <w:t xml:space="preserve">is employed by an electrical contractor to engage in residential solar retail on </w:t>
            </w:r>
            <w:r w:rsidR="009018E6">
              <w:t xml:space="preserve">the electrical contractor's </w:t>
            </w:r>
            <w:r>
              <w:t>behalf from the</w:t>
            </w:r>
            <w:r w:rsidR="009018E6">
              <w:t xml:space="preserve"> bill's</w:t>
            </w:r>
            <w:r>
              <w:t xml:space="preserve"> registration requirements.</w:t>
            </w:r>
          </w:p>
          <w:p w14:paraId="2062C7EE" w14:textId="77777777" w:rsidR="009018E6" w:rsidRPr="009B580B" w:rsidRDefault="009018E6" w:rsidP="00924F39">
            <w:pPr>
              <w:pStyle w:val="Header"/>
              <w:jc w:val="both"/>
              <w:rPr>
                <w:sz w:val="22"/>
                <w:szCs w:val="22"/>
              </w:rPr>
            </w:pPr>
          </w:p>
          <w:p w14:paraId="02E07334" w14:textId="7A755D37" w:rsidR="009018E6" w:rsidRDefault="00DB239D" w:rsidP="00924F39">
            <w:pPr>
              <w:pStyle w:val="Header"/>
              <w:jc w:val="both"/>
            </w:pPr>
            <w:r>
              <w:t>S.B. 1036 establishes that the bill's provisions do not apply to the following:</w:t>
            </w:r>
          </w:p>
          <w:p w14:paraId="799842C7" w14:textId="012E7553" w:rsidR="009018E6" w:rsidRDefault="00DB239D" w:rsidP="00924F39">
            <w:pPr>
              <w:pStyle w:val="Header"/>
              <w:numPr>
                <w:ilvl w:val="0"/>
                <w:numId w:val="3"/>
              </w:numPr>
              <w:jc w:val="both"/>
            </w:pPr>
            <w:r>
              <w:t>except as provided by</w:t>
            </w:r>
            <w:r w:rsidR="00623FAC">
              <w:t xml:space="preserve"> these provisions</w:t>
            </w:r>
            <w:r>
              <w:t>, a written agreement</w:t>
            </w:r>
            <w:r w:rsidR="000B2C60">
              <w:t xml:space="preserve"> </w:t>
            </w:r>
            <w:r>
              <w:t xml:space="preserve">entered into in </w:t>
            </w:r>
            <w:r w:rsidR="00623FAC">
              <w:t>Texas</w:t>
            </w:r>
            <w:r>
              <w:t xml:space="preserve"> for the sale or lease of a residential solar energy system</w:t>
            </w:r>
            <w:r w:rsidR="000B2C60">
              <w:t xml:space="preserve"> </w:t>
            </w:r>
            <w:r>
              <w:t>and</w:t>
            </w:r>
            <w:r w:rsidR="000B2C60">
              <w:t xml:space="preserve"> </w:t>
            </w:r>
            <w:r>
              <w:t xml:space="preserve">pertaining to a residential property located outside </w:t>
            </w:r>
            <w:r w:rsidR="00623FAC">
              <w:t>Texas</w:t>
            </w:r>
            <w:r>
              <w:t>; or</w:t>
            </w:r>
          </w:p>
          <w:p w14:paraId="74E36D16" w14:textId="7CC90317" w:rsidR="009018E6" w:rsidRDefault="00DB239D" w:rsidP="00924F39">
            <w:pPr>
              <w:pStyle w:val="Header"/>
              <w:numPr>
                <w:ilvl w:val="0"/>
                <w:numId w:val="3"/>
              </w:numPr>
              <w:jc w:val="both"/>
            </w:pPr>
            <w:r>
              <w:t>a solar energy system</w:t>
            </w:r>
            <w:r w:rsidR="00623FAC">
              <w:t>, as follows</w:t>
            </w:r>
            <w:r>
              <w:t>:</w:t>
            </w:r>
          </w:p>
          <w:p w14:paraId="3CDA827D" w14:textId="36346EB3" w:rsidR="009018E6" w:rsidRDefault="00DB239D" w:rsidP="00924F39">
            <w:pPr>
              <w:pStyle w:val="Header"/>
              <w:numPr>
                <w:ilvl w:val="1"/>
                <w:numId w:val="3"/>
              </w:numPr>
              <w:jc w:val="both"/>
            </w:pPr>
            <w:r>
              <w:t>intended</w:t>
            </w:r>
            <w:r w:rsidR="00623FAC">
              <w:t xml:space="preserve"> </w:t>
            </w:r>
            <w:r>
              <w:t>for temporary or emergency use or</w:t>
            </w:r>
            <w:r w:rsidR="00623FAC">
              <w:t xml:space="preserve"> </w:t>
            </w:r>
            <w:r>
              <w:t>to provide power to a single appliance;</w:t>
            </w:r>
          </w:p>
          <w:p w14:paraId="448A10B3" w14:textId="58AC71BA" w:rsidR="009018E6" w:rsidRDefault="00DB239D" w:rsidP="00924F39">
            <w:pPr>
              <w:pStyle w:val="Header"/>
              <w:numPr>
                <w:ilvl w:val="1"/>
                <w:numId w:val="3"/>
              </w:numPr>
              <w:jc w:val="both"/>
            </w:pPr>
            <w:r>
              <w:t>that</w:t>
            </w:r>
            <w:r w:rsidR="00623FAC">
              <w:t xml:space="preserve">, </w:t>
            </w:r>
            <w:r>
              <w:t>if combined with other systems that produce electricity, produces in combination with the other systems a total peak output power of less than one kilowatt</w:t>
            </w:r>
            <w:r w:rsidR="00623FAC">
              <w:t>,</w:t>
            </w:r>
            <w:r>
              <w:t xml:space="preserve"> or</w:t>
            </w:r>
            <w:r w:rsidR="00623FAC">
              <w:t xml:space="preserve">, </w:t>
            </w:r>
            <w:r>
              <w:t>if not combined with other systems that produce electricity, is designed to produce a peak output power of less than one kilowatt; or</w:t>
            </w:r>
          </w:p>
          <w:p w14:paraId="088FF6C2" w14:textId="2797C686" w:rsidR="009018E6" w:rsidRDefault="00DB239D" w:rsidP="00924F39">
            <w:pPr>
              <w:pStyle w:val="Header"/>
              <w:numPr>
                <w:ilvl w:val="1"/>
                <w:numId w:val="3"/>
              </w:numPr>
              <w:jc w:val="both"/>
            </w:pPr>
            <w:r>
              <w:t>sold or leased:</w:t>
            </w:r>
          </w:p>
          <w:p w14:paraId="38089BE6" w14:textId="04A7CB4A" w:rsidR="009018E6" w:rsidRDefault="00DB239D" w:rsidP="00924F39">
            <w:pPr>
              <w:pStyle w:val="Header"/>
              <w:numPr>
                <w:ilvl w:val="2"/>
                <w:numId w:val="3"/>
              </w:numPr>
              <w:jc w:val="both"/>
            </w:pPr>
            <w:r>
              <w:t>for commercial purposes, including a solar energy system installed on the premises of a nonresidential property;</w:t>
            </w:r>
          </w:p>
          <w:p w14:paraId="004C4B51" w14:textId="342E89BC" w:rsidR="009018E6" w:rsidRDefault="00DB239D" w:rsidP="00924F39">
            <w:pPr>
              <w:pStyle w:val="Header"/>
              <w:numPr>
                <w:ilvl w:val="2"/>
                <w:numId w:val="3"/>
              </w:numPr>
              <w:jc w:val="both"/>
            </w:pPr>
            <w:r>
              <w:t>to provide power to a multifamily dwelling that exceeds four dwelling units or stories;</w:t>
            </w:r>
          </w:p>
          <w:p w14:paraId="243133C5" w14:textId="7866BF72" w:rsidR="009018E6" w:rsidRDefault="00DB239D" w:rsidP="00924F39">
            <w:pPr>
              <w:pStyle w:val="Header"/>
              <w:numPr>
                <w:ilvl w:val="2"/>
                <w:numId w:val="3"/>
              </w:numPr>
              <w:jc w:val="both"/>
            </w:pPr>
            <w:r>
              <w:t>before September 1, 2025; or</w:t>
            </w:r>
          </w:p>
          <w:p w14:paraId="0B7B7528" w14:textId="18CB6390" w:rsidR="009018E6" w:rsidRDefault="00DB239D" w:rsidP="00924F39">
            <w:pPr>
              <w:pStyle w:val="Header"/>
              <w:numPr>
                <w:ilvl w:val="2"/>
                <w:numId w:val="3"/>
              </w:numPr>
              <w:jc w:val="both"/>
            </w:pPr>
            <w:r>
              <w:t>in connection with new residential construction.</w:t>
            </w:r>
          </w:p>
          <w:p w14:paraId="2E863374" w14:textId="595FDBE5" w:rsidR="009018E6" w:rsidRDefault="00DB239D" w:rsidP="00924F39">
            <w:pPr>
              <w:pStyle w:val="Header"/>
              <w:jc w:val="both"/>
            </w:pPr>
            <w:r>
              <w:t>The bill's provisions apply to any residential solar retail occurring in Texas in connection with a written agreement described by these provisions.</w:t>
            </w:r>
          </w:p>
          <w:p w14:paraId="6D70A7BE" w14:textId="77777777" w:rsidR="009018E6" w:rsidRDefault="009018E6" w:rsidP="00924F39">
            <w:pPr>
              <w:pStyle w:val="Header"/>
              <w:jc w:val="both"/>
            </w:pPr>
          </w:p>
          <w:p w14:paraId="4E9A97CE" w14:textId="6E57AB5E" w:rsidR="009018E6" w:rsidRDefault="00DB239D" w:rsidP="00924F39">
            <w:pPr>
              <w:pStyle w:val="Header"/>
              <w:jc w:val="both"/>
            </w:pPr>
            <w:r>
              <w:t>S.B. 1036 establishes that, to the extent of any conflict between the bill's provisions and any of the following laws, the bill's provisions prevail over:</w:t>
            </w:r>
          </w:p>
          <w:p w14:paraId="78BE4AD2" w14:textId="0609EA4D" w:rsidR="009018E6" w:rsidRDefault="00DB239D" w:rsidP="00924F39">
            <w:pPr>
              <w:pStyle w:val="Header"/>
              <w:numPr>
                <w:ilvl w:val="0"/>
                <w:numId w:val="5"/>
              </w:numPr>
              <w:jc w:val="both"/>
            </w:pPr>
            <w:r>
              <w:t xml:space="preserve">a municipal ordinance regulating the same conduct as </w:t>
            </w:r>
            <w:r w:rsidR="00623FAC">
              <w:t>the bill's provisions</w:t>
            </w:r>
            <w:r>
              <w:t>; o</w:t>
            </w:r>
            <w:r w:rsidR="00623FAC">
              <w:t>r</w:t>
            </w:r>
          </w:p>
          <w:p w14:paraId="66C49B6A" w14:textId="67D006F9" w:rsidR="00D7137D" w:rsidRDefault="00DB239D" w:rsidP="00924F39">
            <w:pPr>
              <w:pStyle w:val="Header"/>
              <w:numPr>
                <w:ilvl w:val="0"/>
                <w:numId w:val="5"/>
              </w:numPr>
              <w:tabs>
                <w:tab w:val="clear" w:pos="4320"/>
                <w:tab w:val="clear" w:pos="8640"/>
              </w:tabs>
              <w:jc w:val="both"/>
            </w:pPr>
            <w:r>
              <w:t>Business &amp; Commerce Code</w:t>
            </w:r>
            <w:r w:rsidR="00623FAC">
              <w:t xml:space="preserve"> provisions relating to </w:t>
            </w:r>
            <w:r w:rsidR="00684126" w:rsidRPr="00623FAC">
              <w:t>sales and leasing of distributed renewable generation resources</w:t>
            </w:r>
            <w:r w:rsidR="00684126">
              <w:t xml:space="preserve"> or to the </w:t>
            </w:r>
            <w:r w:rsidR="00684126" w:rsidRPr="00684126">
              <w:t>cancellation of certain consumer transactions</w:t>
            </w:r>
            <w:r w:rsidR="00684126">
              <w:t>.</w:t>
            </w:r>
          </w:p>
          <w:p w14:paraId="36F107F7" w14:textId="77777777" w:rsidR="00D7137D" w:rsidRDefault="00D7137D" w:rsidP="00924F39">
            <w:pPr>
              <w:pStyle w:val="Header"/>
              <w:tabs>
                <w:tab w:val="clear" w:pos="4320"/>
                <w:tab w:val="clear" w:pos="8640"/>
              </w:tabs>
              <w:jc w:val="both"/>
            </w:pPr>
          </w:p>
          <w:p w14:paraId="53635B6E" w14:textId="7F7D1264" w:rsidR="0045691C" w:rsidRPr="0045691C" w:rsidRDefault="00DB239D" w:rsidP="00924F39">
            <w:pPr>
              <w:pStyle w:val="Header"/>
              <w:tabs>
                <w:tab w:val="clear" w:pos="4320"/>
                <w:tab w:val="clear" w:pos="8640"/>
              </w:tabs>
              <w:jc w:val="both"/>
              <w:rPr>
                <w:u w:val="single"/>
              </w:rPr>
            </w:pPr>
            <w:r w:rsidRPr="0045691C">
              <w:rPr>
                <w:u w:val="single"/>
              </w:rPr>
              <w:t>Powers and Duties</w:t>
            </w:r>
          </w:p>
          <w:p w14:paraId="08243854" w14:textId="77777777" w:rsidR="0045691C" w:rsidRDefault="0045691C" w:rsidP="00924F39">
            <w:pPr>
              <w:pStyle w:val="Header"/>
              <w:tabs>
                <w:tab w:val="clear" w:pos="4320"/>
                <w:tab w:val="clear" w:pos="8640"/>
              </w:tabs>
              <w:jc w:val="both"/>
            </w:pPr>
          </w:p>
          <w:p w14:paraId="48660DF5" w14:textId="735F1EB3" w:rsidR="00553602" w:rsidRDefault="00DB239D" w:rsidP="00924F39">
            <w:pPr>
              <w:pStyle w:val="Header"/>
              <w:jc w:val="both"/>
            </w:pPr>
            <w:r>
              <w:t xml:space="preserve">S.B. 1036 requires the </w:t>
            </w:r>
            <w:r w:rsidRPr="00553602">
              <w:t>Texas Department of Licensing and Regulation</w:t>
            </w:r>
            <w:r>
              <w:t xml:space="preserve"> (TDLR) to administer and enforce the bill's provisions and the </w:t>
            </w:r>
            <w:r w:rsidRPr="00553602">
              <w:t>Texas Commission of Licensing and Regulation</w:t>
            </w:r>
            <w:r>
              <w:t xml:space="preserve"> (TCLR) to adopt rules necessary to administer and enforce the bill's provisions, including the following:</w:t>
            </w:r>
          </w:p>
          <w:p w14:paraId="3A4A9503" w14:textId="40D51A4D" w:rsidR="00553602" w:rsidRDefault="00DB239D" w:rsidP="00924F39">
            <w:pPr>
              <w:pStyle w:val="Header"/>
              <w:numPr>
                <w:ilvl w:val="0"/>
                <w:numId w:val="6"/>
              </w:numPr>
              <w:jc w:val="both"/>
            </w:pPr>
            <w:r>
              <w:t>in addition to any practice prohibited or restricted by the bill's provisions, prohibiting or restricting any specific unfair, deceptive, or misleading practices related to residential solar retail and specifying those practices;</w:t>
            </w:r>
          </w:p>
          <w:p w14:paraId="672DBD05" w14:textId="3190AB1C" w:rsidR="00553602" w:rsidRDefault="00DB239D" w:rsidP="00924F39">
            <w:pPr>
              <w:pStyle w:val="Header"/>
              <w:numPr>
                <w:ilvl w:val="0"/>
                <w:numId w:val="6"/>
              </w:numPr>
              <w:jc w:val="both"/>
            </w:pPr>
            <w:r>
              <w:t>requiring a solar retailer or solar salesperson to provide disclosures or educational materials when selling or leasing, or offering to sell or lease, a residential solar energy system and specifying the form and format of those disclosures;</w:t>
            </w:r>
          </w:p>
          <w:p w14:paraId="415B34E1" w14:textId="16011CA1" w:rsidR="00553602" w:rsidRDefault="00DB239D" w:rsidP="00924F39">
            <w:pPr>
              <w:pStyle w:val="Header"/>
              <w:numPr>
                <w:ilvl w:val="0"/>
                <w:numId w:val="6"/>
              </w:numPr>
              <w:jc w:val="both"/>
            </w:pPr>
            <w:r>
              <w:t>regulating the form and format of an agreement for the sale or lease of a residential solar energy system;</w:t>
            </w:r>
          </w:p>
          <w:p w14:paraId="57E9910C" w14:textId="43B3FC98" w:rsidR="00553602" w:rsidRDefault="00DB239D" w:rsidP="00924F39">
            <w:pPr>
              <w:pStyle w:val="Header"/>
              <w:numPr>
                <w:ilvl w:val="0"/>
                <w:numId w:val="6"/>
              </w:numPr>
              <w:jc w:val="both"/>
            </w:pPr>
            <w:r>
              <w:t>establishing insurance requirements for solar retailers; and</w:t>
            </w:r>
          </w:p>
          <w:p w14:paraId="35ACAA50" w14:textId="4C825920" w:rsidR="00553602" w:rsidRDefault="00DB239D" w:rsidP="00924F39">
            <w:pPr>
              <w:pStyle w:val="Header"/>
              <w:numPr>
                <w:ilvl w:val="0"/>
                <w:numId w:val="6"/>
              </w:numPr>
              <w:tabs>
                <w:tab w:val="clear" w:pos="4320"/>
                <w:tab w:val="clear" w:pos="8640"/>
              </w:tabs>
              <w:jc w:val="both"/>
            </w:pPr>
            <w:r>
              <w:t>establishing continuing education requirements as a prerequisite to renew a solar salesperson registration under the bill's provisions.</w:t>
            </w:r>
          </w:p>
          <w:p w14:paraId="04D6373B" w14:textId="10CF4B71" w:rsidR="0045691C" w:rsidRDefault="00DB239D" w:rsidP="00924F39">
            <w:pPr>
              <w:pStyle w:val="Header"/>
              <w:tabs>
                <w:tab w:val="clear" w:pos="4320"/>
                <w:tab w:val="clear" w:pos="8640"/>
              </w:tabs>
              <w:jc w:val="both"/>
            </w:pPr>
            <w:r>
              <w:t>The bill requires TCLR to</w:t>
            </w:r>
            <w:r w:rsidRPr="00553602">
              <w:t xml:space="preserve"> consult the Office of Consumer Credit Commissioner in adopting rules </w:t>
            </w:r>
            <w:r>
              <w:t xml:space="preserve">relating to </w:t>
            </w:r>
            <w:r w:rsidRPr="00553602">
              <w:t xml:space="preserve">disclosures or educational materials </w:t>
            </w:r>
            <w:r>
              <w:t xml:space="preserve">and to </w:t>
            </w:r>
            <w:r w:rsidR="008C02EF" w:rsidRPr="008C02EF">
              <w:t xml:space="preserve">the form and format of an agreement </w:t>
            </w:r>
            <w:r w:rsidR="008C02EF">
              <w:t xml:space="preserve">as </w:t>
            </w:r>
            <w:r w:rsidRPr="00553602">
              <w:t xml:space="preserve">described by </w:t>
            </w:r>
            <w:r w:rsidR="008C02EF">
              <w:t>these provisions</w:t>
            </w:r>
            <w:r w:rsidRPr="00553602">
              <w:t xml:space="preserve"> to ensure compliance with federal and state law governing financial transactions, including the</w:t>
            </w:r>
            <w:r w:rsidR="008C02EF">
              <w:t xml:space="preserve"> federal</w:t>
            </w:r>
            <w:r w:rsidRPr="00553602">
              <w:t xml:space="preserve"> Truth in Lending Act</w:t>
            </w:r>
            <w:r w:rsidR="008C02EF">
              <w:t>.</w:t>
            </w:r>
          </w:p>
          <w:p w14:paraId="41284E15" w14:textId="77777777" w:rsidR="00505A25" w:rsidRDefault="00505A25" w:rsidP="00924F39">
            <w:pPr>
              <w:pStyle w:val="Header"/>
              <w:tabs>
                <w:tab w:val="clear" w:pos="4320"/>
                <w:tab w:val="clear" w:pos="8640"/>
              </w:tabs>
              <w:jc w:val="both"/>
            </w:pPr>
          </w:p>
          <w:p w14:paraId="4E619823" w14:textId="76E9A2AF" w:rsidR="00505A25" w:rsidRDefault="00DB239D" w:rsidP="00924F39">
            <w:pPr>
              <w:pStyle w:val="Header"/>
              <w:jc w:val="both"/>
            </w:pPr>
            <w:r>
              <w:t>S.B. 1036 requires TCLR to establish and collect reasonable and necessary fees in amounts sufficient to cover the costs of administering the bill's provisions and</w:t>
            </w:r>
            <w:r w:rsidR="00961519">
              <w:t xml:space="preserve"> of </w:t>
            </w:r>
            <w:r>
              <w:t>any other activity or function necessary for effective regulation under the bill's provisions.</w:t>
            </w:r>
          </w:p>
          <w:p w14:paraId="11164B76" w14:textId="77777777" w:rsidR="00505A25" w:rsidRDefault="00505A25" w:rsidP="00924F39">
            <w:pPr>
              <w:pStyle w:val="Header"/>
              <w:jc w:val="both"/>
            </w:pPr>
          </w:p>
          <w:p w14:paraId="68DBF29B" w14:textId="09850C42" w:rsidR="00505A25" w:rsidRDefault="00DB239D" w:rsidP="00924F39">
            <w:pPr>
              <w:pStyle w:val="Header"/>
              <w:jc w:val="both"/>
            </w:pPr>
            <w:r>
              <w:t>S.B. 1036 requires the Public Utility Commission of Texas to develop, in consultation with TDLR and the office of the attorney general, educational materials that inform consumers of the consumers' rights and remedies related to the purchase or lease of residential solar energy systems under the bill's provisions and other applicable laws. TCLR by rule may require solar retailers and solar salespersons when engaging in residential solar retail to provide solicited persons with such educational materials.</w:t>
            </w:r>
          </w:p>
          <w:p w14:paraId="1173DA0F" w14:textId="77777777" w:rsidR="008C02EF" w:rsidRDefault="008C02EF" w:rsidP="00924F39">
            <w:pPr>
              <w:pStyle w:val="Header"/>
              <w:tabs>
                <w:tab w:val="clear" w:pos="4320"/>
                <w:tab w:val="clear" w:pos="8640"/>
              </w:tabs>
              <w:jc w:val="both"/>
            </w:pPr>
          </w:p>
          <w:p w14:paraId="7AC90EC9" w14:textId="4E9054BA" w:rsidR="0045691C" w:rsidRDefault="00DB239D" w:rsidP="00924F39">
            <w:pPr>
              <w:pStyle w:val="Header"/>
              <w:tabs>
                <w:tab w:val="clear" w:pos="4320"/>
                <w:tab w:val="clear" w:pos="8640"/>
              </w:tabs>
              <w:jc w:val="both"/>
              <w:rPr>
                <w:u w:val="single"/>
              </w:rPr>
            </w:pPr>
            <w:r w:rsidRPr="0045691C">
              <w:rPr>
                <w:u w:val="single"/>
              </w:rPr>
              <w:t>Registration</w:t>
            </w:r>
          </w:p>
          <w:p w14:paraId="6320DCEB" w14:textId="77777777" w:rsidR="0045691C" w:rsidRDefault="0045691C" w:rsidP="00924F39">
            <w:pPr>
              <w:pStyle w:val="Header"/>
              <w:tabs>
                <w:tab w:val="clear" w:pos="4320"/>
                <w:tab w:val="clear" w:pos="8640"/>
              </w:tabs>
              <w:jc w:val="both"/>
            </w:pPr>
          </w:p>
          <w:p w14:paraId="1850B5DD" w14:textId="3F618E4A" w:rsidR="0045691C" w:rsidRDefault="00DB239D" w:rsidP="00924F39">
            <w:pPr>
              <w:pStyle w:val="Header"/>
              <w:jc w:val="both"/>
            </w:pPr>
            <w:r>
              <w:t>S.B. 1036</w:t>
            </w:r>
            <w:r w:rsidR="00844B9E">
              <w:t xml:space="preserve"> </w:t>
            </w:r>
            <w:r w:rsidR="00DF5390">
              <w:t>prohibits</w:t>
            </w:r>
            <w:r w:rsidR="00844B9E">
              <w:t xml:space="preserve"> a</w:t>
            </w:r>
            <w:r w:rsidR="00DF5390">
              <w:t xml:space="preserve"> person from engaging in residential solar retail for compensation unless the person</w:t>
            </w:r>
            <w:r w:rsidR="00844B9E">
              <w:t xml:space="preserve"> </w:t>
            </w:r>
            <w:r w:rsidR="00DF5390">
              <w:t>engages in residential solar retail on a solar retailer's behalf and</w:t>
            </w:r>
            <w:r w:rsidR="00844B9E">
              <w:t xml:space="preserve"> </w:t>
            </w:r>
            <w:r w:rsidR="00DF5390">
              <w:t xml:space="preserve">is registered as a solar salesperson under </w:t>
            </w:r>
            <w:r w:rsidR="0076068B">
              <w:t>the bill's provisions</w:t>
            </w:r>
            <w:r w:rsidR="00DF5390">
              <w:t xml:space="preserve"> and </w:t>
            </w:r>
            <w:r w:rsidR="0076068B">
              <w:t>requires a</w:t>
            </w:r>
            <w:r w:rsidR="00DF5390">
              <w:t xml:space="preserve"> person </w:t>
            </w:r>
            <w:r w:rsidR="0076068B">
              <w:t>to be registered as a solar retailer before the person may</w:t>
            </w:r>
            <w:r w:rsidR="00DF5390">
              <w:t xml:space="preserve"> employ or otherwise contract for the services of an individual to engage in residential solar retail on</w:t>
            </w:r>
            <w:r w:rsidR="0076068B">
              <w:t xml:space="preserve"> the person's</w:t>
            </w:r>
            <w:r w:rsidR="00DF5390">
              <w:t xml:space="preserve"> behalf</w:t>
            </w:r>
            <w:r w:rsidR="0076068B">
              <w:t>.</w:t>
            </w:r>
            <w:r w:rsidR="006E26EB">
              <w:t xml:space="preserve"> These provisions take effect September</w:t>
            </w:r>
            <w:r w:rsidR="00490645">
              <w:t> </w:t>
            </w:r>
            <w:r w:rsidR="006E26EB">
              <w:t>1, 2026.</w:t>
            </w:r>
          </w:p>
          <w:p w14:paraId="4ACDD6AB" w14:textId="77777777" w:rsidR="00D2368B" w:rsidRDefault="00D2368B" w:rsidP="00924F39">
            <w:pPr>
              <w:pStyle w:val="Header"/>
              <w:tabs>
                <w:tab w:val="clear" w:pos="4320"/>
                <w:tab w:val="clear" w:pos="8640"/>
              </w:tabs>
              <w:jc w:val="both"/>
            </w:pPr>
          </w:p>
          <w:p w14:paraId="48CB8863" w14:textId="33B781AB" w:rsidR="00844B9E" w:rsidRDefault="00DB239D" w:rsidP="00924F39">
            <w:pPr>
              <w:pStyle w:val="Header"/>
              <w:tabs>
                <w:tab w:val="clear" w:pos="4320"/>
                <w:tab w:val="clear" w:pos="8640"/>
              </w:tabs>
              <w:jc w:val="both"/>
            </w:pPr>
            <w:r>
              <w:t xml:space="preserve">S.B. 1036 requires a person, to be eligible for a registration under the bill's provisions, to submit an application to TDLR, pay any required fees, and meet the eligibility </w:t>
            </w:r>
            <w:r>
              <w:t xml:space="preserve">requirements of the bill's provisions and of rules adopted under the bill's provisions. The bill establishes that to be eligible to register as a solar salesperson, the applicant must be an individual. The bill requires </w:t>
            </w:r>
            <w:r w:rsidR="0094771E">
              <w:t xml:space="preserve">the registration </w:t>
            </w:r>
            <w:r>
              <w:t>application to include</w:t>
            </w:r>
            <w:r w:rsidR="00F940DE">
              <w:t xml:space="preserve"> the following</w:t>
            </w:r>
            <w:r>
              <w:t>:</w:t>
            </w:r>
          </w:p>
          <w:p w14:paraId="75E26D35" w14:textId="003F8664" w:rsidR="00844B9E" w:rsidRDefault="00DB239D" w:rsidP="00924F39">
            <w:pPr>
              <w:pStyle w:val="Header"/>
              <w:numPr>
                <w:ilvl w:val="0"/>
                <w:numId w:val="9"/>
              </w:numPr>
              <w:jc w:val="both"/>
            </w:pPr>
            <w:r>
              <w:t>if the solar retailer is an entity, a list of each controlling person of the retailer;</w:t>
            </w:r>
          </w:p>
          <w:p w14:paraId="30D5D066" w14:textId="20135F74" w:rsidR="00844B9E" w:rsidRDefault="00DB239D" w:rsidP="00924F39">
            <w:pPr>
              <w:pStyle w:val="Header"/>
              <w:numPr>
                <w:ilvl w:val="0"/>
                <w:numId w:val="9"/>
              </w:numPr>
              <w:jc w:val="both"/>
            </w:pPr>
            <w:r>
              <w:t>the name and registration number of each solar salesperson who engages in residential solar retail on</w:t>
            </w:r>
            <w:r w:rsidR="00F940DE">
              <w:t xml:space="preserve"> the solar retailer's</w:t>
            </w:r>
            <w:r>
              <w:t xml:space="preserve"> behalf; and</w:t>
            </w:r>
          </w:p>
          <w:p w14:paraId="6C48B05D" w14:textId="4FCB40FC" w:rsidR="0076068B" w:rsidRDefault="00DB239D" w:rsidP="00924F39">
            <w:pPr>
              <w:pStyle w:val="Header"/>
              <w:numPr>
                <w:ilvl w:val="0"/>
                <w:numId w:val="9"/>
              </w:numPr>
              <w:jc w:val="both"/>
            </w:pPr>
            <w:r>
              <w:t xml:space="preserve">evidence satisfactory to </w:t>
            </w:r>
            <w:r w:rsidR="00F940DE">
              <w:t>TDLR</w:t>
            </w:r>
            <w:r>
              <w:t xml:space="preserve"> that the applicant has insurance meeting the requirements established by </w:t>
            </w:r>
            <w:r w:rsidR="00F940DE">
              <w:t>TCLR</w:t>
            </w:r>
            <w:r>
              <w:t xml:space="preserve"> rule.</w:t>
            </w:r>
          </w:p>
          <w:p w14:paraId="1F0B3F7E" w14:textId="77777777" w:rsidR="007D340F" w:rsidRDefault="007D340F" w:rsidP="00924F39">
            <w:pPr>
              <w:pStyle w:val="Header"/>
              <w:tabs>
                <w:tab w:val="clear" w:pos="4320"/>
                <w:tab w:val="clear" w:pos="8640"/>
              </w:tabs>
              <w:jc w:val="both"/>
            </w:pPr>
          </w:p>
          <w:p w14:paraId="5785D892" w14:textId="1161EE75" w:rsidR="007D340F" w:rsidRDefault="00DB239D" w:rsidP="00924F39">
            <w:pPr>
              <w:pStyle w:val="Header"/>
              <w:jc w:val="both"/>
            </w:pPr>
            <w:r>
              <w:t>S.B. 1036 authorizes TDLR to conduct a criminal history record information check of each applicant or, if applicable, any controlling person of an applicant for a registration under the bill's provisions using information provided by the applicant and made available to TDLR by the Department of Public Safety (DPS) and any other criminal justice agency under Government Code provisions governing DPS.</w:t>
            </w:r>
            <w:r w:rsidR="007222E8">
              <w:t xml:space="preserve"> The bill prohibits</w:t>
            </w:r>
            <w:r>
              <w:t xml:space="preserve"> a solar retailer </w:t>
            </w:r>
            <w:r w:rsidR="007222E8">
              <w:t>from</w:t>
            </w:r>
            <w:r>
              <w:t xml:space="preserve"> be</w:t>
            </w:r>
            <w:r w:rsidR="007222E8">
              <w:t>ing</w:t>
            </w:r>
            <w:r>
              <w:t xml:space="preserve"> required to complete continuing education to renew the solar retailer's registration under </w:t>
            </w:r>
            <w:r w:rsidR="007222E8">
              <w:t>the bill's provisions</w:t>
            </w:r>
            <w:r>
              <w:t>.</w:t>
            </w:r>
          </w:p>
          <w:p w14:paraId="67033D9F" w14:textId="77777777" w:rsidR="0076068B" w:rsidRDefault="0076068B" w:rsidP="00924F39">
            <w:pPr>
              <w:pStyle w:val="Header"/>
              <w:tabs>
                <w:tab w:val="clear" w:pos="4320"/>
                <w:tab w:val="clear" w:pos="8640"/>
              </w:tabs>
              <w:jc w:val="both"/>
            </w:pPr>
          </w:p>
          <w:p w14:paraId="66E1FECA" w14:textId="1C9C7BB6" w:rsidR="00D2368B" w:rsidRDefault="00DB239D" w:rsidP="00924F39">
            <w:pPr>
              <w:pStyle w:val="Header"/>
              <w:tabs>
                <w:tab w:val="clear" w:pos="4320"/>
                <w:tab w:val="clear" w:pos="8640"/>
              </w:tabs>
              <w:jc w:val="both"/>
              <w:rPr>
                <w:u w:val="single"/>
              </w:rPr>
            </w:pPr>
            <w:r w:rsidRPr="0045691C">
              <w:rPr>
                <w:u w:val="single"/>
              </w:rPr>
              <w:t xml:space="preserve">Practice </w:t>
            </w:r>
            <w:r w:rsidR="009263F9">
              <w:rPr>
                <w:u w:val="single"/>
              </w:rPr>
              <w:t>b</w:t>
            </w:r>
            <w:r w:rsidR="009263F9" w:rsidRPr="0045691C">
              <w:rPr>
                <w:u w:val="single"/>
              </w:rPr>
              <w:t xml:space="preserve">y </w:t>
            </w:r>
            <w:r w:rsidRPr="0045691C">
              <w:rPr>
                <w:u w:val="single"/>
              </w:rPr>
              <w:t>Registrants</w:t>
            </w:r>
          </w:p>
          <w:p w14:paraId="38F6835E" w14:textId="77777777" w:rsidR="00D2368B" w:rsidRDefault="00D2368B" w:rsidP="00924F39">
            <w:pPr>
              <w:pStyle w:val="Header"/>
              <w:tabs>
                <w:tab w:val="clear" w:pos="4320"/>
                <w:tab w:val="clear" w:pos="8640"/>
              </w:tabs>
              <w:jc w:val="both"/>
            </w:pPr>
          </w:p>
          <w:p w14:paraId="428EBA64" w14:textId="7A5E9B9B" w:rsidR="0045691C" w:rsidRDefault="00DB239D" w:rsidP="00924F39">
            <w:pPr>
              <w:pStyle w:val="Header"/>
              <w:tabs>
                <w:tab w:val="clear" w:pos="4320"/>
                <w:tab w:val="clear" w:pos="8640"/>
              </w:tabs>
              <w:jc w:val="both"/>
            </w:pPr>
            <w:r>
              <w:t>S.B. 1036</w:t>
            </w:r>
            <w:r w:rsidR="004B7EF5">
              <w:t xml:space="preserve"> requires a solar retailer to promptly notify TDLR in a manner prescribed by TDLR of each salesperson authorized to engage in residential solar retail on behalf of the retailer and</w:t>
            </w:r>
            <w:r w:rsidR="00C119C4">
              <w:t xml:space="preserve"> </w:t>
            </w:r>
            <w:r w:rsidR="004B7EF5">
              <w:t>any change in such an authorization.</w:t>
            </w:r>
          </w:p>
          <w:p w14:paraId="296B534B" w14:textId="77777777" w:rsidR="004B7EF5" w:rsidRDefault="004B7EF5" w:rsidP="00924F39">
            <w:pPr>
              <w:pStyle w:val="Header"/>
              <w:tabs>
                <w:tab w:val="clear" w:pos="4320"/>
                <w:tab w:val="clear" w:pos="8640"/>
              </w:tabs>
              <w:jc w:val="both"/>
            </w:pPr>
          </w:p>
          <w:p w14:paraId="2D5DE356" w14:textId="7878B3C6" w:rsidR="00D2368B" w:rsidRPr="00D2368B" w:rsidRDefault="00DB239D" w:rsidP="00924F39">
            <w:pPr>
              <w:pStyle w:val="Header"/>
              <w:jc w:val="both"/>
              <w:rPr>
                <w:i/>
                <w:iCs/>
              </w:rPr>
            </w:pPr>
            <w:r>
              <w:rPr>
                <w:i/>
                <w:iCs/>
              </w:rPr>
              <w:t>Required Supervision</w:t>
            </w:r>
          </w:p>
          <w:p w14:paraId="101A913F" w14:textId="77777777" w:rsidR="00D2368B" w:rsidRDefault="00D2368B" w:rsidP="00924F39">
            <w:pPr>
              <w:pStyle w:val="Header"/>
              <w:tabs>
                <w:tab w:val="clear" w:pos="4320"/>
                <w:tab w:val="clear" w:pos="8640"/>
              </w:tabs>
              <w:jc w:val="both"/>
            </w:pPr>
          </w:p>
          <w:p w14:paraId="739AD8B9" w14:textId="101944DE" w:rsidR="004B7EF5" w:rsidRDefault="00DB239D" w:rsidP="00924F39">
            <w:pPr>
              <w:pStyle w:val="Header"/>
              <w:jc w:val="both"/>
            </w:pPr>
            <w:r>
              <w:t xml:space="preserve">S.B. 1036 requires a solar retailer to provide reasonable supervision to each </w:t>
            </w:r>
            <w:r w:rsidR="0094771E">
              <w:t xml:space="preserve">authorized </w:t>
            </w:r>
            <w:r>
              <w:t>solar salesperson on the retailer's behalf, including making reasonable efforts to correct any violation of</w:t>
            </w:r>
            <w:r w:rsidR="00E14B2B">
              <w:t xml:space="preserve"> the bill's provisions</w:t>
            </w:r>
            <w:r>
              <w:t xml:space="preserve"> or a rule adopted under the bill's provisions that the retailer is aware of or of which a reasonable person under the same circumstances would be aware. A solar retailer is responsible for any such violation committed by a</w:t>
            </w:r>
            <w:r w:rsidR="0094771E">
              <w:t>n authorized</w:t>
            </w:r>
            <w:r>
              <w:t xml:space="preserve"> solar salesperson on the retailer's behalf.</w:t>
            </w:r>
          </w:p>
          <w:p w14:paraId="7F4D14A8" w14:textId="77777777" w:rsidR="0045691C" w:rsidRDefault="0045691C" w:rsidP="00924F39">
            <w:pPr>
              <w:pStyle w:val="Header"/>
              <w:tabs>
                <w:tab w:val="clear" w:pos="4320"/>
                <w:tab w:val="clear" w:pos="8640"/>
              </w:tabs>
              <w:jc w:val="both"/>
            </w:pPr>
          </w:p>
          <w:p w14:paraId="5CF7DA18" w14:textId="3A42ABE4" w:rsidR="00D2368B" w:rsidRPr="00D2368B" w:rsidRDefault="00DB239D" w:rsidP="00924F39">
            <w:pPr>
              <w:pStyle w:val="Header"/>
              <w:jc w:val="both"/>
              <w:rPr>
                <w:i/>
                <w:iCs/>
              </w:rPr>
            </w:pPr>
            <w:r w:rsidRPr="00D2368B">
              <w:rPr>
                <w:i/>
                <w:iCs/>
              </w:rPr>
              <w:t xml:space="preserve">Code of Conduct and Compliance </w:t>
            </w:r>
            <w:r w:rsidR="009A19F0">
              <w:rPr>
                <w:i/>
                <w:iCs/>
              </w:rPr>
              <w:t>W</w:t>
            </w:r>
            <w:r w:rsidR="009A19F0" w:rsidRPr="00D2368B">
              <w:rPr>
                <w:i/>
                <w:iCs/>
              </w:rPr>
              <w:t xml:space="preserve">ith </w:t>
            </w:r>
            <w:r w:rsidRPr="00D2368B">
              <w:rPr>
                <w:i/>
                <w:iCs/>
              </w:rPr>
              <w:t>Other Law</w:t>
            </w:r>
          </w:p>
          <w:p w14:paraId="03685E8C" w14:textId="77777777" w:rsidR="00D2368B" w:rsidRDefault="00D2368B" w:rsidP="00924F39">
            <w:pPr>
              <w:pStyle w:val="Header"/>
              <w:tabs>
                <w:tab w:val="clear" w:pos="4320"/>
                <w:tab w:val="clear" w:pos="8640"/>
              </w:tabs>
              <w:jc w:val="both"/>
            </w:pPr>
          </w:p>
          <w:p w14:paraId="0CCC8A95" w14:textId="6602D52D" w:rsidR="00E14B2B" w:rsidRDefault="00DB239D" w:rsidP="00924F39">
            <w:pPr>
              <w:pStyle w:val="Header"/>
              <w:jc w:val="both"/>
            </w:pPr>
            <w:r>
              <w:t>S.B. 1036 requires a solar retailer and a solar salesperson to comply with the following:</w:t>
            </w:r>
          </w:p>
          <w:p w14:paraId="2EFA4A21" w14:textId="7A5DEBF8" w:rsidR="00E14B2B" w:rsidRDefault="00DB239D" w:rsidP="00924F39">
            <w:pPr>
              <w:pStyle w:val="Header"/>
              <w:numPr>
                <w:ilvl w:val="0"/>
                <w:numId w:val="13"/>
              </w:numPr>
              <w:jc w:val="both"/>
            </w:pPr>
            <w:r>
              <w:t>any code of conduct adopted by commission rule governing solar retailers or solar salespersons, as applicable;</w:t>
            </w:r>
          </w:p>
          <w:p w14:paraId="71DDBE5F" w14:textId="7B9DED8A" w:rsidR="00E14B2B" w:rsidRDefault="00DB239D" w:rsidP="00924F39">
            <w:pPr>
              <w:pStyle w:val="Header"/>
              <w:numPr>
                <w:ilvl w:val="0"/>
                <w:numId w:val="13"/>
              </w:numPr>
              <w:jc w:val="both"/>
            </w:pPr>
            <w:r w:rsidRPr="00E14B2B">
              <w:t>the Deceptive Trade Practices-Consumer Protection Act</w:t>
            </w:r>
            <w:r>
              <w:t>;</w:t>
            </w:r>
          </w:p>
          <w:p w14:paraId="5BFF278A" w14:textId="7A19586D" w:rsidR="00E14B2B" w:rsidRDefault="00DB239D" w:rsidP="00924F39">
            <w:pPr>
              <w:pStyle w:val="Header"/>
              <w:numPr>
                <w:ilvl w:val="0"/>
                <w:numId w:val="13"/>
              </w:numPr>
              <w:jc w:val="both"/>
            </w:pPr>
            <w:r>
              <w:t>Business &amp; Commerce Code</w:t>
            </w:r>
            <w:r w:rsidR="00260C4B">
              <w:t xml:space="preserve"> provisions governing </w:t>
            </w:r>
            <w:r w:rsidR="00260C4B" w:rsidRPr="00260C4B">
              <w:t>sales and leasing of distributed renewable generation resources</w:t>
            </w:r>
            <w:r>
              <w:t>, as if the solar retailer or solar salesperson, as applicable, were a seller or lessor under t</w:t>
            </w:r>
            <w:r w:rsidR="00260C4B">
              <w:t>hose provisions</w:t>
            </w:r>
            <w:r>
              <w:t>; and</w:t>
            </w:r>
          </w:p>
          <w:p w14:paraId="4D9678F0" w14:textId="154DABBB" w:rsidR="00E14B2B" w:rsidRDefault="00DB239D" w:rsidP="00924F39">
            <w:pPr>
              <w:pStyle w:val="Header"/>
              <w:numPr>
                <w:ilvl w:val="0"/>
                <w:numId w:val="13"/>
              </w:numPr>
              <w:tabs>
                <w:tab w:val="clear" w:pos="4320"/>
                <w:tab w:val="clear" w:pos="8640"/>
              </w:tabs>
              <w:jc w:val="both"/>
            </w:pPr>
            <w:r>
              <w:t>the</w:t>
            </w:r>
            <w:r w:rsidR="00260C4B">
              <w:t xml:space="preserve"> federal</w:t>
            </w:r>
            <w:r>
              <w:t xml:space="preserve"> Truth in Lending Act and applicable state laws governing financial transactions by providing any disclosure required by those laws.</w:t>
            </w:r>
          </w:p>
          <w:p w14:paraId="4AFE4235" w14:textId="77777777" w:rsidR="002915BD" w:rsidRDefault="002915BD" w:rsidP="00924F39">
            <w:pPr>
              <w:pStyle w:val="Header"/>
              <w:tabs>
                <w:tab w:val="clear" w:pos="4320"/>
                <w:tab w:val="clear" w:pos="8640"/>
              </w:tabs>
              <w:jc w:val="both"/>
            </w:pPr>
          </w:p>
          <w:p w14:paraId="5F2A8F9A" w14:textId="5A29DB2C" w:rsidR="002C458B" w:rsidRPr="002915BD" w:rsidRDefault="00DB239D" w:rsidP="00924F39">
            <w:pPr>
              <w:pStyle w:val="Header"/>
              <w:tabs>
                <w:tab w:val="clear" w:pos="4320"/>
                <w:tab w:val="clear" w:pos="8640"/>
              </w:tabs>
              <w:jc w:val="both"/>
              <w:rPr>
                <w:i/>
                <w:iCs/>
              </w:rPr>
            </w:pPr>
            <w:r w:rsidRPr="002915BD">
              <w:rPr>
                <w:i/>
                <w:iCs/>
              </w:rPr>
              <w:t>Registration Information</w:t>
            </w:r>
          </w:p>
          <w:p w14:paraId="2493ABF7" w14:textId="77777777" w:rsidR="002C458B" w:rsidRDefault="002C458B" w:rsidP="00924F39">
            <w:pPr>
              <w:pStyle w:val="Header"/>
              <w:tabs>
                <w:tab w:val="clear" w:pos="4320"/>
                <w:tab w:val="clear" w:pos="8640"/>
              </w:tabs>
              <w:jc w:val="both"/>
            </w:pPr>
          </w:p>
          <w:p w14:paraId="5AC96E7F" w14:textId="64E0BBE3" w:rsidR="00260C4B" w:rsidRDefault="00DB239D" w:rsidP="00924F39">
            <w:pPr>
              <w:pStyle w:val="Header"/>
              <w:jc w:val="both"/>
            </w:pPr>
            <w:r>
              <w:t>S.B. 1036 requires a solar retailer or solar salesperson, as applicable, on request by TDLR or a person to whom a solar retailer or salesperson has offered to sell or lease, or has sold or leased, a residential solar energy system, to provide TDLR or person with the retailer's or salesperson's name and registration number. The bill requires a solar retailer to ensure that each agreement for the sale or lease of a residential solar energy system by the retailer includes the name and registration number of th</w:t>
            </w:r>
            <w:r>
              <w:t>e retailer and the salesperson involved in the transaction. An electrical contractor or individual acting on behalf of an electrical contractor must provide the electrical contractor's name and license number under the same circumstances as a solar retailer or salesperson is required to provide the retailer's or salesperson's name and number under these provisions.</w:t>
            </w:r>
          </w:p>
          <w:p w14:paraId="5C5423A3" w14:textId="77777777" w:rsidR="00260C4B" w:rsidRDefault="00260C4B" w:rsidP="00924F39">
            <w:pPr>
              <w:pStyle w:val="Header"/>
              <w:jc w:val="both"/>
            </w:pPr>
          </w:p>
          <w:p w14:paraId="57DBB8B4" w14:textId="63C657AB" w:rsidR="002C458B" w:rsidRPr="002C458B" w:rsidRDefault="00DB239D" w:rsidP="00924F39">
            <w:pPr>
              <w:pStyle w:val="Header"/>
              <w:keepNext/>
              <w:jc w:val="both"/>
              <w:rPr>
                <w:i/>
                <w:iCs/>
              </w:rPr>
            </w:pPr>
            <w:r w:rsidRPr="002C458B">
              <w:rPr>
                <w:i/>
                <w:iCs/>
              </w:rPr>
              <w:t>Required Contract Provisions</w:t>
            </w:r>
          </w:p>
          <w:p w14:paraId="5B12B56D" w14:textId="77777777" w:rsidR="002C458B" w:rsidRDefault="002C458B" w:rsidP="00924F39">
            <w:pPr>
              <w:pStyle w:val="Header"/>
              <w:keepNext/>
              <w:jc w:val="both"/>
            </w:pPr>
          </w:p>
          <w:p w14:paraId="00364A93" w14:textId="1139CCEA" w:rsidR="00260C4B" w:rsidRDefault="00DB239D" w:rsidP="00924F39">
            <w:pPr>
              <w:pStyle w:val="Header"/>
              <w:keepNext/>
              <w:jc w:val="both"/>
            </w:pPr>
            <w:r>
              <w:t xml:space="preserve">S.B. 1036 </w:t>
            </w:r>
            <w:r w:rsidR="007F5758">
              <w:t>requires a sale or lease agreement, if the</w:t>
            </w:r>
            <w:r>
              <w:t xml:space="preserve"> sale or lease of a residential solar energy system involves the installation of the system at a person's residence</w:t>
            </w:r>
            <w:r w:rsidR="007F5758">
              <w:t>, to do the following:</w:t>
            </w:r>
          </w:p>
          <w:p w14:paraId="11EF8955" w14:textId="48F082C8" w:rsidR="00260C4B" w:rsidRDefault="00DB239D" w:rsidP="00924F39">
            <w:pPr>
              <w:pStyle w:val="Header"/>
              <w:numPr>
                <w:ilvl w:val="0"/>
                <w:numId w:val="14"/>
              </w:numPr>
              <w:jc w:val="both"/>
            </w:pPr>
            <w:r>
              <w:t>provide that the installation of the residential solar energy system will be performed by an electrical contractor;</w:t>
            </w:r>
          </w:p>
          <w:p w14:paraId="5DA5BBF0" w14:textId="0EF40130" w:rsidR="00260C4B" w:rsidRDefault="00DB239D" w:rsidP="00924F39">
            <w:pPr>
              <w:pStyle w:val="Header"/>
              <w:numPr>
                <w:ilvl w:val="0"/>
                <w:numId w:val="14"/>
              </w:numPr>
              <w:jc w:val="both"/>
            </w:pPr>
            <w:r>
              <w:t>conspicuously state the name and license number of the electrical contractor who will perform th</w:t>
            </w:r>
            <w:r w:rsidR="0032481A">
              <w:t xml:space="preserve">at </w:t>
            </w:r>
            <w:r>
              <w:t>installation; and</w:t>
            </w:r>
          </w:p>
          <w:p w14:paraId="22D354A6" w14:textId="09548543" w:rsidR="00260C4B" w:rsidRDefault="00DB239D" w:rsidP="00924F39">
            <w:pPr>
              <w:pStyle w:val="Header"/>
              <w:numPr>
                <w:ilvl w:val="0"/>
                <w:numId w:val="14"/>
              </w:numPr>
              <w:jc w:val="both"/>
            </w:pPr>
            <w:r>
              <w:t>provide that the solar retailer or electrical contractor, as applicable, will obtain</w:t>
            </w:r>
            <w:r w:rsidR="009B32D3">
              <w:t xml:space="preserve"> the following</w:t>
            </w:r>
            <w:r>
              <w:t>:</w:t>
            </w:r>
          </w:p>
          <w:p w14:paraId="14CDA2BF" w14:textId="72F64142" w:rsidR="00260C4B" w:rsidRDefault="00DB239D" w:rsidP="00924F39">
            <w:pPr>
              <w:pStyle w:val="Header"/>
              <w:numPr>
                <w:ilvl w:val="1"/>
                <w:numId w:val="14"/>
              </w:numPr>
              <w:jc w:val="both"/>
            </w:pPr>
            <w:r>
              <w:t>any permit required by a government entity for th</w:t>
            </w:r>
            <w:r w:rsidR="009B32D3">
              <w:t>e</w:t>
            </w:r>
            <w:r>
              <w:t xml:space="preserve"> installation</w:t>
            </w:r>
            <w:r w:rsidR="009B32D3">
              <w:t>;</w:t>
            </w:r>
          </w:p>
          <w:p w14:paraId="1E7F3690" w14:textId="269DB0B3" w:rsidR="00260C4B" w:rsidRDefault="00DB239D" w:rsidP="00924F39">
            <w:pPr>
              <w:pStyle w:val="Header"/>
              <w:numPr>
                <w:ilvl w:val="1"/>
                <w:numId w:val="14"/>
              </w:numPr>
              <w:jc w:val="both"/>
            </w:pPr>
            <w:r>
              <w:t xml:space="preserve">if </w:t>
            </w:r>
            <w:r w:rsidR="00BD6A27" w:rsidRPr="00BD6A27">
              <w:t>Public Utility Regulatory Act</w:t>
            </w:r>
            <w:r w:rsidR="00BD6A27">
              <w:t xml:space="preserve"> provisions relating to the </w:t>
            </w:r>
            <w:r w:rsidR="00BD6A27" w:rsidRPr="00BD6A27">
              <w:t>interconnection of distributed renewable generation</w:t>
            </w:r>
            <w:r w:rsidR="00BD6A27">
              <w:t xml:space="preserve"> </w:t>
            </w:r>
            <w:r>
              <w:t>appl</w:t>
            </w:r>
            <w:r w:rsidR="00BD6A27">
              <w:t>y</w:t>
            </w:r>
            <w:r>
              <w:t xml:space="preserve">, the approval by the electric utility serving the </w:t>
            </w:r>
            <w:r>
              <w:t>person's residence of the interconnection of the residential solar energy system; and</w:t>
            </w:r>
          </w:p>
          <w:p w14:paraId="387D134A" w14:textId="339725DD" w:rsidR="00260C4B" w:rsidRDefault="00DB239D" w:rsidP="00924F39">
            <w:pPr>
              <w:pStyle w:val="Header"/>
              <w:numPr>
                <w:ilvl w:val="1"/>
                <w:numId w:val="14"/>
              </w:numPr>
              <w:jc w:val="both"/>
            </w:pPr>
            <w:r>
              <w:t>if the person is a customer of an electric cooperative or a municipally owned utility, the cooperative's or utility's approval of the interconnection of the residential solar energy system.</w:t>
            </w:r>
          </w:p>
          <w:p w14:paraId="3EB3610C" w14:textId="45001189" w:rsidR="005C4162" w:rsidRDefault="00DB239D" w:rsidP="00924F39">
            <w:pPr>
              <w:pStyle w:val="Header"/>
              <w:jc w:val="both"/>
            </w:pPr>
            <w:r>
              <w:t>The requirement</w:t>
            </w:r>
            <w:r w:rsidR="00BD6A27">
              <w:t xml:space="preserve"> to</w:t>
            </w:r>
            <w:r>
              <w:t xml:space="preserve"> </w:t>
            </w:r>
            <w:r w:rsidR="00BD6A27" w:rsidRPr="00BD6A27">
              <w:t xml:space="preserve">conspicuously state the name and license number of the electrical contractor who will perform the installation </w:t>
            </w:r>
            <w:r w:rsidR="00BD6A27">
              <w:t xml:space="preserve">under these provisions </w:t>
            </w:r>
            <w:r>
              <w:t>may be satisfied by providing a list of electrical contractors in the agreement from which one must be selected to perform the</w:t>
            </w:r>
            <w:r w:rsidR="00BD6A27">
              <w:t xml:space="preserve"> applicable residential solar energy system</w:t>
            </w:r>
            <w:r>
              <w:t>.</w:t>
            </w:r>
            <w:r w:rsidR="00BD6A27">
              <w:t xml:space="preserve"> </w:t>
            </w:r>
            <w:r>
              <w:t>Th</w:t>
            </w:r>
            <w:r w:rsidR="0073477D">
              <w:t>e</w:t>
            </w:r>
            <w:r>
              <w:t xml:space="preserve"> bill requires the sale or lease agreement, i</w:t>
            </w:r>
            <w:r>
              <w:t>f the sale or lease of a residential solar energy system involves a third-party lender that is affiliated with or referred by the solar retailer, to include a provision requiring the third-party lender to cancel any accompanying loan made by the third-party lender to the buyer or lessee on the buyer's or lessee's cancellation of the agreement under the bill's provisions.</w:t>
            </w:r>
          </w:p>
          <w:p w14:paraId="2ACD6AF3" w14:textId="77777777" w:rsidR="00556E56" w:rsidRDefault="00556E56" w:rsidP="00924F39">
            <w:pPr>
              <w:pStyle w:val="Header"/>
              <w:jc w:val="both"/>
              <w:rPr>
                <w:i/>
                <w:iCs/>
              </w:rPr>
            </w:pPr>
          </w:p>
          <w:p w14:paraId="2239F4DD" w14:textId="08AAFE55" w:rsidR="005C4162" w:rsidRDefault="00DB239D" w:rsidP="00924F39">
            <w:pPr>
              <w:pStyle w:val="Header"/>
              <w:jc w:val="both"/>
              <w:rPr>
                <w:i/>
                <w:iCs/>
              </w:rPr>
            </w:pPr>
            <w:r>
              <w:rPr>
                <w:i/>
                <w:iCs/>
              </w:rPr>
              <w:t>Right to Cancel Agreement</w:t>
            </w:r>
          </w:p>
          <w:p w14:paraId="42D85020" w14:textId="77777777" w:rsidR="00556E56" w:rsidRDefault="00556E56" w:rsidP="00924F39">
            <w:pPr>
              <w:pStyle w:val="Header"/>
              <w:jc w:val="both"/>
              <w:rPr>
                <w:i/>
                <w:iCs/>
              </w:rPr>
            </w:pPr>
          </w:p>
          <w:p w14:paraId="2D16D72E" w14:textId="629E9108" w:rsidR="007455DF" w:rsidRDefault="00DB239D" w:rsidP="00924F39">
            <w:pPr>
              <w:pStyle w:val="Header"/>
              <w:jc w:val="both"/>
            </w:pPr>
            <w:r>
              <w:t>S.B. 1036 requires a solar retailer to do the following:</w:t>
            </w:r>
          </w:p>
          <w:p w14:paraId="5032D0E2" w14:textId="6B70C648" w:rsidR="005C4162" w:rsidRDefault="00DB239D" w:rsidP="00924F39">
            <w:pPr>
              <w:pStyle w:val="Header"/>
              <w:numPr>
                <w:ilvl w:val="0"/>
                <w:numId w:val="16"/>
              </w:numPr>
              <w:jc w:val="both"/>
            </w:pPr>
            <w:r>
              <w:t>allow a buyer or lessee who enters into an agreement to purchase or lease a residential solar energy system to cancel the agreement without penalty or further obligation by providing written notice of the cancellation on or before the fifth business day after the date on which the agreement was executed by the buyer or lessee;</w:t>
            </w:r>
            <w:r w:rsidR="007455DF">
              <w:t xml:space="preserve"> and</w:t>
            </w:r>
          </w:p>
          <w:p w14:paraId="15DCD952" w14:textId="2EAD9787" w:rsidR="005C4162" w:rsidRDefault="00DB239D" w:rsidP="00924F39">
            <w:pPr>
              <w:pStyle w:val="Header"/>
              <w:numPr>
                <w:ilvl w:val="0"/>
                <w:numId w:val="16"/>
              </w:numPr>
              <w:jc w:val="both"/>
            </w:pPr>
            <w:r>
              <w:t>include in an agreement for the sale or lease of</w:t>
            </w:r>
            <w:r w:rsidR="0073477D">
              <w:t xml:space="preserve"> such</w:t>
            </w:r>
            <w:r>
              <w:t xml:space="preserve"> a system the last calendar date of th</w:t>
            </w:r>
            <w:r w:rsidR="007455DF">
              <w:t>at</w:t>
            </w:r>
            <w:r>
              <w:t xml:space="preserve"> cancellation period and the mailing address or e-mail address for providing the notice of cancellation</w:t>
            </w:r>
            <w:r w:rsidR="007455DF">
              <w:t>.</w:t>
            </w:r>
          </w:p>
          <w:p w14:paraId="7DF21A91" w14:textId="2F201386" w:rsidR="005C4162" w:rsidRPr="005C4162" w:rsidRDefault="00DB239D" w:rsidP="00924F39">
            <w:pPr>
              <w:pStyle w:val="Header"/>
              <w:jc w:val="both"/>
            </w:pPr>
            <w:r>
              <w:t>If the agreement does not contain the</w:t>
            </w:r>
            <w:r w:rsidR="00470717">
              <w:t xml:space="preserve"> requisite</w:t>
            </w:r>
            <w:r>
              <w:t xml:space="preserve"> address for cancellati</w:t>
            </w:r>
            <w:r w:rsidR="00470717">
              <w:t>on</w:t>
            </w:r>
            <w:r>
              <w:t>, the buyer or lessee may cancel the agreement during the</w:t>
            </w:r>
            <w:r w:rsidR="00470717">
              <w:t xml:space="preserve"> cancellation</w:t>
            </w:r>
            <w:r>
              <w:t xml:space="preserve"> period by providing written notice of cancellation to the solar retailer by any reasonable method.</w:t>
            </w:r>
            <w:r w:rsidR="00BB119F">
              <w:t xml:space="preserve"> The bill defines </w:t>
            </w:r>
            <w:r w:rsidR="00BB119F" w:rsidRPr="00BB119F">
              <w:t xml:space="preserve">"business day" </w:t>
            </w:r>
            <w:r w:rsidR="00BB119F">
              <w:t>for these purpose</w:t>
            </w:r>
            <w:r w:rsidR="00923F00">
              <w:t>s</w:t>
            </w:r>
            <w:r w:rsidR="00BB119F">
              <w:t xml:space="preserve"> as</w:t>
            </w:r>
            <w:r w:rsidR="00BB119F" w:rsidRPr="00BB119F">
              <w:t xml:space="preserve"> a calendar day excluding Saturday, Sunday, or any legal holiday, as that term is defined by</w:t>
            </w:r>
            <w:r w:rsidR="00BB119F">
              <w:t xml:space="preserve"> applicable Government Code provisions.</w:t>
            </w:r>
          </w:p>
          <w:p w14:paraId="470A2681" w14:textId="77777777" w:rsidR="00E14B2B" w:rsidRDefault="00E14B2B" w:rsidP="00924F39">
            <w:pPr>
              <w:pStyle w:val="Header"/>
              <w:tabs>
                <w:tab w:val="clear" w:pos="4320"/>
                <w:tab w:val="clear" w:pos="8640"/>
              </w:tabs>
              <w:jc w:val="both"/>
            </w:pPr>
          </w:p>
          <w:p w14:paraId="390A1A39" w14:textId="68564236" w:rsidR="0045691C" w:rsidRPr="0045691C" w:rsidRDefault="00DB239D" w:rsidP="00924F39">
            <w:pPr>
              <w:pStyle w:val="Header"/>
              <w:tabs>
                <w:tab w:val="clear" w:pos="4320"/>
                <w:tab w:val="clear" w:pos="8640"/>
              </w:tabs>
              <w:jc w:val="both"/>
              <w:rPr>
                <w:u w:val="single"/>
              </w:rPr>
            </w:pPr>
            <w:r w:rsidRPr="0045691C">
              <w:rPr>
                <w:u w:val="single"/>
              </w:rPr>
              <w:t>Enforcement</w:t>
            </w:r>
          </w:p>
          <w:p w14:paraId="086C7724" w14:textId="77777777" w:rsidR="0045691C" w:rsidRDefault="0045691C" w:rsidP="00924F39">
            <w:pPr>
              <w:pStyle w:val="Header"/>
              <w:tabs>
                <w:tab w:val="clear" w:pos="4320"/>
                <w:tab w:val="clear" w:pos="8640"/>
              </w:tabs>
              <w:jc w:val="both"/>
            </w:pPr>
          </w:p>
          <w:p w14:paraId="6A3BD242" w14:textId="7D298770" w:rsidR="00470717" w:rsidRPr="00470717" w:rsidRDefault="00DB239D" w:rsidP="00924F39">
            <w:pPr>
              <w:pStyle w:val="Header"/>
              <w:tabs>
                <w:tab w:val="clear" w:pos="4320"/>
                <w:tab w:val="clear" w:pos="8640"/>
              </w:tabs>
              <w:jc w:val="both"/>
              <w:rPr>
                <w:i/>
                <w:iCs/>
              </w:rPr>
            </w:pPr>
            <w:r>
              <w:rPr>
                <w:i/>
                <w:iCs/>
              </w:rPr>
              <w:t>Prohibited Acts</w:t>
            </w:r>
          </w:p>
          <w:p w14:paraId="179ABF44" w14:textId="77777777" w:rsidR="00470717" w:rsidRDefault="00470717" w:rsidP="00924F39">
            <w:pPr>
              <w:pStyle w:val="Header"/>
              <w:tabs>
                <w:tab w:val="clear" w:pos="4320"/>
                <w:tab w:val="clear" w:pos="8640"/>
              </w:tabs>
              <w:jc w:val="both"/>
            </w:pPr>
          </w:p>
          <w:p w14:paraId="49AD422F" w14:textId="7E76AC58" w:rsidR="00470717" w:rsidRDefault="00DB239D" w:rsidP="00924F39">
            <w:pPr>
              <w:pStyle w:val="Header"/>
              <w:tabs>
                <w:tab w:val="clear" w:pos="4320"/>
                <w:tab w:val="clear" w:pos="8640"/>
              </w:tabs>
              <w:jc w:val="both"/>
            </w:pPr>
            <w:r>
              <w:t>S.B. 1036 prohibits a person from doing the following:</w:t>
            </w:r>
          </w:p>
          <w:p w14:paraId="66AE210C" w14:textId="549AD8F4" w:rsidR="00470717" w:rsidRDefault="00DB239D" w:rsidP="00924F39">
            <w:pPr>
              <w:pStyle w:val="Header"/>
              <w:numPr>
                <w:ilvl w:val="0"/>
                <w:numId w:val="17"/>
              </w:numPr>
              <w:jc w:val="both"/>
            </w:pPr>
            <w:r>
              <w:t xml:space="preserve">intentionally, knowingly, or </w:t>
            </w:r>
            <w:r>
              <w:t>recklessly mak</w:t>
            </w:r>
            <w:r w:rsidR="0073477D">
              <w:t>ing</w:t>
            </w:r>
            <w:r>
              <w:t xml:space="preserve"> a false, misleading, or deceptive oral or written statement to another person when engaging in residential solar retail;</w:t>
            </w:r>
          </w:p>
          <w:p w14:paraId="6BDCE222" w14:textId="5381EA59" w:rsidR="00470717" w:rsidRDefault="00DB239D" w:rsidP="00924F39">
            <w:pPr>
              <w:pStyle w:val="Header"/>
              <w:numPr>
                <w:ilvl w:val="0"/>
                <w:numId w:val="17"/>
              </w:numPr>
              <w:jc w:val="both"/>
            </w:pPr>
            <w:r>
              <w:t>falsely stat</w:t>
            </w:r>
            <w:r w:rsidR="0073477D">
              <w:t>ing</w:t>
            </w:r>
            <w:r>
              <w:t xml:space="preserve"> or imply</w:t>
            </w:r>
            <w:r w:rsidR="0073477D">
              <w:t>ing</w:t>
            </w:r>
            <w:r>
              <w:t xml:space="preserve"> an affiliation with a public utility or government agency when engaging in residential solar retail;</w:t>
            </w:r>
          </w:p>
          <w:p w14:paraId="7D0B9744" w14:textId="769C82B8" w:rsidR="00470717" w:rsidRDefault="00DB239D" w:rsidP="00924F39">
            <w:pPr>
              <w:pStyle w:val="Header"/>
              <w:numPr>
                <w:ilvl w:val="0"/>
                <w:numId w:val="17"/>
              </w:numPr>
              <w:jc w:val="both"/>
            </w:pPr>
            <w:r>
              <w:t>fail</w:t>
            </w:r>
            <w:r w:rsidR="0073477D">
              <w:t>ing</w:t>
            </w:r>
            <w:r>
              <w:t xml:space="preserve"> to provide the disclosure statements or any educational materials as required by </w:t>
            </w:r>
            <w:r w:rsidR="00A3638B">
              <w:t>the bill's provisions</w:t>
            </w:r>
            <w:r>
              <w:t>, by Business &amp; Commerce Code</w:t>
            </w:r>
            <w:r w:rsidR="00A3638B">
              <w:t xml:space="preserve"> governing </w:t>
            </w:r>
            <w:r w:rsidR="00A3638B" w:rsidRPr="00A3638B">
              <w:t>sales and leasing of distributed renewable generation resources</w:t>
            </w:r>
            <w:r w:rsidR="00A3638B">
              <w:t xml:space="preserve">, </w:t>
            </w:r>
            <w:r>
              <w:t xml:space="preserve">or by </w:t>
            </w:r>
            <w:r w:rsidR="00A3638B">
              <w:t>TCLR</w:t>
            </w:r>
            <w:r>
              <w:t xml:space="preserve"> rule when engaging in residential solar retail;</w:t>
            </w:r>
          </w:p>
          <w:p w14:paraId="46065AFF" w14:textId="3A082CC7" w:rsidR="00470717" w:rsidRDefault="00DB239D" w:rsidP="00924F39">
            <w:pPr>
              <w:pStyle w:val="Header"/>
              <w:numPr>
                <w:ilvl w:val="0"/>
                <w:numId w:val="17"/>
              </w:numPr>
              <w:jc w:val="both"/>
            </w:pPr>
            <w:r>
              <w:t>engag</w:t>
            </w:r>
            <w:r w:rsidR="0073477D">
              <w:t>ing</w:t>
            </w:r>
            <w:r>
              <w:t xml:space="preserve"> in residential solar retail at a residence in violation of posted signage indicating that soliciting is prohibited, unless otherwise directed by an occupant of the residence;</w:t>
            </w:r>
          </w:p>
          <w:p w14:paraId="617ABF80" w14:textId="4A6DBE5E" w:rsidR="00470717" w:rsidRDefault="00DB239D" w:rsidP="00924F39">
            <w:pPr>
              <w:pStyle w:val="Header"/>
              <w:numPr>
                <w:ilvl w:val="0"/>
                <w:numId w:val="17"/>
              </w:numPr>
              <w:jc w:val="both"/>
            </w:pPr>
            <w:r>
              <w:t>allow</w:t>
            </w:r>
            <w:r w:rsidR="0073477D">
              <w:t>ing</w:t>
            </w:r>
            <w:r>
              <w:t xml:space="preserve"> the installation of a residential solar energy system to be performed by a person who is not an electrical contractor;</w:t>
            </w:r>
          </w:p>
          <w:p w14:paraId="637A55CE" w14:textId="6601ED0E" w:rsidR="00470717" w:rsidRDefault="00DB239D" w:rsidP="00924F39">
            <w:pPr>
              <w:pStyle w:val="Header"/>
              <w:numPr>
                <w:ilvl w:val="0"/>
                <w:numId w:val="17"/>
              </w:numPr>
              <w:jc w:val="both"/>
            </w:pPr>
            <w:r>
              <w:t>mak</w:t>
            </w:r>
            <w:r w:rsidR="0073477D">
              <w:t>ing</w:t>
            </w:r>
            <w:r>
              <w:t xml:space="preserve"> a material misrepresentation in an application submitted to </w:t>
            </w:r>
            <w:r w:rsidR="00A3638B">
              <w:t>TDLR</w:t>
            </w:r>
            <w:r>
              <w:t xml:space="preserve"> under </w:t>
            </w:r>
            <w:r w:rsidR="00A3638B">
              <w:t xml:space="preserve">the bill's provisions </w:t>
            </w:r>
            <w:r>
              <w:t xml:space="preserve">or in any other document submitted to </w:t>
            </w:r>
            <w:r w:rsidR="00A3638B">
              <w:t>TDLR</w:t>
            </w:r>
            <w:r>
              <w:t xml:space="preserve"> under </w:t>
            </w:r>
            <w:r w:rsidR="00A3638B">
              <w:t>the bill's provisions</w:t>
            </w:r>
            <w:r>
              <w:t>; or</w:t>
            </w:r>
          </w:p>
          <w:p w14:paraId="1634B6D3" w14:textId="5C5607DC" w:rsidR="00470717" w:rsidRDefault="00DB239D" w:rsidP="00924F39">
            <w:pPr>
              <w:pStyle w:val="Header"/>
              <w:numPr>
                <w:ilvl w:val="0"/>
                <w:numId w:val="17"/>
              </w:numPr>
              <w:tabs>
                <w:tab w:val="clear" w:pos="4320"/>
                <w:tab w:val="clear" w:pos="8640"/>
              </w:tabs>
              <w:jc w:val="both"/>
            </w:pPr>
            <w:r>
              <w:t>violat</w:t>
            </w:r>
            <w:r w:rsidR="0073477D">
              <w:t>ing</w:t>
            </w:r>
            <w:r>
              <w:t>, attempt</w:t>
            </w:r>
            <w:r w:rsidR="0073477D">
              <w:t>ing</w:t>
            </w:r>
            <w:r>
              <w:t xml:space="preserve"> to violate, or conspir</w:t>
            </w:r>
            <w:r w:rsidR="0073477D">
              <w:t>ing</w:t>
            </w:r>
            <w:r>
              <w:t xml:space="preserve"> to violate </w:t>
            </w:r>
            <w:r w:rsidR="00A3638B">
              <w:t xml:space="preserve">the bill's provisions </w:t>
            </w:r>
            <w:r>
              <w:t xml:space="preserve">or a rule adopted under </w:t>
            </w:r>
            <w:r w:rsidR="00A3638B">
              <w:t>the bill's provisions</w:t>
            </w:r>
            <w:r>
              <w:t>.</w:t>
            </w:r>
          </w:p>
          <w:p w14:paraId="6D464CD9" w14:textId="77777777" w:rsidR="00976CCB" w:rsidRDefault="00976CCB" w:rsidP="00924F39">
            <w:pPr>
              <w:pStyle w:val="Header"/>
              <w:tabs>
                <w:tab w:val="clear" w:pos="4320"/>
                <w:tab w:val="clear" w:pos="8640"/>
              </w:tabs>
              <w:jc w:val="both"/>
            </w:pPr>
          </w:p>
          <w:p w14:paraId="22752A16" w14:textId="03FB30CD" w:rsidR="00976CCB" w:rsidRPr="00976CCB" w:rsidRDefault="00DB239D" w:rsidP="00924F39">
            <w:pPr>
              <w:pStyle w:val="Header"/>
              <w:tabs>
                <w:tab w:val="clear" w:pos="4320"/>
                <w:tab w:val="clear" w:pos="8640"/>
              </w:tabs>
              <w:jc w:val="both"/>
              <w:rPr>
                <w:i/>
                <w:iCs/>
              </w:rPr>
            </w:pPr>
            <w:r w:rsidRPr="00976CCB">
              <w:rPr>
                <w:i/>
                <w:iCs/>
              </w:rPr>
              <w:t xml:space="preserve">Denial </w:t>
            </w:r>
            <w:r>
              <w:rPr>
                <w:i/>
                <w:iCs/>
              </w:rPr>
              <w:t>o</w:t>
            </w:r>
            <w:r w:rsidRPr="00976CCB">
              <w:rPr>
                <w:i/>
                <w:iCs/>
              </w:rPr>
              <w:t xml:space="preserve">r Refusal </w:t>
            </w:r>
            <w:r>
              <w:rPr>
                <w:i/>
                <w:iCs/>
              </w:rPr>
              <w:t>t</w:t>
            </w:r>
            <w:r w:rsidRPr="00976CCB">
              <w:rPr>
                <w:i/>
                <w:iCs/>
              </w:rPr>
              <w:t>o Renew</w:t>
            </w:r>
          </w:p>
          <w:p w14:paraId="18280305" w14:textId="77777777" w:rsidR="00976CCB" w:rsidRDefault="00976CCB" w:rsidP="00924F39">
            <w:pPr>
              <w:pStyle w:val="Header"/>
              <w:tabs>
                <w:tab w:val="clear" w:pos="4320"/>
                <w:tab w:val="clear" w:pos="8640"/>
              </w:tabs>
              <w:jc w:val="both"/>
            </w:pPr>
          </w:p>
          <w:p w14:paraId="50D8E10C" w14:textId="11F7F25E" w:rsidR="00976CCB" w:rsidRDefault="00DB239D" w:rsidP="00924F39">
            <w:pPr>
              <w:pStyle w:val="Header"/>
              <w:jc w:val="both"/>
            </w:pPr>
            <w:r>
              <w:t>S.B. 1036 authorizes TDLR's executive director to deny an application to register or refuse to renew a registration under the bill's provisions if the applicant or, if applicable, a controlling person of the applicant has, as follows:</w:t>
            </w:r>
          </w:p>
          <w:p w14:paraId="47799CBE" w14:textId="683AF8B5" w:rsidR="00976CCB" w:rsidRDefault="00DB239D" w:rsidP="00924F39">
            <w:pPr>
              <w:pStyle w:val="Header"/>
              <w:numPr>
                <w:ilvl w:val="0"/>
                <w:numId w:val="19"/>
              </w:numPr>
              <w:jc w:val="both"/>
            </w:pPr>
            <w:r>
              <w:t>violated the bill's provisions or a rule or order of TCLR or TDLR's executive director; or</w:t>
            </w:r>
          </w:p>
          <w:p w14:paraId="30BEC21A" w14:textId="09419AA8" w:rsidR="00976CCB" w:rsidRDefault="00DB239D" w:rsidP="00924F39">
            <w:pPr>
              <w:pStyle w:val="Header"/>
              <w:numPr>
                <w:ilvl w:val="0"/>
                <w:numId w:val="19"/>
              </w:numPr>
              <w:tabs>
                <w:tab w:val="clear" w:pos="4320"/>
                <w:tab w:val="clear" w:pos="8640"/>
              </w:tabs>
              <w:jc w:val="both"/>
            </w:pPr>
            <w:r>
              <w:t>had suspended or revoked, or has been otherwise formally disciplined in connection with, any authorization to practice an occupation or engage in a business that was issued by a licensing authority in Texas or another state.</w:t>
            </w:r>
          </w:p>
          <w:p w14:paraId="2912E2E3" w14:textId="77777777" w:rsidR="0045691C" w:rsidRDefault="0045691C" w:rsidP="00924F39">
            <w:pPr>
              <w:pStyle w:val="Header"/>
              <w:tabs>
                <w:tab w:val="clear" w:pos="4320"/>
                <w:tab w:val="clear" w:pos="8640"/>
              </w:tabs>
              <w:jc w:val="both"/>
            </w:pPr>
          </w:p>
          <w:p w14:paraId="1FB66834" w14:textId="5C682C0D" w:rsidR="00705A09" w:rsidRPr="00705A09" w:rsidRDefault="00DB239D" w:rsidP="00924F39">
            <w:pPr>
              <w:pStyle w:val="Header"/>
              <w:tabs>
                <w:tab w:val="clear" w:pos="4320"/>
                <w:tab w:val="clear" w:pos="8640"/>
              </w:tabs>
              <w:jc w:val="both"/>
              <w:rPr>
                <w:i/>
                <w:iCs/>
              </w:rPr>
            </w:pPr>
            <w:r w:rsidRPr="00705A09">
              <w:rPr>
                <w:i/>
                <w:iCs/>
              </w:rPr>
              <w:t>Administrative Penalty, Warning Letter, and Cease and Desist Order</w:t>
            </w:r>
          </w:p>
          <w:p w14:paraId="6F5E336D" w14:textId="77777777" w:rsidR="00705A09" w:rsidRDefault="00705A09" w:rsidP="00924F39">
            <w:pPr>
              <w:pStyle w:val="Header"/>
              <w:tabs>
                <w:tab w:val="clear" w:pos="4320"/>
                <w:tab w:val="clear" w:pos="8640"/>
              </w:tabs>
              <w:jc w:val="both"/>
            </w:pPr>
          </w:p>
          <w:p w14:paraId="01F96D79" w14:textId="04EFE67B" w:rsidR="006816AA" w:rsidRDefault="00DB239D" w:rsidP="00924F39">
            <w:pPr>
              <w:pStyle w:val="Header"/>
              <w:jc w:val="both"/>
            </w:pPr>
            <w:r>
              <w:t xml:space="preserve">S.B. 1036 authorizes TCLR, in imposing an administrative penalty under </w:t>
            </w:r>
            <w:r w:rsidR="00D36900">
              <w:t>applicable state law</w:t>
            </w:r>
            <w:r w:rsidR="00C7366A">
              <w:t xml:space="preserve"> </w:t>
            </w:r>
            <w:r>
              <w:t>for a violation of the bill's provisions relating to prohibited acts</w:t>
            </w:r>
            <w:r w:rsidR="00D36900">
              <w:t xml:space="preserve"> </w:t>
            </w:r>
            <w:r>
              <w:t>to consider</w:t>
            </w:r>
            <w:r w:rsidR="00D36900">
              <w:t>, in determining the appropriate amount of the penalty,</w:t>
            </w:r>
            <w:r>
              <w:t xml:space="preserve"> whether any individual over the age of 65 at the time of the prohibited conduct was harmed by the conduct. The bill authorizes TDLR's executive director to do the following:</w:t>
            </w:r>
          </w:p>
          <w:p w14:paraId="28507894" w14:textId="03E20742" w:rsidR="006816AA" w:rsidRDefault="00DB239D" w:rsidP="00924F39">
            <w:pPr>
              <w:pStyle w:val="Header"/>
              <w:numPr>
                <w:ilvl w:val="0"/>
                <w:numId w:val="33"/>
              </w:numPr>
              <w:jc w:val="both"/>
            </w:pPr>
            <w:r>
              <w:t>b</w:t>
            </w:r>
            <w:r w:rsidRPr="006816AA">
              <w:t>efore imposing an administrative penalty or sanction against a person under applicable state law, issue a warning letter directing a person to take corrective action regarding the violation that is the basis of the penalty or sanction</w:t>
            </w:r>
            <w:r>
              <w:t>; and</w:t>
            </w:r>
          </w:p>
          <w:p w14:paraId="73F86ED6" w14:textId="13C418C2" w:rsidR="006816AA" w:rsidRDefault="00DB239D" w:rsidP="00924F39">
            <w:pPr>
              <w:pStyle w:val="Header"/>
              <w:numPr>
                <w:ilvl w:val="0"/>
                <w:numId w:val="33"/>
              </w:numPr>
              <w:jc w:val="both"/>
            </w:pPr>
            <w:r w:rsidRPr="006816AA">
              <w:t>in determining whether to issue such a warning letter, to consider any history of violations by the person, including whether the person complied with previous warning letters, and the person's efforts to correct the violation and prevent future violations.</w:t>
            </w:r>
          </w:p>
          <w:p w14:paraId="76905E40" w14:textId="001112F9" w:rsidR="00DF1D58" w:rsidRPr="00DF1D58" w:rsidRDefault="00DB239D" w:rsidP="00924F39">
            <w:pPr>
              <w:pStyle w:val="Header"/>
              <w:jc w:val="both"/>
              <w:rPr>
                <w:i/>
                <w:iCs/>
              </w:rPr>
            </w:pPr>
            <w:r>
              <w:t xml:space="preserve">A determination to issue a warning letter under </w:t>
            </w:r>
            <w:r w:rsidR="00610EAF">
              <w:t>these provisions</w:t>
            </w:r>
            <w:r>
              <w:t xml:space="preserve"> is not a contested case under </w:t>
            </w:r>
            <w:r w:rsidR="00C7366A" w:rsidRPr="00C7366A">
              <w:t>the Administrative Procedure Act</w:t>
            </w:r>
            <w:r>
              <w:t>.</w:t>
            </w:r>
            <w:r w:rsidR="00C7366A">
              <w:t xml:space="preserve"> TDLR's </w:t>
            </w:r>
            <w:r>
              <w:t xml:space="preserve">executive director may issue a cease and desist order under </w:t>
            </w:r>
            <w:r w:rsidR="00C7366A">
              <w:t>statutory provisions governing TDLR</w:t>
            </w:r>
            <w:r>
              <w:t xml:space="preserve"> to protect public health and safety.</w:t>
            </w:r>
          </w:p>
          <w:p w14:paraId="2D19CD46" w14:textId="77777777" w:rsidR="00DF1D58" w:rsidRDefault="00DF1D58" w:rsidP="00924F39">
            <w:pPr>
              <w:pStyle w:val="Header"/>
              <w:jc w:val="both"/>
            </w:pPr>
          </w:p>
          <w:p w14:paraId="45FD3580" w14:textId="2A25189E" w:rsidR="003847EA" w:rsidRDefault="00DB239D" w:rsidP="00924F39">
            <w:pPr>
              <w:pStyle w:val="Header"/>
              <w:jc w:val="both"/>
              <w:rPr>
                <w:i/>
                <w:iCs/>
              </w:rPr>
            </w:pPr>
            <w:r>
              <w:rPr>
                <w:i/>
                <w:iCs/>
              </w:rPr>
              <w:t>Amount of Civil Penalty</w:t>
            </w:r>
          </w:p>
          <w:p w14:paraId="24C1454A" w14:textId="77777777" w:rsidR="003847EA" w:rsidRPr="009B580B" w:rsidRDefault="003847EA" w:rsidP="00924F39">
            <w:pPr>
              <w:pStyle w:val="Header"/>
              <w:jc w:val="both"/>
              <w:rPr>
                <w:i/>
                <w:iCs/>
              </w:rPr>
            </w:pPr>
          </w:p>
          <w:p w14:paraId="69BEEA46" w14:textId="272594FE" w:rsidR="00DF1D58" w:rsidRDefault="00DB239D" w:rsidP="00924F39">
            <w:pPr>
              <w:pStyle w:val="Header"/>
              <w:jc w:val="both"/>
            </w:pPr>
            <w:r>
              <w:t>S.B. 1036 caps the amount of a civil penalty imposed under statutory provisions governing TDLR for a violation of the bill's provisions or a rule adopted under the bill's provisions at the following:</w:t>
            </w:r>
          </w:p>
          <w:p w14:paraId="79DB7575" w14:textId="42DDEFB1" w:rsidR="00DF1D58" w:rsidRDefault="00DB239D" w:rsidP="00924F39">
            <w:pPr>
              <w:pStyle w:val="Header"/>
              <w:numPr>
                <w:ilvl w:val="0"/>
                <w:numId w:val="21"/>
              </w:numPr>
              <w:jc w:val="both"/>
            </w:pPr>
            <w:r>
              <w:t>$2,500 for each violation; or</w:t>
            </w:r>
          </w:p>
          <w:p w14:paraId="73360E0D" w14:textId="2F6CC2D3" w:rsidR="00DF1D58" w:rsidRDefault="00DB239D" w:rsidP="00924F39">
            <w:pPr>
              <w:pStyle w:val="Header"/>
              <w:numPr>
                <w:ilvl w:val="0"/>
                <w:numId w:val="21"/>
              </w:numPr>
              <w:jc w:val="both"/>
            </w:pPr>
            <w:r>
              <w:t>$50,000 in the aggregate for all violations of a similar nature.</w:t>
            </w:r>
          </w:p>
          <w:p w14:paraId="736EAA97" w14:textId="3F5ED157" w:rsidR="00DF1D58" w:rsidRDefault="00DB239D" w:rsidP="00924F39">
            <w:pPr>
              <w:pStyle w:val="Header"/>
              <w:jc w:val="both"/>
            </w:pPr>
            <w:r>
              <w:t xml:space="preserve">In a proceeding imposing a civil penalty under applicable statutory provisions relating to </w:t>
            </w:r>
            <w:r w:rsidRPr="00DF1D58">
              <w:t>injunctive relie</w:t>
            </w:r>
            <w:r>
              <w:t>f and</w:t>
            </w:r>
            <w:r w:rsidRPr="00DF1D58">
              <w:t xml:space="preserve"> civil penalt</w:t>
            </w:r>
            <w:r>
              <w:t>ies for a violation of the bill's provisions or a rule adopted under the bill's provisions, if the court finds that an individual over the age of 65 at the time of the violation was harmed by the violation,</w:t>
            </w:r>
            <w:r w:rsidR="00F37A3A">
              <w:t xml:space="preserve"> the bill caps the amount of the civil penalty at the following</w:t>
            </w:r>
            <w:r>
              <w:t>:</w:t>
            </w:r>
          </w:p>
          <w:p w14:paraId="688073E8" w14:textId="20912684" w:rsidR="00DF1D58" w:rsidRDefault="00DB239D" w:rsidP="00924F39">
            <w:pPr>
              <w:pStyle w:val="Header"/>
              <w:numPr>
                <w:ilvl w:val="0"/>
                <w:numId w:val="23"/>
              </w:numPr>
              <w:jc w:val="both"/>
            </w:pPr>
            <w:r>
              <w:t>$10,000 for each violation; or</w:t>
            </w:r>
          </w:p>
          <w:p w14:paraId="4DBB6AEB" w14:textId="0F2BCC2A" w:rsidR="00DF1D58" w:rsidRDefault="00DB239D" w:rsidP="00924F39">
            <w:pPr>
              <w:pStyle w:val="Header"/>
              <w:numPr>
                <w:ilvl w:val="0"/>
                <w:numId w:val="23"/>
              </w:numPr>
              <w:jc w:val="both"/>
            </w:pPr>
            <w:r>
              <w:t>$100,000 in the aggregate for all violations of a similar nature.</w:t>
            </w:r>
          </w:p>
          <w:p w14:paraId="790B18B5" w14:textId="77777777" w:rsidR="00F37A3A" w:rsidRDefault="00F37A3A" w:rsidP="00924F39">
            <w:pPr>
              <w:pStyle w:val="Header"/>
              <w:jc w:val="both"/>
            </w:pPr>
          </w:p>
          <w:p w14:paraId="21257DB4" w14:textId="17F6BCBF" w:rsidR="00F37A3A" w:rsidRPr="00F37A3A" w:rsidRDefault="00DB239D" w:rsidP="00924F39">
            <w:pPr>
              <w:pStyle w:val="Header"/>
              <w:keepNext/>
              <w:jc w:val="both"/>
              <w:rPr>
                <w:i/>
                <w:iCs/>
              </w:rPr>
            </w:pPr>
            <w:r w:rsidRPr="00F37A3A">
              <w:rPr>
                <w:i/>
                <w:iCs/>
              </w:rPr>
              <w:t xml:space="preserve">Agreement Cancellation </w:t>
            </w:r>
            <w:r>
              <w:rPr>
                <w:i/>
                <w:iCs/>
              </w:rPr>
              <w:t>a</w:t>
            </w:r>
            <w:r w:rsidRPr="00F37A3A">
              <w:rPr>
                <w:i/>
                <w:iCs/>
              </w:rPr>
              <w:t>nd Refund</w:t>
            </w:r>
          </w:p>
          <w:p w14:paraId="09B71BC8" w14:textId="77777777" w:rsidR="00F37A3A" w:rsidRDefault="00F37A3A" w:rsidP="00924F39">
            <w:pPr>
              <w:pStyle w:val="Header"/>
              <w:keepNext/>
              <w:jc w:val="both"/>
            </w:pPr>
          </w:p>
          <w:p w14:paraId="6A3D3B65" w14:textId="2AD874D0" w:rsidR="00634736" w:rsidRPr="00634736" w:rsidRDefault="00DB239D" w:rsidP="00924F39">
            <w:pPr>
              <w:pStyle w:val="Header"/>
              <w:keepNext/>
              <w:jc w:val="both"/>
              <w:rPr>
                <w:i/>
                <w:iCs/>
              </w:rPr>
            </w:pPr>
            <w:r>
              <w:t xml:space="preserve">S.B. 1036 authorizes TCLR or TDLR's executive director, after notice and a hearing and after finding that a violation of the bill's provisions or a rule adopted under the bill's provisions has occurred, order the cancellation of an agreement for the sale or lease of a residential solar energy system and the refund of any amount paid under the agreement, except that the amount of a refund ordered under these provisions may not exceed the amounts paid under the agreement. The bill expressly states that these </w:t>
            </w:r>
            <w:r>
              <w:t xml:space="preserve">provisions do not authorize TDLR's executive director or TCLR to impose or collect penalties, fines, or other damages, except that a proceeding under these provisions may be combined with a proceeding to impose an administrative penalty or sanction by TDLR. A proceeding under these provisions is a contested case under </w:t>
            </w:r>
            <w:r w:rsidRPr="00F37A3A">
              <w:t>the Administrative Procedure Act</w:t>
            </w:r>
            <w:r>
              <w:t>. These provisions expressly do not prohibit an injured party who was refunded money under these provisions from bringing an action in a court with jurisdiction</w:t>
            </w:r>
            <w:r>
              <w:t xml:space="preserve"> to collect damages, other than the refunded money, or obtain equitable relief under other applicable law.</w:t>
            </w:r>
          </w:p>
          <w:p w14:paraId="596ACAE7" w14:textId="77777777" w:rsidR="00634736" w:rsidRDefault="00634736" w:rsidP="00924F39">
            <w:pPr>
              <w:pStyle w:val="Header"/>
              <w:jc w:val="both"/>
            </w:pPr>
          </w:p>
          <w:p w14:paraId="4CC42E57" w14:textId="08E02ECE" w:rsidR="00634736" w:rsidRDefault="00DB239D" w:rsidP="00924F39">
            <w:pPr>
              <w:pStyle w:val="Header"/>
              <w:jc w:val="both"/>
            </w:pPr>
            <w:r>
              <w:t>S.B. 1036 subjects a</w:t>
            </w:r>
            <w:r w:rsidRPr="00634736">
              <w:t xml:space="preserve">n electrical contractor who violates </w:t>
            </w:r>
            <w:r>
              <w:t>the bill's provisions</w:t>
            </w:r>
            <w:r w:rsidRPr="00634736">
              <w:t xml:space="preserve"> or a rule adopted under </w:t>
            </w:r>
            <w:r>
              <w:t>the bill's provisions</w:t>
            </w:r>
            <w:r w:rsidRPr="00634736">
              <w:t xml:space="preserve"> to an administrative penalty or sanction or any other enforcement provision under the Texas Electrical Safety and Licensing Act, </w:t>
            </w:r>
            <w:r>
              <w:t>statutory provisions governing TDLR</w:t>
            </w:r>
            <w:r w:rsidRPr="00634736">
              <w:t>, and th</w:t>
            </w:r>
            <w:r>
              <w:t>e bill's provisions</w:t>
            </w:r>
            <w:r w:rsidRPr="00634736">
              <w:t>.</w:t>
            </w:r>
          </w:p>
          <w:p w14:paraId="7E7D9A59" w14:textId="77777777" w:rsidR="0028568C" w:rsidRDefault="0028568C" w:rsidP="00924F39">
            <w:pPr>
              <w:pStyle w:val="Header"/>
              <w:jc w:val="both"/>
            </w:pPr>
          </w:p>
          <w:p w14:paraId="70CBAD2D" w14:textId="6FA3739A" w:rsidR="0028568C" w:rsidRDefault="00DB239D" w:rsidP="00924F39">
            <w:pPr>
              <w:pStyle w:val="Header"/>
              <w:jc w:val="both"/>
              <w:rPr>
                <w:b/>
                <w:bCs/>
              </w:rPr>
            </w:pPr>
            <w:r>
              <w:rPr>
                <w:b/>
                <w:bCs/>
              </w:rPr>
              <w:t>Procedural Provisions</w:t>
            </w:r>
          </w:p>
          <w:p w14:paraId="72A70F72" w14:textId="77777777" w:rsidR="0028568C" w:rsidRDefault="0028568C" w:rsidP="00924F39">
            <w:pPr>
              <w:pStyle w:val="Header"/>
              <w:jc w:val="both"/>
              <w:rPr>
                <w:b/>
                <w:bCs/>
              </w:rPr>
            </w:pPr>
          </w:p>
          <w:p w14:paraId="282071FB" w14:textId="53CB136F" w:rsidR="0028568C" w:rsidRDefault="00DB239D" w:rsidP="00924F39">
            <w:pPr>
              <w:pStyle w:val="Header"/>
              <w:jc w:val="both"/>
            </w:pPr>
            <w:r>
              <w:t>S.B. 1036 does the following:</w:t>
            </w:r>
          </w:p>
          <w:p w14:paraId="06C2ADE3" w14:textId="3DBEEE2E" w:rsidR="0028568C" w:rsidRDefault="00DB239D" w:rsidP="00924F39">
            <w:pPr>
              <w:pStyle w:val="Header"/>
              <w:numPr>
                <w:ilvl w:val="0"/>
                <w:numId w:val="25"/>
              </w:numPr>
              <w:jc w:val="both"/>
            </w:pPr>
            <w:r>
              <w:t xml:space="preserve">establishes that the bill </w:t>
            </w:r>
            <w:r w:rsidRPr="0028568C">
              <w:t>applies only to a contract entered into on or after the</w:t>
            </w:r>
            <w:r>
              <w:t xml:space="preserve"> bill's</w:t>
            </w:r>
            <w:r w:rsidRPr="0028568C">
              <w:t xml:space="preserve"> effective date. A contract entered into before the</w:t>
            </w:r>
            <w:r>
              <w:t xml:space="preserve"> bill's</w:t>
            </w:r>
            <w:r w:rsidRPr="0028568C">
              <w:t xml:space="preserve"> effective date is governed by the law in effect on the date the contract was entered into, and that law is continued in effect for that purpose</w:t>
            </w:r>
            <w:r>
              <w:t>;</w:t>
            </w:r>
          </w:p>
          <w:p w14:paraId="0BD0DFB0" w14:textId="4D061F96" w:rsidR="0028568C" w:rsidRDefault="00DB239D" w:rsidP="00924F39">
            <w:pPr>
              <w:pStyle w:val="Header"/>
              <w:numPr>
                <w:ilvl w:val="0"/>
                <w:numId w:val="25"/>
              </w:numPr>
              <w:jc w:val="both"/>
            </w:pPr>
            <w:r>
              <w:t>requires TCLR to a</w:t>
            </w:r>
            <w:r w:rsidRPr="0028568C">
              <w:t>dopt rules necessary to implement</w:t>
            </w:r>
            <w:r>
              <w:t xml:space="preserve"> the bill's provisions n</w:t>
            </w:r>
            <w:r w:rsidRPr="0028568C">
              <w:t>ot later than June 1, 2026</w:t>
            </w:r>
            <w:r>
              <w:t>;</w:t>
            </w:r>
          </w:p>
          <w:p w14:paraId="3F419640" w14:textId="6B0485BF" w:rsidR="0028568C" w:rsidRDefault="00DB239D" w:rsidP="00924F39">
            <w:pPr>
              <w:pStyle w:val="ListParagraph"/>
              <w:numPr>
                <w:ilvl w:val="0"/>
                <w:numId w:val="25"/>
              </w:numPr>
              <w:contextualSpacing w:val="0"/>
              <w:jc w:val="both"/>
            </w:pPr>
            <w:r>
              <w:t>requires TDLR, a</w:t>
            </w:r>
            <w:r w:rsidRPr="0028568C">
              <w:t>s soon as practicable after the</w:t>
            </w:r>
            <w:r>
              <w:t xml:space="preserve"> bill's</w:t>
            </w:r>
            <w:r w:rsidRPr="0028568C">
              <w:t xml:space="preserve"> effective date</w:t>
            </w:r>
            <w:r>
              <w:t>,</w:t>
            </w:r>
            <w:r w:rsidRPr="0028568C">
              <w:t xml:space="preserve"> establish and lead a stakeholder work group to provide advice and recommendations to </w:t>
            </w:r>
            <w:r>
              <w:t xml:space="preserve">TDLR </w:t>
            </w:r>
            <w:r w:rsidRPr="0028568C">
              <w:t xml:space="preserve">on regulating activities governed by </w:t>
            </w:r>
            <w:r>
              <w:t>the bill's provisions; and</w:t>
            </w:r>
          </w:p>
          <w:p w14:paraId="2F156AE1" w14:textId="1DA4891D" w:rsidR="0028568C" w:rsidRPr="0028568C" w:rsidRDefault="00DB239D" w:rsidP="00924F39">
            <w:pPr>
              <w:pStyle w:val="ListParagraph"/>
              <w:numPr>
                <w:ilvl w:val="0"/>
                <w:numId w:val="25"/>
              </w:numPr>
              <w:contextualSpacing w:val="0"/>
              <w:jc w:val="both"/>
            </w:pPr>
            <w:r>
              <w:t>requires TDLR</w:t>
            </w:r>
            <w:r w:rsidRPr="0028568C">
              <w:t xml:space="preserve"> </w:t>
            </w:r>
            <w:r>
              <w:t>to</w:t>
            </w:r>
            <w:r w:rsidRPr="0028568C">
              <w:t xml:space="preserve"> establish the size, composition, and scope of the stakeholder work group.</w:t>
            </w:r>
          </w:p>
          <w:p w14:paraId="2509B848" w14:textId="77777777" w:rsidR="00705A09" w:rsidRPr="009C36CD" w:rsidRDefault="00705A09" w:rsidP="00924F39">
            <w:pPr>
              <w:pStyle w:val="Header"/>
              <w:tabs>
                <w:tab w:val="clear" w:pos="4320"/>
                <w:tab w:val="clear" w:pos="8640"/>
              </w:tabs>
              <w:jc w:val="both"/>
            </w:pPr>
          </w:p>
          <w:p w14:paraId="4C77466D" w14:textId="77777777" w:rsidR="008423E4" w:rsidRPr="00835628" w:rsidRDefault="008423E4" w:rsidP="00924F39">
            <w:pPr>
              <w:rPr>
                <w:b/>
              </w:rPr>
            </w:pPr>
          </w:p>
        </w:tc>
      </w:tr>
      <w:tr w:rsidR="00EB6D1C" w14:paraId="192AF54E" w14:textId="77777777" w:rsidTr="00345119">
        <w:tc>
          <w:tcPr>
            <w:tcW w:w="9576" w:type="dxa"/>
          </w:tcPr>
          <w:p w14:paraId="1DFF8C9A" w14:textId="77777777" w:rsidR="008423E4" w:rsidRPr="00A8133F" w:rsidRDefault="00DB239D" w:rsidP="00924F39">
            <w:pPr>
              <w:rPr>
                <w:b/>
              </w:rPr>
            </w:pPr>
            <w:r w:rsidRPr="009C1E9A">
              <w:rPr>
                <w:b/>
                <w:u w:val="single"/>
              </w:rPr>
              <w:t>EFFECTIVE DATE</w:t>
            </w:r>
            <w:r>
              <w:rPr>
                <w:b/>
              </w:rPr>
              <w:t xml:space="preserve"> </w:t>
            </w:r>
          </w:p>
          <w:p w14:paraId="6FC1A691" w14:textId="77777777" w:rsidR="008423E4" w:rsidRDefault="008423E4" w:rsidP="00924F39"/>
          <w:p w14:paraId="731FF279" w14:textId="6FF5F557" w:rsidR="008423E4" w:rsidRPr="003624F2" w:rsidRDefault="00DB239D" w:rsidP="00924F39">
            <w:pPr>
              <w:pStyle w:val="Header"/>
              <w:tabs>
                <w:tab w:val="clear" w:pos="4320"/>
                <w:tab w:val="clear" w:pos="8640"/>
              </w:tabs>
              <w:jc w:val="both"/>
            </w:pPr>
            <w:r>
              <w:t>Except as otherwise provided, September 1, 2025.</w:t>
            </w:r>
          </w:p>
          <w:p w14:paraId="2BA5F815" w14:textId="77777777" w:rsidR="008423E4" w:rsidRPr="00233FDB" w:rsidRDefault="008423E4" w:rsidP="00924F39">
            <w:pPr>
              <w:rPr>
                <w:b/>
              </w:rPr>
            </w:pPr>
          </w:p>
        </w:tc>
      </w:tr>
    </w:tbl>
    <w:p w14:paraId="2011633E" w14:textId="77777777" w:rsidR="008423E4" w:rsidRPr="00BE0E75" w:rsidRDefault="008423E4" w:rsidP="00924F39">
      <w:pPr>
        <w:jc w:val="both"/>
        <w:rPr>
          <w:rFonts w:ascii="Arial" w:hAnsi="Arial"/>
          <w:sz w:val="16"/>
          <w:szCs w:val="16"/>
        </w:rPr>
      </w:pPr>
    </w:p>
    <w:p w14:paraId="5618F3F3" w14:textId="77777777" w:rsidR="004108C3" w:rsidRPr="008423E4" w:rsidRDefault="004108C3" w:rsidP="00924F3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38E8" w14:textId="77777777" w:rsidR="00DB239D" w:rsidRDefault="00DB239D">
      <w:r>
        <w:separator/>
      </w:r>
    </w:p>
  </w:endnote>
  <w:endnote w:type="continuationSeparator" w:id="0">
    <w:p w14:paraId="0C96EE02" w14:textId="77777777" w:rsidR="00DB239D" w:rsidRDefault="00DB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BC2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B6D1C" w14:paraId="045791D7" w14:textId="77777777" w:rsidTr="009C1E9A">
      <w:trPr>
        <w:cantSplit/>
      </w:trPr>
      <w:tc>
        <w:tcPr>
          <w:tcW w:w="0" w:type="pct"/>
        </w:tcPr>
        <w:p w14:paraId="6FC2230C" w14:textId="77777777" w:rsidR="00137D90" w:rsidRDefault="00137D90" w:rsidP="009C1E9A">
          <w:pPr>
            <w:pStyle w:val="Footer"/>
            <w:tabs>
              <w:tab w:val="clear" w:pos="8640"/>
              <w:tab w:val="right" w:pos="9360"/>
            </w:tabs>
          </w:pPr>
        </w:p>
      </w:tc>
      <w:tc>
        <w:tcPr>
          <w:tcW w:w="2395" w:type="pct"/>
        </w:tcPr>
        <w:p w14:paraId="05C76E5C" w14:textId="77777777" w:rsidR="00137D90" w:rsidRDefault="00137D90" w:rsidP="009C1E9A">
          <w:pPr>
            <w:pStyle w:val="Footer"/>
            <w:tabs>
              <w:tab w:val="clear" w:pos="8640"/>
              <w:tab w:val="right" w:pos="9360"/>
            </w:tabs>
          </w:pPr>
        </w:p>
        <w:p w14:paraId="4EE18195" w14:textId="77777777" w:rsidR="001A4310" w:rsidRDefault="001A4310" w:rsidP="009C1E9A">
          <w:pPr>
            <w:pStyle w:val="Footer"/>
            <w:tabs>
              <w:tab w:val="clear" w:pos="8640"/>
              <w:tab w:val="right" w:pos="9360"/>
            </w:tabs>
          </w:pPr>
        </w:p>
        <w:p w14:paraId="3C3519E1" w14:textId="77777777" w:rsidR="00137D90" w:rsidRDefault="00137D90" w:rsidP="009C1E9A">
          <w:pPr>
            <w:pStyle w:val="Footer"/>
            <w:tabs>
              <w:tab w:val="clear" w:pos="8640"/>
              <w:tab w:val="right" w:pos="9360"/>
            </w:tabs>
          </w:pPr>
        </w:p>
      </w:tc>
      <w:tc>
        <w:tcPr>
          <w:tcW w:w="2453" w:type="pct"/>
        </w:tcPr>
        <w:p w14:paraId="5C2EA407" w14:textId="77777777" w:rsidR="00137D90" w:rsidRDefault="00137D90" w:rsidP="009C1E9A">
          <w:pPr>
            <w:pStyle w:val="Footer"/>
            <w:tabs>
              <w:tab w:val="clear" w:pos="8640"/>
              <w:tab w:val="right" w:pos="9360"/>
            </w:tabs>
            <w:jc w:val="right"/>
          </w:pPr>
        </w:p>
      </w:tc>
    </w:tr>
    <w:tr w:rsidR="00EB6D1C" w14:paraId="25E3F934" w14:textId="77777777" w:rsidTr="009C1E9A">
      <w:trPr>
        <w:cantSplit/>
      </w:trPr>
      <w:tc>
        <w:tcPr>
          <w:tcW w:w="0" w:type="pct"/>
        </w:tcPr>
        <w:p w14:paraId="2E828ACC" w14:textId="77777777" w:rsidR="00EC379B" w:rsidRDefault="00EC379B" w:rsidP="009C1E9A">
          <w:pPr>
            <w:pStyle w:val="Footer"/>
            <w:tabs>
              <w:tab w:val="clear" w:pos="8640"/>
              <w:tab w:val="right" w:pos="9360"/>
            </w:tabs>
          </w:pPr>
        </w:p>
      </w:tc>
      <w:tc>
        <w:tcPr>
          <w:tcW w:w="2395" w:type="pct"/>
        </w:tcPr>
        <w:p w14:paraId="61137598" w14:textId="7413EE25" w:rsidR="00EC379B" w:rsidRPr="009C1E9A" w:rsidRDefault="00DB239D" w:rsidP="009C1E9A">
          <w:pPr>
            <w:pStyle w:val="Footer"/>
            <w:tabs>
              <w:tab w:val="clear" w:pos="8640"/>
              <w:tab w:val="right" w:pos="9360"/>
            </w:tabs>
            <w:rPr>
              <w:rFonts w:ascii="Shruti" w:hAnsi="Shruti"/>
              <w:sz w:val="22"/>
            </w:rPr>
          </w:pPr>
          <w:r>
            <w:rPr>
              <w:rFonts w:ascii="Shruti" w:hAnsi="Shruti"/>
              <w:sz w:val="22"/>
            </w:rPr>
            <w:t>89R 31207-D</w:t>
          </w:r>
        </w:p>
      </w:tc>
      <w:tc>
        <w:tcPr>
          <w:tcW w:w="2453" w:type="pct"/>
        </w:tcPr>
        <w:p w14:paraId="42933EFB" w14:textId="1FBB84FE" w:rsidR="00EC379B" w:rsidRDefault="00DB239D" w:rsidP="009C1E9A">
          <w:pPr>
            <w:pStyle w:val="Footer"/>
            <w:tabs>
              <w:tab w:val="clear" w:pos="8640"/>
              <w:tab w:val="right" w:pos="9360"/>
            </w:tabs>
            <w:jc w:val="right"/>
          </w:pPr>
          <w:r>
            <w:fldChar w:fldCharType="begin"/>
          </w:r>
          <w:r>
            <w:instrText xml:space="preserve"> DOCPROPERTY  OTID  \* MERGEFORMAT </w:instrText>
          </w:r>
          <w:r>
            <w:fldChar w:fldCharType="separate"/>
          </w:r>
          <w:r w:rsidR="00D374A2">
            <w:t>25.135.513</w:t>
          </w:r>
          <w:r>
            <w:fldChar w:fldCharType="end"/>
          </w:r>
        </w:p>
      </w:tc>
    </w:tr>
    <w:tr w:rsidR="00EB6D1C" w14:paraId="72F24754" w14:textId="77777777" w:rsidTr="009C1E9A">
      <w:trPr>
        <w:cantSplit/>
      </w:trPr>
      <w:tc>
        <w:tcPr>
          <w:tcW w:w="0" w:type="pct"/>
        </w:tcPr>
        <w:p w14:paraId="35DC0773" w14:textId="77777777" w:rsidR="00EC379B" w:rsidRDefault="00EC379B" w:rsidP="009C1E9A">
          <w:pPr>
            <w:pStyle w:val="Footer"/>
            <w:tabs>
              <w:tab w:val="clear" w:pos="4320"/>
              <w:tab w:val="clear" w:pos="8640"/>
              <w:tab w:val="left" w:pos="2865"/>
            </w:tabs>
          </w:pPr>
        </w:p>
      </w:tc>
      <w:tc>
        <w:tcPr>
          <w:tcW w:w="2395" w:type="pct"/>
        </w:tcPr>
        <w:p w14:paraId="55168C2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D0BE260" w14:textId="77777777" w:rsidR="00EC379B" w:rsidRDefault="00EC379B" w:rsidP="006D504F">
          <w:pPr>
            <w:pStyle w:val="Footer"/>
            <w:rPr>
              <w:rStyle w:val="PageNumber"/>
            </w:rPr>
          </w:pPr>
        </w:p>
        <w:p w14:paraId="2BF862C7" w14:textId="77777777" w:rsidR="00EC379B" w:rsidRDefault="00EC379B" w:rsidP="009C1E9A">
          <w:pPr>
            <w:pStyle w:val="Footer"/>
            <w:tabs>
              <w:tab w:val="clear" w:pos="8640"/>
              <w:tab w:val="right" w:pos="9360"/>
            </w:tabs>
            <w:jc w:val="right"/>
          </w:pPr>
        </w:p>
      </w:tc>
    </w:tr>
    <w:tr w:rsidR="00EB6D1C" w14:paraId="7683ED3F" w14:textId="77777777" w:rsidTr="009C1E9A">
      <w:trPr>
        <w:cantSplit/>
        <w:trHeight w:val="323"/>
      </w:trPr>
      <w:tc>
        <w:tcPr>
          <w:tcW w:w="0" w:type="pct"/>
          <w:gridSpan w:val="3"/>
        </w:tcPr>
        <w:p w14:paraId="53A755F4" w14:textId="77777777" w:rsidR="00EC379B" w:rsidRDefault="00DB239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9955F8" w14:textId="77777777" w:rsidR="00EC379B" w:rsidRDefault="00EC379B" w:rsidP="009C1E9A">
          <w:pPr>
            <w:pStyle w:val="Footer"/>
            <w:tabs>
              <w:tab w:val="clear" w:pos="8640"/>
              <w:tab w:val="right" w:pos="9360"/>
            </w:tabs>
            <w:jc w:val="center"/>
          </w:pPr>
        </w:p>
      </w:tc>
    </w:tr>
  </w:tbl>
  <w:p w14:paraId="3E31882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BD1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9C51" w14:textId="77777777" w:rsidR="00DB239D" w:rsidRDefault="00DB239D">
      <w:r>
        <w:separator/>
      </w:r>
    </w:p>
  </w:footnote>
  <w:footnote w:type="continuationSeparator" w:id="0">
    <w:p w14:paraId="2CCBA2CF" w14:textId="77777777" w:rsidR="00DB239D" w:rsidRDefault="00DB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50F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7CA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12A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43D"/>
    <w:multiLevelType w:val="hybridMultilevel"/>
    <w:tmpl w:val="1C3EFD5E"/>
    <w:lvl w:ilvl="0" w:tplc="25EC4BEA">
      <w:start w:val="1"/>
      <w:numFmt w:val="bullet"/>
      <w:lvlText w:val=""/>
      <w:lvlJc w:val="left"/>
      <w:pPr>
        <w:tabs>
          <w:tab w:val="num" w:pos="720"/>
        </w:tabs>
        <w:ind w:left="720" w:hanging="360"/>
      </w:pPr>
      <w:rPr>
        <w:rFonts w:ascii="Symbol" w:hAnsi="Symbol" w:hint="default"/>
      </w:rPr>
    </w:lvl>
    <w:lvl w:ilvl="1" w:tplc="BA48022C" w:tentative="1">
      <w:start w:val="1"/>
      <w:numFmt w:val="bullet"/>
      <w:lvlText w:val="o"/>
      <w:lvlJc w:val="left"/>
      <w:pPr>
        <w:ind w:left="1440" w:hanging="360"/>
      </w:pPr>
      <w:rPr>
        <w:rFonts w:ascii="Courier New" w:hAnsi="Courier New" w:cs="Courier New" w:hint="default"/>
      </w:rPr>
    </w:lvl>
    <w:lvl w:ilvl="2" w:tplc="937A4CE2" w:tentative="1">
      <w:start w:val="1"/>
      <w:numFmt w:val="bullet"/>
      <w:lvlText w:val=""/>
      <w:lvlJc w:val="left"/>
      <w:pPr>
        <w:ind w:left="2160" w:hanging="360"/>
      </w:pPr>
      <w:rPr>
        <w:rFonts w:ascii="Wingdings" w:hAnsi="Wingdings" w:hint="default"/>
      </w:rPr>
    </w:lvl>
    <w:lvl w:ilvl="3" w:tplc="EC5C343A" w:tentative="1">
      <w:start w:val="1"/>
      <w:numFmt w:val="bullet"/>
      <w:lvlText w:val=""/>
      <w:lvlJc w:val="left"/>
      <w:pPr>
        <w:ind w:left="2880" w:hanging="360"/>
      </w:pPr>
      <w:rPr>
        <w:rFonts w:ascii="Symbol" w:hAnsi="Symbol" w:hint="default"/>
      </w:rPr>
    </w:lvl>
    <w:lvl w:ilvl="4" w:tplc="E6AE2CFA" w:tentative="1">
      <w:start w:val="1"/>
      <w:numFmt w:val="bullet"/>
      <w:lvlText w:val="o"/>
      <w:lvlJc w:val="left"/>
      <w:pPr>
        <w:ind w:left="3600" w:hanging="360"/>
      </w:pPr>
      <w:rPr>
        <w:rFonts w:ascii="Courier New" w:hAnsi="Courier New" w:cs="Courier New" w:hint="default"/>
      </w:rPr>
    </w:lvl>
    <w:lvl w:ilvl="5" w:tplc="DF185694" w:tentative="1">
      <w:start w:val="1"/>
      <w:numFmt w:val="bullet"/>
      <w:lvlText w:val=""/>
      <w:lvlJc w:val="left"/>
      <w:pPr>
        <w:ind w:left="4320" w:hanging="360"/>
      </w:pPr>
      <w:rPr>
        <w:rFonts w:ascii="Wingdings" w:hAnsi="Wingdings" w:hint="default"/>
      </w:rPr>
    </w:lvl>
    <w:lvl w:ilvl="6" w:tplc="CDF6F87C" w:tentative="1">
      <w:start w:val="1"/>
      <w:numFmt w:val="bullet"/>
      <w:lvlText w:val=""/>
      <w:lvlJc w:val="left"/>
      <w:pPr>
        <w:ind w:left="5040" w:hanging="360"/>
      </w:pPr>
      <w:rPr>
        <w:rFonts w:ascii="Symbol" w:hAnsi="Symbol" w:hint="default"/>
      </w:rPr>
    </w:lvl>
    <w:lvl w:ilvl="7" w:tplc="3C8C528A" w:tentative="1">
      <w:start w:val="1"/>
      <w:numFmt w:val="bullet"/>
      <w:lvlText w:val="o"/>
      <w:lvlJc w:val="left"/>
      <w:pPr>
        <w:ind w:left="5760" w:hanging="360"/>
      </w:pPr>
      <w:rPr>
        <w:rFonts w:ascii="Courier New" w:hAnsi="Courier New" w:cs="Courier New" w:hint="default"/>
      </w:rPr>
    </w:lvl>
    <w:lvl w:ilvl="8" w:tplc="CAE41C56" w:tentative="1">
      <w:start w:val="1"/>
      <w:numFmt w:val="bullet"/>
      <w:lvlText w:val=""/>
      <w:lvlJc w:val="left"/>
      <w:pPr>
        <w:ind w:left="6480" w:hanging="360"/>
      </w:pPr>
      <w:rPr>
        <w:rFonts w:ascii="Wingdings" w:hAnsi="Wingdings" w:hint="default"/>
      </w:rPr>
    </w:lvl>
  </w:abstractNum>
  <w:abstractNum w:abstractNumId="1" w15:restartNumberingAfterBreak="0">
    <w:nsid w:val="053F6BBE"/>
    <w:multiLevelType w:val="hybridMultilevel"/>
    <w:tmpl w:val="5FACC87C"/>
    <w:lvl w:ilvl="0" w:tplc="914446C6">
      <w:start w:val="1"/>
      <w:numFmt w:val="upperLetter"/>
      <w:lvlText w:val="(%1)"/>
      <w:lvlJc w:val="left"/>
      <w:pPr>
        <w:ind w:left="810" w:hanging="450"/>
      </w:pPr>
      <w:rPr>
        <w:rFonts w:hint="default"/>
      </w:rPr>
    </w:lvl>
    <w:lvl w:ilvl="1" w:tplc="A5343936">
      <w:start w:val="1"/>
      <w:numFmt w:val="decimal"/>
      <w:lvlText w:val="(%2)"/>
      <w:lvlJc w:val="left"/>
      <w:pPr>
        <w:ind w:left="1530" w:hanging="450"/>
      </w:pPr>
      <w:rPr>
        <w:rFonts w:hint="default"/>
      </w:rPr>
    </w:lvl>
    <w:lvl w:ilvl="2" w:tplc="4C585AEC" w:tentative="1">
      <w:start w:val="1"/>
      <w:numFmt w:val="lowerRoman"/>
      <w:lvlText w:val="%3."/>
      <w:lvlJc w:val="right"/>
      <w:pPr>
        <w:ind w:left="2160" w:hanging="180"/>
      </w:pPr>
    </w:lvl>
    <w:lvl w:ilvl="3" w:tplc="AC301886" w:tentative="1">
      <w:start w:val="1"/>
      <w:numFmt w:val="decimal"/>
      <w:lvlText w:val="%4."/>
      <w:lvlJc w:val="left"/>
      <w:pPr>
        <w:ind w:left="2880" w:hanging="360"/>
      </w:pPr>
    </w:lvl>
    <w:lvl w:ilvl="4" w:tplc="21F2CA5C" w:tentative="1">
      <w:start w:val="1"/>
      <w:numFmt w:val="lowerLetter"/>
      <w:lvlText w:val="%5."/>
      <w:lvlJc w:val="left"/>
      <w:pPr>
        <w:ind w:left="3600" w:hanging="360"/>
      </w:pPr>
    </w:lvl>
    <w:lvl w:ilvl="5" w:tplc="E73450B0" w:tentative="1">
      <w:start w:val="1"/>
      <w:numFmt w:val="lowerRoman"/>
      <w:lvlText w:val="%6."/>
      <w:lvlJc w:val="right"/>
      <w:pPr>
        <w:ind w:left="4320" w:hanging="180"/>
      </w:pPr>
    </w:lvl>
    <w:lvl w:ilvl="6" w:tplc="D36ED4CE" w:tentative="1">
      <w:start w:val="1"/>
      <w:numFmt w:val="decimal"/>
      <w:lvlText w:val="%7."/>
      <w:lvlJc w:val="left"/>
      <w:pPr>
        <w:ind w:left="5040" w:hanging="360"/>
      </w:pPr>
    </w:lvl>
    <w:lvl w:ilvl="7" w:tplc="7C6261C6" w:tentative="1">
      <w:start w:val="1"/>
      <w:numFmt w:val="lowerLetter"/>
      <w:lvlText w:val="%8."/>
      <w:lvlJc w:val="left"/>
      <w:pPr>
        <w:ind w:left="5760" w:hanging="360"/>
      </w:pPr>
    </w:lvl>
    <w:lvl w:ilvl="8" w:tplc="770C923C" w:tentative="1">
      <w:start w:val="1"/>
      <w:numFmt w:val="lowerRoman"/>
      <w:lvlText w:val="%9."/>
      <w:lvlJc w:val="right"/>
      <w:pPr>
        <w:ind w:left="6480" w:hanging="180"/>
      </w:pPr>
    </w:lvl>
  </w:abstractNum>
  <w:abstractNum w:abstractNumId="2" w15:restartNumberingAfterBreak="0">
    <w:nsid w:val="0D10403E"/>
    <w:multiLevelType w:val="hybridMultilevel"/>
    <w:tmpl w:val="99E2E5E6"/>
    <w:lvl w:ilvl="0" w:tplc="EAC06192">
      <w:start w:val="1"/>
      <w:numFmt w:val="bullet"/>
      <w:lvlText w:val=""/>
      <w:lvlJc w:val="left"/>
      <w:pPr>
        <w:tabs>
          <w:tab w:val="num" w:pos="720"/>
        </w:tabs>
        <w:ind w:left="720" w:hanging="360"/>
      </w:pPr>
      <w:rPr>
        <w:rFonts w:ascii="Symbol" w:hAnsi="Symbol" w:hint="default"/>
      </w:rPr>
    </w:lvl>
    <w:lvl w:ilvl="1" w:tplc="A9C2F708" w:tentative="1">
      <w:start w:val="1"/>
      <w:numFmt w:val="bullet"/>
      <w:lvlText w:val="o"/>
      <w:lvlJc w:val="left"/>
      <w:pPr>
        <w:ind w:left="1440" w:hanging="360"/>
      </w:pPr>
      <w:rPr>
        <w:rFonts w:ascii="Courier New" w:hAnsi="Courier New" w:cs="Courier New" w:hint="default"/>
      </w:rPr>
    </w:lvl>
    <w:lvl w:ilvl="2" w:tplc="AC62CA30" w:tentative="1">
      <w:start w:val="1"/>
      <w:numFmt w:val="bullet"/>
      <w:lvlText w:val=""/>
      <w:lvlJc w:val="left"/>
      <w:pPr>
        <w:ind w:left="2160" w:hanging="360"/>
      </w:pPr>
      <w:rPr>
        <w:rFonts w:ascii="Wingdings" w:hAnsi="Wingdings" w:hint="default"/>
      </w:rPr>
    </w:lvl>
    <w:lvl w:ilvl="3" w:tplc="193444BE" w:tentative="1">
      <w:start w:val="1"/>
      <w:numFmt w:val="bullet"/>
      <w:lvlText w:val=""/>
      <w:lvlJc w:val="left"/>
      <w:pPr>
        <w:ind w:left="2880" w:hanging="360"/>
      </w:pPr>
      <w:rPr>
        <w:rFonts w:ascii="Symbol" w:hAnsi="Symbol" w:hint="default"/>
      </w:rPr>
    </w:lvl>
    <w:lvl w:ilvl="4" w:tplc="868E9BAC" w:tentative="1">
      <w:start w:val="1"/>
      <w:numFmt w:val="bullet"/>
      <w:lvlText w:val="o"/>
      <w:lvlJc w:val="left"/>
      <w:pPr>
        <w:ind w:left="3600" w:hanging="360"/>
      </w:pPr>
      <w:rPr>
        <w:rFonts w:ascii="Courier New" w:hAnsi="Courier New" w:cs="Courier New" w:hint="default"/>
      </w:rPr>
    </w:lvl>
    <w:lvl w:ilvl="5" w:tplc="B19A15B6" w:tentative="1">
      <w:start w:val="1"/>
      <w:numFmt w:val="bullet"/>
      <w:lvlText w:val=""/>
      <w:lvlJc w:val="left"/>
      <w:pPr>
        <w:ind w:left="4320" w:hanging="360"/>
      </w:pPr>
      <w:rPr>
        <w:rFonts w:ascii="Wingdings" w:hAnsi="Wingdings" w:hint="default"/>
      </w:rPr>
    </w:lvl>
    <w:lvl w:ilvl="6" w:tplc="2440FF76" w:tentative="1">
      <w:start w:val="1"/>
      <w:numFmt w:val="bullet"/>
      <w:lvlText w:val=""/>
      <w:lvlJc w:val="left"/>
      <w:pPr>
        <w:ind w:left="5040" w:hanging="360"/>
      </w:pPr>
      <w:rPr>
        <w:rFonts w:ascii="Symbol" w:hAnsi="Symbol" w:hint="default"/>
      </w:rPr>
    </w:lvl>
    <w:lvl w:ilvl="7" w:tplc="07ACD49C" w:tentative="1">
      <w:start w:val="1"/>
      <w:numFmt w:val="bullet"/>
      <w:lvlText w:val="o"/>
      <w:lvlJc w:val="left"/>
      <w:pPr>
        <w:ind w:left="5760" w:hanging="360"/>
      </w:pPr>
      <w:rPr>
        <w:rFonts w:ascii="Courier New" w:hAnsi="Courier New" w:cs="Courier New" w:hint="default"/>
      </w:rPr>
    </w:lvl>
    <w:lvl w:ilvl="8" w:tplc="1842E196" w:tentative="1">
      <w:start w:val="1"/>
      <w:numFmt w:val="bullet"/>
      <w:lvlText w:val=""/>
      <w:lvlJc w:val="left"/>
      <w:pPr>
        <w:ind w:left="6480" w:hanging="360"/>
      </w:pPr>
      <w:rPr>
        <w:rFonts w:ascii="Wingdings" w:hAnsi="Wingdings" w:hint="default"/>
      </w:rPr>
    </w:lvl>
  </w:abstractNum>
  <w:abstractNum w:abstractNumId="3" w15:restartNumberingAfterBreak="0">
    <w:nsid w:val="151633BE"/>
    <w:multiLevelType w:val="hybridMultilevel"/>
    <w:tmpl w:val="6E12367E"/>
    <w:lvl w:ilvl="0" w:tplc="C23C06CC">
      <w:start w:val="1"/>
      <w:numFmt w:val="bullet"/>
      <w:lvlText w:val=""/>
      <w:lvlJc w:val="left"/>
      <w:pPr>
        <w:tabs>
          <w:tab w:val="num" w:pos="720"/>
        </w:tabs>
        <w:ind w:left="720" w:hanging="360"/>
      </w:pPr>
      <w:rPr>
        <w:rFonts w:ascii="Symbol" w:hAnsi="Symbol" w:hint="default"/>
      </w:rPr>
    </w:lvl>
    <w:lvl w:ilvl="1" w:tplc="275416DC" w:tentative="1">
      <w:start w:val="1"/>
      <w:numFmt w:val="bullet"/>
      <w:lvlText w:val="o"/>
      <w:lvlJc w:val="left"/>
      <w:pPr>
        <w:ind w:left="1440" w:hanging="360"/>
      </w:pPr>
      <w:rPr>
        <w:rFonts w:ascii="Courier New" w:hAnsi="Courier New" w:cs="Courier New" w:hint="default"/>
      </w:rPr>
    </w:lvl>
    <w:lvl w:ilvl="2" w:tplc="3B8E26DA" w:tentative="1">
      <w:start w:val="1"/>
      <w:numFmt w:val="bullet"/>
      <w:lvlText w:val=""/>
      <w:lvlJc w:val="left"/>
      <w:pPr>
        <w:ind w:left="2160" w:hanging="360"/>
      </w:pPr>
      <w:rPr>
        <w:rFonts w:ascii="Wingdings" w:hAnsi="Wingdings" w:hint="default"/>
      </w:rPr>
    </w:lvl>
    <w:lvl w:ilvl="3" w:tplc="CE08A95A" w:tentative="1">
      <w:start w:val="1"/>
      <w:numFmt w:val="bullet"/>
      <w:lvlText w:val=""/>
      <w:lvlJc w:val="left"/>
      <w:pPr>
        <w:ind w:left="2880" w:hanging="360"/>
      </w:pPr>
      <w:rPr>
        <w:rFonts w:ascii="Symbol" w:hAnsi="Symbol" w:hint="default"/>
      </w:rPr>
    </w:lvl>
    <w:lvl w:ilvl="4" w:tplc="79FC5A7E" w:tentative="1">
      <w:start w:val="1"/>
      <w:numFmt w:val="bullet"/>
      <w:lvlText w:val="o"/>
      <w:lvlJc w:val="left"/>
      <w:pPr>
        <w:ind w:left="3600" w:hanging="360"/>
      </w:pPr>
      <w:rPr>
        <w:rFonts w:ascii="Courier New" w:hAnsi="Courier New" w:cs="Courier New" w:hint="default"/>
      </w:rPr>
    </w:lvl>
    <w:lvl w:ilvl="5" w:tplc="039E2E40" w:tentative="1">
      <w:start w:val="1"/>
      <w:numFmt w:val="bullet"/>
      <w:lvlText w:val=""/>
      <w:lvlJc w:val="left"/>
      <w:pPr>
        <w:ind w:left="4320" w:hanging="360"/>
      </w:pPr>
      <w:rPr>
        <w:rFonts w:ascii="Wingdings" w:hAnsi="Wingdings" w:hint="default"/>
      </w:rPr>
    </w:lvl>
    <w:lvl w:ilvl="6" w:tplc="95F0974C" w:tentative="1">
      <w:start w:val="1"/>
      <w:numFmt w:val="bullet"/>
      <w:lvlText w:val=""/>
      <w:lvlJc w:val="left"/>
      <w:pPr>
        <w:ind w:left="5040" w:hanging="360"/>
      </w:pPr>
      <w:rPr>
        <w:rFonts w:ascii="Symbol" w:hAnsi="Symbol" w:hint="default"/>
      </w:rPr>
    </w:lvl>
    <w:lvl w:ilvl="7" w:tplc="D7DC9BF6" w:tentative="1">
      <w:start w:val="1"/>
      <w:numFmt w:val="bullet"/>
      <w:lvlText w:val="o"/>
      <w:lvlJc w:val="left"/>
      <w:pPr>
        <w:ind w:left="5760" w:hanging="360"/>
      </w:pPr>
      <w:rPr>
        <w:rFonts w:ascii="Courier New" w:hAnsi="Courier New" w:cs="Courier New" w:hint="default"/>
      </w:rPr>
    </w:lvl>
    <w:lvl w:ilvl="8" w:tplc="CD245AE6" w:tentative="1">
      <w:start w:val="1"/>
      <w:numFmt w:val="bullet"/>
      <w:lvlText w:val=""/>
      <w:lvlJc w:val="left"/>
      <w:pPr>
        <w:ind w:left="6480" w:hanging="360"/>
      </w:pPr>
      <w:rPr>
        <w:rFonts w:ascii="Wingdings" w:hAnsi="Wingdings" w:hint="default"/>
      </w:rPr>
    </w:lvl>
  </w:abstractNum>
  <w:abstractNum w:abstractNumId="4" w15:restartNumberingAfterBreak="0">
    <w:nsid w:val="16A2675B"/>
    <w:multiLevelType w:val="hybridMultilevel"/>
    <w:tmpl w:val="9E080EF0"/>
    <w:lvl w:ilvl="0" w:tplc="7272DF30">
      <w:start w:val="1"/>
      <w:numFmt w:val="bullet"/>
      <w:lvlText w:val=""/>
      <w:lvlJc w:val="left"/>
      <w:pPr>
        <w:tabs>
          <w:tab w:val="num" w:pos="720"/>
        </w:tabs>
        <w:ind w:left="720" w:hanging="360"/>
      </w:pPr>
      <w:rPr>
        <w:rFonts w:ascii="Symbol" w:hAnsi="Symbol" w:hint="default"/>
      </w:rPr>
    </w:lvl>
    <w:lvl w:ilvl="1" w:tplc="B57AA672" w:tentative="1">
      <w:start w:val="1"/>
      <w:numFmt w:val="bullet"/>
      <w:lvlText w:val="o"/>
      <w:lvlJc w:val="left"/>
      <w:pPr>
        <w:ind w:left="1440" w:hanging="360"/>
      </w:pPr>
      <w:rPr>
        <w:rFonts w:ascii="Courier New" w:hAnsi="Courier New" w:cs="Courier New" w:hint="default"/>
      </w:rPr>
    </w:lvl>
    <w:lvl w:ilvl="2" w:tplc="104EEF3A" w:tentative="1">
      <w:start w:val="1"/>
      <w:numFmt w:val="bullet"/>
      <w:lvlText w:val=""/>
      <w:lvlJc w:val="left"/>
      <w:pPr>
        <w:ind w:left="2160" w:hanging="360"/>
      </w:pPr>
      <w:rPr>
        <w:rFonts w:ascii="Wingdings" w:hAnsi="Wingdings" w:hint="default"/>
      </w:rPr>
    </w:lvl>
    <w:lvl w:ilvl="3" w:tplc="3CB42EA0" w:tentative="1">
      <w:start w:val="1"/>
      <w:numFmt w:val="bullet"/>
      <w:lvlText w:val=""/>
      <w:lvlJc w:val="left"/>
      <w:pPr>
        <w:ind w:left="2880" w:hanging="360"/>
      </w:pPr>
      <w:rPr>
        <w:rFonts w:ascii="Symbol" w:hAnsi="Symbol" w:hint="default"/>
      </w:rPr>
    </w:lvl>
    <w:lvl w:ilvl="4" w:tplc="0584E3BC" w:tentative="1">
      <w:start w:val="1"/>
      <w:numFmt w:val="bullet"/>
      <w:lvlText w:val="o"/>
      <w:lvlJc w:val="left"/>
      <w:pPr>
        <w:ind w:left="3600" w:hanging="360"/>
      </w:pPr>
      <w:rPr>
        <w:rFonts w:ascii="Courier New" w:hAnsi="Courier New" w:cs="Courier New" w:hint="default"/>
      </w:rPr>
    </w:lvl>
    <w:lvl w:ilvl="5" w:tplc="327E73AA" w:tentative="1">
      <w:start w:val="1"/>
      <w:numFmt w:val="bullet"/>
      <w:lvlText w:val=""/>
      <w:lvlJc w:val="left"/>
      <w:pPr>
        <w:ind w:left="4320" w:hanging="360"/>
      </w:pPr>
      <w:rPr>
        <w:rFonts w:ascii="Wingdings" w:hAnsi="Wingdings" w:hint="default"/>
      </w:rPr>
    </w:lvl>
    <w:lvl w:ilvl="6" w:tplc="AD1E0A98" w:tentative="1">
      <w:start w:val="1"/>
      <w:numFmt w:val="bullet"/>
      <w:lvlText w:val=""/>
      <w:lvlJc w:val="left"/>
      <w:pPr>
        <w:ind w:left="5040" w:hanging="360"/>
      </w:pPr>
      <w:rPr>
        <w:rFonts w:ascii="Symbol" w:hAnsi="Symbol" w:hint="default"/>
      </w:rPr>
    </w:lvl>
    <w:lvl w:ilvl="7" w:tplc="BDD07E02" w:tentative="1">
      <w:start w:val="1"/>
      <w:numFmt w:val="bullet"/>
      <w:lvlText w:val="o"/>
      <w:lvlJc w:val="left"/>
      <w:pPr>
        <w:ind w:left="5760" w:hanging="360"/>
      </w:pPr>
      <w:rPr>
        <w:rFonts w:ascii="Courier New" w:hAnsi="Courier New" w:cs="Courier New" w:hint="default"/>
      </w:rPr>
    </w:lvl>
    <w:lvl w:ilvl="8" w:tplc="88C2036C" w:tentative="1">
      <w:start w:val="1"/>
      <w:numFmt w:val="bullet"/>
      <w:lvlText w:val=""/>
      <w:lvlJc w:val="left"/>
      <w:pPr>
        <w:ind w:left="6480" w:hanging="360"/>
      </w:pPr>
      <w:rPr>
        <w:rFonts w:ascii="Wingdings" w:hAnsi="Wingdings" w:hint="default"/>
      </w:rPr>
    </w:lvl>
  </w:abstractNum>
  <w:abstractNum w:abstractNumId="5" w15:restartNumberingAfterBreak="0">
    <w:nsid w:val="18343151"/>
    <w:multiLevelType w:val="hybridMultilevel"/>
    <w:tmpl w:val="8D6CEF0C"/>
    <w:lvl w:ilvl="0" w:tplc="4F806952">
      <w:start w:val="1"/>
      <w:numFmt w:val="decimal"/>
      <w:lvlText w:val="(%1)"/>
      <w:lvlJc w:val="left"/>
      <w:pPr>
        <w:ind w:left="758" w:hanging="398"/>
      </w:pPr>
      <w:rPr>
        <w:rFonts w:hint="default"/>
      </w:rPr>
    </w:lvl>
    <w:lvl w:ilvl="1" w:tplc="D1984616" w:tentative="1">
      <w:start w:val="1"/>
      <w:numFmt w:val="lowerLetter"/>
      <w:lvlText w:val="%2."/>
      <w:lvlJc w:val="left"/>
      <w:pPr>
        <w:ind w:left="1440" w:hanging="360"/>
      </w:pPr>
    </w:lvl>
    <w:lvl w:ilvl="2" w:tplc="18A007B0" w:tentative="1">
      <w:start w:val="1"/>
      <w:numFmt w:val="lowerRoman"/>
      <w:lvlText w:val="%3."/>
      <w:lvlJc w:val="right"/>
      <w:pPr>
        <w:ind w:left="2160" w:hanging="180"/>
      </w:pPr>
    </w:lvl>
    <w:lvl w:ilvl="3" w:tplc="39500D44" w:tentative="1">
      <w:start w:val="1"/>
      <w:numFmt w:val="decimal"/>
      <w:lvlText w:val="%4."/>
      <w:lvlJc w:val="left"/>
      <w:pPr>
        <w:ind w:left="2880" w:hanging="360"/>
      </w:pPr>
    </w:lvl>
    <w:lvl w:ilvl="4" w:tplc="583EDF88" w:tentative="1">
      <w:start w:val="1"/>
      <w:numFmt w:val="lowerLetter"/>
      <w:lvlText w:val="%5."/>
      <w:lvlJc w:val="left"/>
      <w:pPr>
        <w:ind w:left="3600" w:hanging="360"/>
      </w:pPr>
    </w:lvl>
    <w:lvl w:ilvl="5" w:tplc="ED90516E" w:tentative="1">
      <w:start w:val="1"/>
      <w:numFmt w:val="lowerRoman"/>
      <w:lvlText w:val="%6."/>
      <w:lvlJc w:val="right"/>
      <w:pPr>
        <w:ind w:left="4320" w:hanging="180"/>
      </w:pPr>
    </w:lvl>
    <w:lvl w:ilvl="6" w:tplc="7BAE49E8" w:tentative="1">
      <w:start w:val="1"/>
      <w:numFmt w:val="decimal"/>
      <w:lvlText w:val="%7."/>
      <w:lvlJc w:val="left"/>
      <w:pPr>
        <w:ind w:left="5040" w:hanging="360"/>
      </w:pPr>
    </w:lvl>
    <w:lvl w:ilvl="7" w:tplc="ADA074D0" w:tentative="1">
      <w:start w:val="1"/>
      <w:numFmt w:val="lowerLetter"/>
      <w:lvlText w:val="%8."/>
      <w:lvlJc w:val="left"/>
      <w:pPr>
        <w:ind w:left="5760" w:hanging="360"/>
      </w:pPr>
    </w:lvl>
    <w:lvl w:ilvl="8" w:tplc="E7927D2E" w:tentative="1">
      <w:start w:val="1"/>
      <w:numFmt w:val="lowerRoman"/>
      <w:lvlText w:val="%9."/>
      <w:lvlJc w:val="right"/>
      <w:pPr>
        <w:ind w:left="6480" w:hanging="180"/>
      </w:pPr>
    </w:lvl>
  </w:abstractNum>
  <w:abstractNum w:abstractNumId="6" w15:restartNumberingAfterBreak="0">
    <w:nsid w:val="19B869E8"/>
    <w:multiLevelType w:val="hybridMultilevel"/>
    <w:tmpl w:val="653AC94A"/>
    <w:lvl w:ilvl="0" w:tplc="BA38A870">
      <w:start w:val="1"/>
      <w:numFmt w:val="bullet"/>
      <w:lvlText w:val=""/>
      <w:lvlJc w:val="left"/>
      <w:pPr>
        <w:tabs>
          <w:tab w:val="num" w:pos="720"/>
        </w:tabs>
        <w:ind w:left="720" w:hanging="360"/>
      </w:pPr>
      <w:rPr>
        <w:rFonts w:ascii="Symbol" w:hAnsi="Symbol" w:hint="default"/>
      </w:rPr>
    </w:lvl>
    <w:lvl w:ilvl="1" w:tplc="479C7F26" w:tentative="1">
      <w:start w:val="1"/>
      <w:numFmt w:val="bullet"/>
      <w:lvlText w:val="o"/>
      <w:lvlJc w:val="left"/>
      <w:pPr>
        <w:ind w:left="1440" w:hanging="360"/>
      </w:pPr>
      <w:rPr>
        <w:rFonts w:ascii="Courier New" w:hAnsi="Courier New" w:cs="Courier New" w:hint="default"/>
      </w:rPr>
    </w:lvl>
    <w:lvl w:ilvl="2" w:tplc="7D8243F0" w:tentative="1">
      <w:start w:val="1"/>
      <w:numFmt w:val="bullet"/>
      <w:lvlText w:val=""/>
      <w:lvlJc w:val="left"/>
      <w:pPr>
        <w:ind w:left="2160" w:hanging="360"/>
      </w:pPr>
      <w:rPr>
        <w:rFonts w:ascii="Wingdings" w:hAnsi="Wingdings" w:hint="default"/>
      </w:rPr>
    </w:lvl>
    <w:lvl w:ilvl="3" w:tplc="CB5C2716" w:tentative="1">
      <w:start w:val="1"/>
      <w:numFmt w:val="bullet"/>
      <w:lvlText w:val=""/>
      <w:lvlJc w:val="left"/>
      <w:pPr>
        <w:ind w:left="2880" w:hanging="360"/>
      </w:pPr>
      <w:rPr>
        <w:rFonts w:ascii="Symbol" w:hAnsi="Symbol" w:hint="default"/>
      </w:rPr>
    </w:lvl>
    <w:lvl w:ilvl="4" w:tplc="D3ECC276" w:tentative="1">
      <w:start w:val="1"/>
      <w:numFmt w:val="bullet"/>
      <w:lvlText w:val="o"/>
      <w:lvlJc w:val="left"/>
      <w:pPr>
        <w:ind w:left="3600" w:hanging="360"/>
      </w:pPr>
      <w:rPr>
        <w:rFonts w:ascii="Courier New" w:hAnsi="Courier New" w:cs="Courier New" w:hint="default"/>
      </w:rPr>
    </w:lvl>
    <w:lvl w:ilvl="5" w:tplc="E474F8BA" w:tentative="1">
      <w:start w:val="1"/>
      <w:numFmt w:val="bullet"/>
      <w:lvlText w:val=""/>
      <w:lvlJc w:val="left"/>
      <w:pPr>
        <w:ind w:left="4320" w:hanging="360"/>
      </w:pPr>
      <w:rPr>
        <w:rFonts w:ascii="Wingdings" w:hAnsi="Wingdings" w:hint="default"/>
      </w:rPr>
    </w:lvl>
    <w:lvl w:ilvl="6" w:tplc="8B62AA4C" w:tentative="1">
      <w:start w:val="1"/>
      <w:numFmt w:val="bullet"/>
      <w:lvlText w:val=""/>
      <w:lvlJc w:val="left"/>
      <w:pPr>
        <w:ind w:left="5040" w:hanging="360"/>
      </w:pPr>
      <w:rPr>
        <w:rFonts w:ascii="Symbol" w:hAnsi="Symbol" w:hint="default"/>
      </w:rPr>
    </w:lvl>
    <w:lvl w:ilvl="7" w:tplc="CD8867AA" w:tentative="1">
      <w:start w:val="1"/>
      <w:numFmt w:val="bullet"/>
      <w:lvlText w:val="o"/>
      <w:lvlJc w:val="left"/>
      <w:pPr>
        <w:ind w:left="5760" w:hanging="360"/>
      </w:pPr>
      <w:rPr>
        <w:rFonts w:ascii="Courier New" w:hAnsi="Courier New" w:cs="Courier New" w:hint="default"/>
      </w:rPr>
    </w:lvl>
    <w:lvl w:ilvl="8" w:tplc="41549352" w:tentative="1">
      <w:start w:val="1"/>
      <w:numFmt w:val="bullet"/>
      <w:lvlText w:val=""/>
      <w:lvlJc w:val="left"/>
      <w:pPr>
        <w:ind w:left="6480" w:hanging="360"/>
      </w:pPr>
      <w:rPr>
        <w:rFonts w:ascii="Wingdings" w:hAnsi="Wingdings" w:hint="default"/>
      </w:rPr>
    </w:lvl>
  </w:abstractNum>
  <w:abstractNum w:abstractNumId="7" w15:restartNumberingAfterBreak="0">
    <w:nsid w:val="1EAC5A07"/>
    <w:multiLevelType w:val="hybridMultilevel"/>
    <w:tmpl w:val="F51A876C"/>
    <w:lvl w:ilvl="0" w:tplc="50B0DF86">
      <w:start w:val="1"/>
      <w:numFmt w:val="bullet"/>
      <w:lvlText w:val=""/>
      <w:lvlJc w:val="left"/>
      <w:pPr>
        <w:tabs>
          <w:tab w:val="num" w:pos="720"/>
        </w:tabs>
        <w:ind w:left="720" w:hanging="360"/>
      </w:pPr>
      <w:rPr>
        <w:rFonts w:ascii="Symbol" w:hAnsi="Symbol" w:hint="default"/>
      </w:rPr>
    </w:lvl>
    <w:lvl w:ilvl="1" w:tplc="B48ABF58">
      <w:start w:val="1"/>
      <w:numFmt w:val="bullet"/>
      <w:lvlText w:val="o"/>
      <w:lvlJc w:val="left"/>
      <w:pPr>
        <w:ind w:left="1440" w:hanging="360"/>
      </w:pPr>
      <w:rPr>
        <w:rFonts w:ascii="Courier New" w:hAnsi="Courier New" w:cs="Courier New" w:hint="default"/>
      </w:rPr>
    </w:lvl>
    <w:lvl w:ilvl="2" w:tplc="229E7CB2" w:tentative="1">
      <w:start w:val="1"/>
      <w:numFmt w:val="bullet"/>
      <w:lvlText w:val=""/>
      <w:lvlJc w:val="left"/>
      <w:pPr>
        <w:ind w:left="2160" w:hanging="360"/>
      </w:pPr>
      <w:rPr>
        <w:rFonts w:ascii="Wingdings" w:hAnsi="Wingdings" w:hint="default"/>
      </w:rPr>
    </w:lvl>
    <w:lvl w:ilvl="3" w:tplc="4B6E13C0" w:tentative="1">
      <w:start w:val="1"/>
      <w:numFmt w:val="bullet"/>
      <w:lvlText w:val=""/>
      <w:lvlJc w:val="left"/>
      <w:pPr>
        <w:ind w:left="2880" w:hanging="360"/>
      </w:pPr>
      <w:rPr>
        <w:rFonts w:ascii="Symbol" w:hAnsi="Symbol" w:hint="default"/>
      </w:rPr>
    </w:lvl>
    <w:lvl w:ilvl="4" w:tplc="29F885EC" w:tentative="1">
      <w:start w:val="1"/>
      <w:numFmt w:val="bullet"/>
      <w:lvlText w:val="o"/>
      <w:lvlJc w:val="left"/>
      <w:pPr>
        <w:ind w:left="3600" w:hanging="360"/>
      </w:pPr>
      <w:rPr>
        <w:rFonts w:ascii="Courier New" w:hAnsi="Courier New" w:cs="Courier New" w:hint="default"/>
      </w:rPr>
    </w:lvl>
    <w:lvl w:ilvl="5" w:tplc="484A9BAC" w:tentative="1">
      <w:start w:val="1"/>
      <w:numFmt w:val="bullet"/>
      <w:lvlText w:val=""/>
      <w:lvlJc w:val="left"/>
      <w:pPr>
        <w:ind w:left="4320" w:hanging="360"/>
      </w:pPr>
      <w:rPr>
        <w:rFonts w:ascii="Wingdings" w:hAnsi="Wingdings" w:hint="default"/>
      </w:rPr>
    </w:lvl>
    <w:lvl w:ilvl="6" w:tplc="BA9A1490" w:tentative="1">
      <w:start w:val="1"/>
      <w:numFmt w:val="bullet"/>
      <w:lvlText w:val=""/>
      <w:lvlJc w:val="left"/>
      <w:pPr>
        <w:ind w:left="5040" w:hanging="360"/>
      </w:pPr>
      <w:rPr>
        <w:rFonts w:ascii="Symbol" w:hAnsi="Symbol" w:hint="default"/>
      </w:rPr>
    </w:lvl>
    <w:lvl w:ilvl="7" w:tplc="2732155E" w:tentative="1">
      <w:start w:val="1"/>
      <w:numFmt w:val="bullet"/>
      <w:lvlText w:val="o"/>
      <w:lvlJc w:val="left"/>
      <w:pPr>
        <w:ind w:left="5760" w:hanging="360"/>
      </w:pPr>
      <w:rPr>
        <w:rFonts w:ascii="Courier New" w:hAnsi="Courier New" w:cs="Courier New" w:hint="default"/>
      </w:rPr>
    </w:lvl>
    <w:lvl w:ilvl="8" w:tplc="202A30B2" w:tentative="1">
      <w:start w:val="1"/>
      <w:numFmt w:val="bullet"/>
      <w:lvlText w:val=""/>
      <w:lvlJc w:val="left"/>
      <w:pPr>
        <w:ind w:left="6480" w:hanging="360"/>
      </w:pPr>
      <w:rPr>
        <w:rFonts w:ascii="Wingdings" w:hAnsi="Wingdings" w:hint="default"/>
      </w:rPr>
    </w:lvl>
  </w:abstractNum>
  <w:abstractNum w:abstractNumId="8" w15:restartNumberingAfterBreak="0">
    <w:nsid w:val="1FBD3E2C"/>
    <w:multiLevelType w:val="hybridMultilevel"/>
    <w:tmpl w:val="CD46B52E"/>
    <w:lvl w:ilvl="0" w:tplc="8B5CAC90">
      <w:start w:val="1"/>
      <w:numFmt w:val="bullet"/>
      <w:lvlText w:val=""/>
      <w:lvlJc w:val="left"/>
      <w:pPr>
        <w:tabs>
          <w:tab w:val="num" w:pos="720"/>
        </w:tabs>
        <w:ind w:left="720" w:hanging="360"/>
      </w:pPr>
      <w:rPr>
        <w:rFonts w:ascii="Symbol" w:hAnsi="Symbol" w:hint="default"/>
      </w:rPr>
    </w:lvl>
    <w:lvl w:ilvl="1" w:tplc="BC988F6E" w:tentative="1">
      <w:start w:val="1"/>
      <w:numFmt w:val="bullet"/>
      <w:lvlText w:val="o"/>
      <w:lvlJc w:val="left"/>
      <w:pPr>
        <w:ind w:left="1440" w:hanging="360"/>
      </w:pPr>
      <w:rPr>
        <w:rFonts w:ascii="Courier New" w:hAnsi="Courier New" w:cs="Courier New" w:hint="default"/>
      </w:rPr>
    </w:lvl>
    <w:lvl w:ilvl="2" w:tplc="E0DCE8FA" w:tentative="1">
      <w:start w:val="1"/>
      <w:numFmt w:val="bullet"/>
      <w:lvlText w:val=""/>
      <w:lvlJc w:val="left"/>
      <w:pPr>
        <w:ind w:left="2160" w:hanging="360"/>
      </w:pPr>
      <w:rPr>
        <w:rFonts w:ascii="Wingdings" w:hAnsi="Wingdings" w:hint="default"/>
      </w:rPr>
    </w:lvl>
    <w:lvl w:ilvl="3" w:tplc="62222B1C" w:tentative="1">
      <w:start w:val="1"/>
      <w:numFmt w:val="bullet"/>
      <w:lvlText w:val=""/>
      <w:lvlJc w:val="left"/>
      <w:pPr>
        <w:ind w:left="2880" w:hanging="360"/>
      </w:pPr>
      <w:rPr>
        <w:rFonts w:ascii="Symbol" w:hAnsi="Symbol" w:hint="default"/>
      </w:rPr>
    </w:lvl>
    <w:lvl w:ilvl="4" w:tplc="3B105812" w:tentative="1">
      <w:start w:val="1"/>
      <w:numFmt w:val="bullet"/>
      <w:lvlText w:val="o"/>
      <w:lvlJc w:val="left"/>
      <w:pPr>
        <w:ind w:left="3600" w:hanging="360"/>
      </w:pPr>
      <w:rPr>
        <w:rFonts w:ascii="Courier New" w:hAnsi="Courier New" w:cs="Courier New" w:hint="default"/>
      </w:rPr>
    </w:lvl>
    <w:lvl w:ilvl="5" w:tplc="10EA1E90" w:tentative="1">
      <w:start w:val="1"/>
      <w:numFmt w:val="bullet"/>
      <w:lvlText w:val=""/>
      <w:lvlJc w:val="left"/>
      <w:pPr>
        <w:ind w:left="4320" w:hanging="360"/>
      </w:pPr>
      <w:rPr>
        <w:rFonts w:ascii="Wingdings" w:hAnsi="Wingdings" w:hint="default"/>
      </w:rPr>
    </w:lvl>
    <w:lvl w:ilvl="6" w:tplc="E1E6C2E2" w:tentative="1">
      <w:start w:val="1"/>
      <w:numFmt w:val="bullet"/>
      <w:lvlText w:val=""/>
      <w:lvlJc w:val="left"/>
      <w:pPr>
        <w:ind w:left="5040" w:hanging="360"/>
      </w:pPr>
      <w:rPr>
        <w:rFonts w:ascii="Symbol" w:hAnsi="Symbol" w:hint="default"/>
      </w:rPr>
    </w:lvl>
    <w:lvl w:ilvl="7" w:tplc="DEA86072" w:tentative="1">
      <w:start w:val="1"/>
      <w:numFmt w:val="bullet"/>
      <w:lvlText w:val="o"/>
      <w:lvlJc w:val="left"/>
      <w:pPr>
        <w:ind w:left="5760" w:hanging="360"/>
      </w:pPr>
      <w:rPr>
        <w:rFonts w:ascii="Courier New" w:hAnsi="Courier New" w:cs="Courier New" w:hint="default"/>
      </w:rPr>
    </w:lvl>
    <w:lvl w:ilvl="8" w:tplc="6CA42FDA" w:tentative="1">
      <w:start w:val="1"/>
      <w:numFmt w:val="bullet"/>
      <w:lvlText w:val=""/>
      <w:lvlJc w:val="left"/>
      <w:pPr>
        <w:ind w:left="6480" w:hanging="360"/>
      </w:pPr>
      <w:rPr>
        <w:rFonts w:ascii="Wingdings" w:hAnsi="Wingdings" w:hint="default"/>
      </w:rPr>
    </w:lvl>
  </w:abstractNum>
  <w:abstractNum w:abstractNumId="9" w15:restartNumberingAfterBreak="0">
    <w:nsid w:val="222B10A8"/>
    <w:multiLevelType w:val="hybridMultilevel"/>
    <w:tmpl w:val="3A94CC9E"/>
    <w:lvl w:ilvl="0" w:tplc="0DB89594">
      <w:start w:val="1"/>
      <w:numFmt w:val="bullet"/>
      <w:lvlText w:val=""/>
      <w:lvlJc w:val="left"/>
      <w:pPr>
        <w:tabs>
          <w:tab w:val="num" w:pos="720"/>
        </w:tabs>
        <w:ind w:left="720" w:hanging="360"/>
      </w:pPr>
      <w:rPr>
        <w:rFonts w:ascii="Symbol" w:hAnsi="Symbol" w:hint="default"/>
      </w:rPr>
    </w:lvl>
    <w:lvl w:ilvl="1" w:tplc="FCD8891A" w:tentative="1">
      <w:start w:val="1"/>
      <w:numFmt w:val="bullet"/>
      <w:lvlText w:val="o"/>
      <w:lvlJc w:val="left"/>
      <w:pPr>
        <w:ind w:left="1440" w:hanging="360"/>
      </w:pPr>
      <w:rPr>
        <w:rFonts w:ascii="Courier New" w:hAnsi="Courier New" w:cs="Courier New" w:hint="default"/>
      </w:rPr>
    </w:lvl>
    <w:lvl w:ilvl="2" w:tplc="38DEF410" w:tentative="1">
      <w:start w:val="1"/>
      <w:numFmt w:val="bullet"/>
      <w:lvlText w:val=""/>
      <w:lvlJc w:val="left"/>
      <w:pPr>
        <w:ind w:left="2160" w:hanging="360"/>
      </w:pPr>
      <w:rPr>
        <w:rFonts w:ascii="Wingdings" w:hAnsi="Wingdings" w:hint="default"/>
      </w:rPr>
    </w:lvl>
    <w:lvl w:ilvl="3" w:tplc="8B944DA0" w:tentative="1">
      <w:start w:val="1"/>
      <w:numFmt w:val="bullet"/>
      <w:lvlText w:val=""/>
      <w:lvlJc w:val="left"/>
      <w:pPr>
        <w:ind w:left="2880" w:hanging="360"/>
      </w:pPr>
      <w:rPr>
        <w:rFonts w:ascii="Symbol" w:hAnsi="Symbol" w:hint="default"/>
      </w:rPr>
    </w:lvl>
    <w:lvl w:ilvl="4" w:tplc="850C7F48" w:tentative="1">
      <w:start w:val="1"/>
      <w:numFmt w:val="bullet"/>
      <w:lvlText w:val="o"/>
      <w:lvlJc w:val="left"/>
      <w:pPr>
        <w:ind w:left="3600" w:hanging="360"/>
      </w:pPr>
      <w:rPr>
        <w:rFonts w:ascii="Courier New" w:hAnsi="Courier New" w:cs="Courier New" w:hint="default"/>
      </w:rPr>
    </w:lvl>
    <w:lvl w:ilvl="5" w:tplc="8D0EB824" w:tentative="1">
      <w:start w:val="1"/>
      <w:numFmt w:val="bullet"/>
      <w:lvlText w:val=""/>
      <w:lvlJc w:val="left"/>
      <w:pPr>
        <w:ind w:left="4320" w:hanging="360"/>
      </w:pPr>
      <w:rPr>
        <w:rFonts w:ascii="Wingdings" w:hAnsi="Wingdings" w:hint="default"/>
      </w:rPr>
    </w:lvl>
    <w:lvl w:ilvl="6" w:tplc="D1927D5C" w:tentative="1">
      <w:start w:val="1"/>
      <w:numFmt w:val="bullet"/>
      <w:lvlText w:val=""/>
      <w:lvlJc w:val="left"/>
      <w:pPr>
        <w:ind w:left="5040" w:hanging="360"/>
      </w:pPr>
      <w:rPr>
        <w:rFonts w:ascii="Symbol" w:hAnsi="Symbol" w:hint="default"/>
      </w:rPr>
    </w:lvl>
    <w:lvl w:ilvl="7" w:tplc="CB249B76" w:tentative="1">
      <w:start w:val="1"/>
      <w:numFmt w:val="bullet"/>
      <w:lvlText w:val="o"/>
      <w:lvlJc w:val="left"/>
      <w:pPr>
        <w:ind w:left="5760" w:hanging="360"/>
      </w:pPr>
      <w:rPr>
        <w:rFonts w:ascii="Courier New" w:hAnsi="Courier New" w:cs="Courier New" w:hint="default"/>
      </w:rPr>
    </w:lvl>
    <w:lvl w:ilvl="8" w:tplc="A95E155E" w:tentative="1">
      <w:start w:val="1"/>
      <w:numFmt w:val="bullet"/>
      <w:lvlText w:val=""/>
      <w:lvlJc w:val="left"/>
      <w:pPr>
        <w:ind w:left="6480" w:hanging="360"/>
      </w:pPr>
      <w:rPr>
        <w:rFonts w:ascii="Wingdings" w:hAnsi="Wingdings" w:hint="default"/>
      </w:rPr>
    </w:lvl>
  </w:abstractNum>
  <w:abstractNum w:abstractNumId="10" w15:restartNumberingAfterBreak="0">
    <w:nsid w:val="24BE429E"/>
    <w:multiLevelType w:val="hybridMultilevel"/>
    <w:tmpl w:val="CA9431D0"/>
    <w:lvl w:ilvl="0" w:tplc="3298647E">
      <w:start w:val="1"/>
      <w:numFmt w:val="bullet"/>
      <w:lvlText w:val=""/>
      <w:lvlJc w:val="left"/>
      <w:pPr>
        <w:tabs>
          <w:tab w:val="num" w:pos="720"/>
        </w:tabs>
        <w:ind w:left="720" w:hanging="360"/>
      </w:pPr>
      <w:rPr>
        <w:rFonts w:ascii="Symbol" w:hAnsi="Symbol" w:hint="default"/>
      </w:rPr>
    </w:lvl>
    <w:lvl w:ilvl="1" w:tplc="AE183AE4">
      <w:start w:val="1"/>
      <w:numFmt w:val="bullet"/>
      <w:lvlText w:val="o"/>
      <w:lvlJc w:val="left"/>
      <w:pPr>
        <w:ind w:left="1440" w:hanging="360"/>
      </w:pPr>
      <w:rPr>
        <w:rFonts w:ascii="Courier New" w:hAnsi="Courier New" w:cs="Courier New" w:hint="default"/>
      </w:rPr>
    </w:lvl>
    <w:lvl w:ilvl="2" w:tplc="C818C058" w:tentative="1">
      <w:start w:val="1"/>
      <w:numFmt w:val="bullet"/>
      <w:lvlText w:val=""/>
      <w:lvlJc w:val="left"/>
      <w:pPr>
        <w:ind w:left="2160" w:hanging="360"/>
      </w:pPr>
      <w:rPr>
        <w:rFonts w:ascii="Wingdings" w:hAnsi="Wingdings" w:hint="default"/>
      </w:rPr>
    </w:lvl>
    <w:lvl w:ilvl="3" w:tplc="69E0559E" w:tentative="1">
      <w:start w:val="1"/>
      <w:numFmt w:val="bullet"/>
      <w:lvlText w:val=""/>
      <w:lvlJc w:val="left"/>
      <w:pPr>
        <w:ind w:left="2880" w:hanging="360"/>
      </w:pPr>
      <w:rPr>
        <w:rFonts w:ascii="Symbol" w:hAnsi="Symbol" w:hint="default"/>
      </w:rPr>
    </w:lvl>
    <w:lvl w:ilvl="4" w:tplc="17AED7D6" w:tentative="1">
      <w:start w:val="1"/>
      <w:numFmt w:val="bullet"/>
      <w:lvlText w:val="o"/>
      <w:lvlJc w:val="left"/>
      <w:pPr>
        <w:ind w:left="3600" w:hanging="360"/>
      </w:pPr>
      <w:rPr>
        <w:rFonts w:ascii="Courier New" w:hAnsi="Courier New" w:cs="Courier New" w:hint="default"/>
      </w:rPr>
    </w:lvl>
    <w:lvl w:ilvl="5" w:tplc="C5283F62" w:tentative="1">
      <w:start w:val="1"/>
      <w:numFmt w:val="bullet"/>
      <w:lvlText w:val=""/>
      <w:lvlJc w:val="left"/>
      <w:pPr>
        <w:ind w:left="4320" w:hanging="360"/>
      </w:pPr>
      <w:rPr>
        <w:rFonts w:ascii="Wingdings" w:hAnsi="Wingdings" w:hint="default"/>
      </w:rPr>
    </w:lvl>
    <w:lvl w:ilvl="6" w:tplc="24B460D0" w:tentative="1">
      <w:start w:val="1"/>
      <w:numFmt w:val="bullet"/>
      <w:lvlText w:val=""/>
      <w:lvlJc w:val="left"/>
      <w:pPr>
        <w:ind w:left="5040" w:hanging="360"/>
      </w:pPr>
      <w:rPr>
        <w:rFonts w:ascii="Symbol" w:hAnsi="Symbol" w:hint="default"/>
      </w:rPr>
    </w:lvl>
    <w:lvl w:ilvl="7" w:tplc="8EF246C8" w:tentative="1">
      <w:start w:val="1"/>
      <w:numFmt w:val="bullet"/>
      <w:lvlText w:val="o"/>
      <w:lvlJc w:val="left"/>
      <w:pPr>
        <w:ind w:left="5760" w:hanging="360"/>
      </w:pPr>
      <w:rPr>
        <w:rFonts w:ascii="Courier New" w:hAnsi="Courier New" w:cs="Courier New" w:hint="default"/>
      </w:rPr>
    </w:lvl>
    <w:lvl w:ilvl="8" w:tplc="E66AF1B0" w:tentative="1">
      <w:start w:val="1"/>
      <w:numFmt w:val="bullet"/>
      <w:lvlText w:val=""/>
      <w:lvlJc w:val="left"/>
      <w:pPr>
        <w:ind w:left="6480" w:hanging="360"/>
      </w:pPr>
      <w:rPr>
        <w:rFonts w:ascii="Wingdings" w:hAnsi="Wingdings" w:hint="default"/>
      </w:rPr>
    </w:lvl>
  </w:abstractNum>
  <w:abstractNum w:abstractNumId="11" w15:restartNumberingAfterBreak="0">
    <w:nsid w:val="30240040"/>
    <w:multiLevelType w:val="hybridMultilevel"/>
    <w:tmpl w:val="702E2E22"/>
    <w:lvl w:ilvl="0" w:tplc="881C2418">
      <w:start w:val="1"/>
      <w:numFmt w:val="bullet"/>
      <w:lvlText w:val=""/>
      <w:lvlJc w:val="left"/>
      <w:pPr>
        <w:tabs>
          <w:tab w:val="num" w:pos="720"/>
        </w:tabs>
        <w:ind w:left="720" w:hanging="360"/>
      </w:pPr>
      <w:rPr>
        <w:rFonts w:ascii="Symbol" w:hAnsi="Symbol" w:hint="default"/>
      </w:rPr>
    </w:lvl>
    <w:lvl w:ilvl="1" w:tplc="1C12444C" w:tentative="1">
      <w:start w:val="1"/>
      <w:numFmt w:val="bullet"/>
      <w:lvlText w:val="o"/>
      <w:lvlJc w:val="left"/>
      <w:pPr>
        <w:ind w:left="1440" w:hanging="360"/>
      </w:pPr>
      <w:rPr>
        <w:rFonts w:ascii="Courier New" w:hAnsi="Courier New" w:cs="Courier New" w:hint="default"/>
      </w:rPr>
    </w:lvl>
    <w:lvl w:ilvl="2" w:tplc="7998565E" w:tentative="1">
      <w:start w:val="1"/>
      <w:numFmt w:val="bullet"/>
      <w:lvlText w:val=""/>
      <w:lvlJc w:val="left"/>
      <w:pPr>
        <w:ind w:left="2160" w:hanging="360"/>
      </w:pPr>
      <w:rPr>
        <w:rFonts w:ascii="Wingdings" w:hAnsi="Wingdings" w:hint="default"/>
      </w:rPr>
    </w:lvl>
    <w:lvl w:ilvl="3" w:tplc="EFA06212" w:tentative="1">
      <w:start w:val="1"/>
      <w:numFmt w:val="bullet"/>
      <w:lvlText w:val=""/>
      <w:lvlJc w:val="left"/>
      <w:pPr>
        <w:ind w:left="2880" w:hanging="360"/>
      </w:pPr>
      <w:rPr>
        <w:rFonts w:ascii="Symbol" w:hAnsi="Symbol" w:hint="default"/>
      </w:rPr>
    </w:lvl>
    <w:lvl w:ilvl="4" w:tplc="AFD4C8AE" w:tentative="1">
      <w:start w:val="1"/>
      <w:numFmt w:val="bullet"/>
      <w:lvlText w:val="o"/>
      <w:lvlJc w:val="left"/>
      <w:pPr>
        <w:ind w:left="3600" w:hanging="360"/>
      </w:pPr>
      <w:rPr>
        <w:rFonts w:ascii="Courier New" w:hAnsi="Courier New" w:cs="Courier New" w:hint="default"/>
      </w:rPr>
    </w:lvl>
    <w:lvl w:ilvl="5" w:tplc="5BD45932" w:tentative="1">
      <w:start w:val="1"/>
      <w:numFmt w:val="bullet"/>
      <w:lvlText w:val=""/>
      <w:lvlJc w:val="left"/>
      <w:pPr>
        <w:ind w:left="4320" w:hanging="360"/>
      </w:pPr>
      <w:rPr>
        <w:rFonts w:ascii="Wingdings" w:hAnsi="Wingdings" w:hint="default"/>
      </w:rPr>
    </w:lvl>
    <w:lvl w:ilvl="6" w:tplc="385A3CF8" w:tentative="1">
      <w:start w:val="1"/>
      <w:numFmt w:val="bullet"/>
      <w:lvlText w:val=""/>
      <w:lvlJc w:val="left"/>
      <w:pPr>
        <w:ind w:left="5040" w:hanging="360"/>
      </w:pPr>
      <w:rPr>
        <w:rFonts w:ascii="Symbol" w:hAnsi="Symbol" w:hint="default"/>
      </w:rPr>
    </w:lvl>
    <w:lvl w:ilvl="7" w:tplc="5EDC7ADA" w:tentative="1">
      <w:start w:val="1"/>
      <w:numFmt w:val="bullet"/>
      <w:lvlText w:val="o"/>
      <w:lvlJc w:val="left"/>
      <w:pPr>
        <w:ind w:left="5760" w:hanging="360"/>
      </w:pPr>
      <w:rPr>
        <w:rFonts w:ascii="Courier New" w:hAnsi="Courier New" w:cs="Courier New" w:hint="default"/>
      </w:rPr>
    </w:lvl>
    <w:lvl w:ilvl="8" w:tplc="8C426C34" w:tentative="1">
      <w:start w:val="1"/>
      <w:numFmt w:val="bullet"/>
      <w:lvlText w:val=""/>
      <w:lvlJc w:val="left"/>
      <w:pPr>
        <w:ind w:left="6480" w:hanging="360"/>
      </w:pPr>
      <w:rPr>
        <w:rFonts w:ascii="Wingdings" w:hAnsi="Wingdings" w:hint="default"/>
      </w:rPr>
    </w:lvl>
  </w:abstractNum>
  <w:abstractNum w:abstractNumId="12" w15:restartNumberingAfterBreak="0">
    <w:nsid w:val="30EF6C03"/>
    <w:multiLevelType w:val="hybridMultilevel"/>
    <w:tmpl w:val="F71800FC"/>
    <w:lvl w:ilvl="0" w:tplc="15945192">
      <w:start w:val="1"/>
      <w:numFmt w:val="bullet"/>
      <w:lvlText w:val=""/>
      <w:lvlJc w:val="left"/>
      <w:pPr>
        <w:tabs>
          <w:tab w:val="num" w:pos="720"/>
        </w:tabs>
        <w:ind w:left="720" w:hanging="360"/>
      </w:pPr>
      <w:rPr>
        <w:rFonts w:ascii="Symbol" w:hAnsi="Symbol" w:hint="default"/>
      </w:rPr>
    </w:lvl>
    <w:lvl w:ilvl="1" w:tplc="A9C8DC2C" w:tentative="1">
      <w:start w:val="1"/>
      <w:numFmt w:val="bullet"/>
      <w:lvlText w:val="o"/>
      <w:lvlJc w:val="left"/>
      <w:pPr>
        <w:ind w:left="1440" w:hanging="360"/>
      </w:pPr>
      <w:rPr>
        <w:rFonts w:ascii="Courier New" w:hAnsi="Courier New" w:cs="Courier New" w:hint="default"/>
      </w:rPr>
    </w:lvl>
    <w:lvl w:ilvl="2" w:tplc="415CEE8A" w:tentative="1">
      <w:start w:val="1"/>
      <w:numFmt w:val="bullet"/>
      <w:lvlText w:val=""/>
      <w:lvlJc w:val="left"/>
      <w:pPr>
        <w:ind w:left="2160" w:hanging="360"/>
      </w:pPr>
      <w:rPr>
        <w:rFonts w:ascii="Wingdings" w:hAnsi="Wingdings" w:hint="default"/>
      </w:rPr>
    </w:lvl>
    <w:lvl w:ilvl="3" w:tplc="CFE8778E" w:tentative="1">
      <w:start w:val="1"/>
      <w:numFmt w:val="bullet"/>
      <w:lvlText w:val=""/>
      <w:lvlJc w:val="left"/>
      <w:pPr>
        <w:ind w:left="2880" w:hanging="360"/>
      </w:pPr>
      <w:rPr>
        <w:rFonts w:ascii="Symbol" w:hAnsi="Symbol" w:hint="default"/>
      </w:rPr>
    </w:lvl>
    <w:lvl w:ilvl="4" w:tplc="0F429220" w:tentative="1">
      <w:start w:val="1"/>
      <w:numFmt w:val="bullet"/>
      <w:lvlText w:val="o"/>
      <w:lvlJc w:val="left"/>
      <w:pPr>
        <w:ind w:left="3600" w:hanging="360"/>
      </w:pPr>
      <w:rPr>
        <w:rFonts w:ascii="Courier New" w:hAnsi="Courier New" w:cs="Courier New" w:hint="default"/>
      </w:rPr>
    </w:lvl>
    <w:lvl w:ilvl="5" w:tplc="74D6B8F6" w:tentative="1">
      <w:start w:val="1"/>
      <w:numFmt w:val="bullet"/>
      <w:lvlText w:val=""/>
      <w:lvlJc w:val="left"/>
      <w:pPr>
        <w:ind w:left="4320" w:hanging="360"/>
      </w:pPr>
      <w:rPr>
        <w:rFonts w:ascii="Wingdings" w:hAnsi="Wingdings" w:hint="default"/>
      </w:rPr>
    </w:lvl>
    <w:lvl w:ilvl="6" w:tplc="6ECE4CCE" w:tentative="1">
      <w:start w:val="1"/>
      <w:numFmt w:val="bullet"/>
      <w:lvlText w:val=""/>
      <w:lvlJc w:val="left"/>
      <w:pPr>
        <w:ind w:left="5040" w:hanging="360"/>
      </w:pPr>
      <w:rPr>
        <w:rFonts w:ascii="Symbol" w:hAnsi="Symbol" w:hint="default"/>
      </w:rPr>
    </w:lvl>
    <w:lvl w:ilvl="7" w:tplc="DB0A9538" w:tentative="1">
      <w:start w:val="1"/>
      <w:numFmt w:val="bullet"/>
      <w:lvlText w:val="o"/>
      <w:lvlJc w:val="left"/>
      <w:pPr>
        <w:ind w:left="5760" w:hanging="360"/>
      </w:pPr>
      <w:rPr>
        <w:rFonts w:ascii="Courier New" w:hAnsi="Courier New" w:cs="Courier New" w:hint="default"/>
      </w:rPr>
    </w:lvl>
    <w:lvl w:ilvl="8" w:tplc="1E4C8DF4" w:tentative="1">
      <w:start w:val="1"/>
      <w:numFmt w:val="bullet"/>
      <w:lvlText w:val=""/>
      <w:lvlJc w:val="left"/>
      <w:pPr>
        <w:ind w:left="6480" w:hanging="360"/>
      </w:pPr>
      <w:rPr>
        <w:rFonts w:ascii="Wingdings" w:hAnsi="Wingdings" w:hint="default"/>
      </w:rPr>
    </w:lvl>
  </w:abstractNum>
  <w:abstractNum w:abstractNumId="13" w15:restartNumberingAfterBreak="0">
    <w:nsid w:val="31746E67"/>
    <w:multiLevelType w:val="hybridMultilevel"/>
    <w:tmpl w:val="38D233DA"/>
    <w:lvl w:ilvl="0" w:tplc="9232365C">
      <w:start w:val="1"/>
      <w:numFmt w:val="decimal"/>
      <w:lvlText w:val="(%1)"/>
      <w:lvlJc w:val="left"/>
      <w:pPr>
        <w:ind w:left="758" w:hanging="398"/>
      </w:pPr>
      <w:rPr>
        <w:rFonts w:hint="default"/>
      </w:rPr>
    </w:lvl>
    <w:lvl w:ilvl="1" w:tplc="F01265CE">
      <w:start w:val="1"/>
      <w:numFmt w:val="upperLetter"/>
      <w:lvlText w:val="(%2)"/>
      <w:lvlJc w:val="left"/>
      <w:pPr>
        <w:ind w:left="1530" w:hanging="450"/>
      </w:pPr>
      <w:rPr>
        <w:rFonts w:hint="default"/>
      </w:rPr>
    </w:lvl>
    <w:lvl w:ilvl="2" w:tplc="09DEE0AC">
      <w:start w:val="1"/>
      <w:numFmt w:val="lowerRoman"/>
      <w:lvlText w:val="(%3)"/>
      <w:lvlJc w:val="left"/>
      <w:pPr>
        <w:ind w:left="2700" w:hanging="720"/>
      </w:pPr>
      <w:rPr>
        <w:rFonts w:hint="default"/>
      </w:rPr>
    </w:lvl>
    <w:lvl w:ilvl="3" w:tplc="E9F6158C" w:tentative="1">
      <w:start w:val="1"/>
      <w:numFmt w:val="decimal"/>
      <w:lvlText w:val="%4."/>
      <w:lvlJc w:val="left"/>
      <w:pPr>
        <w:ind w:left="2880" w:hanging="360"/>
      </w:pPr>
    </w:lvl>
    <w:lvl w:ilvl="4" w:tplc="DE1454C0" w:tentative="1">
      <w:start w:val="1"/>
      <w:numFmt w:val="lowerLetter"/>
      <w:lvlText w:val="%5."/>
      <w:lvlJc w:val="left"/>
      <w:pPr>
        <w:ind w:left="3600" w:hanging="360"/>
      </w:pPr>
    </w:lvl>
    <w:lvl w:ilvl="5" w:tplc="D5445022" w:tentative="1">
      <w:start w:val="1"/>
      <w:numFmt w:val="lowerRoman"/>
      <w:lvlText w:val="%6."/>
      <w:lvlJc w:val="right"/>
      <w:pPr>
        <w:ind w:left="4320" w:hanging="180"/>
      </w:pPr>
    </w:lvl>
    <w:lvl w:ilvl="6" w:tplc="BD8418AC" w:tentative="1">
      <w:start w:val="1"/>
      <w:numFmt w:val="decimal"/>
      <w:lvlText w:val="%7."/>
      <w:lvlJc w:val="left"/>
      <w:pPr>
        <w:ind w:left="5040" w:hanging="360"/>
      </w:pPr>
    </w:lvl>
    <w:lvl w:ilvl="7" w:tplc="F9500B46" w:tentative="1">
      <w:start w:val="1"/>
      <w:numFmt w:val="lowerLetter"/>
      <w:lvlText w:val="%8."/>
      <w:lvlJc w:val="left"/>
      <w:pPr>
        <w:ind w:left="5760" w:hanging="360"/>
      </w:pPr>
    </w:lvl>
    <w:lvl w:ilvl="8" w:tplc="C9BCC682" w:tentative="1">
      <w:start w:val="1"/>
      <w:numFmt w:val="lowerRoman"/>
      <w:lvlText w:val="%9."/>
      <w:lvlJc w:val="right"/>
      <w:pPr>
        <w:ind w:left="6480" w:hanging="180"/>
      </w:pPr>
    </w:lvl>
  </w:abstractNum>
  <w:abstractNum w:abstractNumId="14" w15:restartNumberingAfterBreak="0">
    <w:nsid w:val="31CA5E0D"/>
    <w:multiLevelType w:val="hybridMultilevel"/>
    <w:tmpl w:val="B6A42B6C"/>
    <w:lvl w:ilvl="0" w:tplc="8C984464">
      <w:start w:val="1"/>
      <w:numFmt w:val="decimal"/>
      <w:lvlText w:val="(%1)"/>
      <w:lvlJc w:val="left"/>
      <w:pPr>
        <w:ind w:left="758" w:hanging="398"/>
      </w:pPr>
      <w:rPr>
        <w:rFonts w:hint="default"/>
      </w:rPr>
    </w:lvl>
    <w:lvl w:ilvl="1" w:tplc="4000C91C" w:tentative="1">
      <w:start w:val="1"/>
      <w:numFmt w:val="lowerLetter"/>
      <w:lvlText w:val="%2."/>
      <w:lvlJc w:val="left"/>
      <w:pPr>
        <w:ind w:left="1440" w:hanging="360"/>
      </w:pPr>
    </w:lvl>
    <w:lvl w:ilvl="2" w:tplc="C0725B6C" w:tentative="1">
      <w:start w:val="1"/>
      <w:numFmt w:val="lowerRoman"/>
      <w:lvlText w:val="%3."/>
      <w:lvlJc w:val="right"/>
      <w:pPr>
        <w:ind w:left="2160" w:hanging="180"/>
      </w:pPr>
    </w:lvl>
    <w:lvl w:ilvl="3" w:tplc="9A3EC1A2" w:tentative="1">
      <w:start w:val="1"/>
      <w:numFmt w:val="decimal"/>
      <w:lvlText w:val="%4."/>
      <w:lvlJc w:val="left"/>
      <w:pPr>
        <w:ind w:left="2880" w:hanging="360"/>
      </w:pPr>
    </w:lvl>
    <w:lvl w:ilvl="4" w:tplc="1AEE6380" w:tentative="1">
      <w:start w:val="1"/>
      <w:numFmt w:val="lowerLetter"/>
      <w:lvlText w:val="%5."/>
      <w:lvlJc w:val="left"/>
      <w:pPr>
        <w:ind w:left="3600" w:hanging="360"/>
      </w:pPr>
    </w:lvl>
    <w:lvl w:ilvl="5" w:tplc="A0A69E1A" w:tentative="1">
      <w:start w:val="1"/>
      <w:numFmt w:val="lowerRoman"/>
      <w:lvlText w:val="%6."/>
      <w:lvlJc w:val="right"/>
      <w:pPr>
        <w:ind w:left="4320" w:hanging="180"/>
      </w:pPr>
    </w:lvl>
    <w:lvl w:ilvl="6" w:tplc="BF92CD1E" w:tentative="1">
      <w:start w:val="1"/>
      <w:numFmt w:val="decimal"/>
      <w:lvlText w:val="%7."/>
      <w:lvlJc w:val="left"/>
      <w:pPr>
        <w:ind w:left="5040" w:hanging="360"/>
      </w:pPr>
    </w:lvl>
    <w:lvl w:ilvl="7" w:tplc="AFFABDF0" w:tentative="1">
      <w:start w:val="1"/>
      <w:numFmt w:val="lowerLetter"/>
      <w:lvlText w:val="%8."/>
      <w:lvlJc w:val="left"/>
      <w:pPr>
        <w:ind w:left="5760" w:hanging="360"/>
      </w:pPr>
    </w:lvl>
    <w:lvl w:ilvl="8" w:tplc="1148522E" w:tentative="1">
      <w:start w:val="1"/>
      <w:numFmt w:val="lowerRoman"/>
      <w:lvlText w:val="%9."/>
      <w:lvlJc w:val="right"/>
      <w:pPr>
        <w:ind w:left="6480" w:hanging="180"/>
      </w:pPr>
    </w:lvl>
  </w:abstractNum>
  <w:abstractNum w:abstractNumId="15" w15:restartNumberingAfterBreak="0">
    <w:nsid w:val="33D52867"/>
    <w:multiLevelType w:val="hybridMultilevel"/>
    <w:tmpl w:val="2556B0AA"/>
    <w:lvl w:ilvl="0" w:tplc="0426A22A">
      <w:start w:val="1"/>
      <w:numFmt w:val="decimal"/>
      <w:lvlText w:val="(%1)"/>
      <w:lvlJc w:val="left"/>
      <w:pPr>
        <w:ind w:left="758" w:hanging="398"/>
      </w:pPr>
      <w:rPr>
        <w:rFonts w:hint="default"/>
      </w:rPr>
    </w:lvl>
    <w:lvl w:ilvl="1" w:tplc="9036DAEE" w:tentative="1">
      <w:start w:val="1"/>
      <w:numFmt w:val="lowerLetter"/>
      <w:lvlText w:val="%2."/>
      <w:lvlJc w:val="left"/>
      <w:pPr>
        <w:ind w:left="1440" w:hanging="360"/>
      </w:pPr>
    </w:lvl>
    <w:lvl w:ilvl="2" w:tplc="9FE6B48E" w:tentative="1">
      <w:start w:val="1"/>
      <w:numFmt w:val="lowerRoman"/>
      <w:lvlText w:val="%3."/>
      <w:lvlJc w:val="right"/>
      <w:pPr>
        <w:ind w:left="2160" w:hanging="180"/>
      </w:pPr>
    </w:lvl>
    <w:lvl w:ilvl="3" w:tplc="233C256E" w:tentative="1">
      <w:start w:val="1"/>
      <w:numFmt w:val="decimal"/>
      <w:lvlText w:val="%4."/>
      <w:lvlJc w:val="left"/>
      <w:pPr>
        <w:ind w:left="2880" w:hanging="360"/>
      </w:pPr>
    </w:lvl>
    <w:lvl w:ilvl="4" w:tplc="752ECA80" w:tentative="1">
      <w:start w:val="1"/>
      <w:numFmt w:val="lowerLetter"/>
      <w:lvlText w:val="%5."/>
      <w:lvlJc w:val="left"/>
      <w:pPr>
        <w:ind w:left="3600" w:hanging="360"/>
      </w:pPr>
    </w:lvl>
    <w:lvl w:ilvl="5" w:tplc="268E7E08" w:tentative="1">
      <w:start w:val="1"/>
      <w:numFmt w:val="lowerRoman"/>
      <w:lvlText w:val="%6."/>
      <w:lvlJc w:val="right"/>
      <w:pPr>
        <w:ind w:left="4320" w:hanging="180"/>
      </w:pPr>
    </w:lvl>
    <w:lvl w:ilvl="6" w:tplc="8998FCB6" w:tentative="1">
      <w:start w:val="1"/>
      <w:numFmt w:val="decimal"/>
      <w:lvlText w:val="%7."/>
      <w:lvlJc w:val="left"/>
      <w:pPr>
        <w:ind w:left="5040" w:hanging="360"/>
      </w:pPr>
    </w:lvl>
    <w:lvl w:ilvl="7" w:tplc="7BF282CE" w:tentative="1">
      <w:start w:val="1"/>
      <w:numFmt w:val="lowerLetter"/>
      <w:lvlText w:val="%8."/>
      <w:lvlJc w:val="left"/>
      <w:pPr>
        <w:ind w:left="5760" w:hanging="360"/>
      </w:pPr>
    </w:lvl>
    <w:lvl w:ilvl="8" w:tplc="B29CB456" w:tentative="1">
      <w:start w:val="1"/>
      <w:numFmt w:val="lowerRoman"/>
      <w:lvlText w:val="%9."/>
      <w:lvlJc w:val="right"/>
      <w:pPr>
        <w:ind w:left="6480" w:hanging="180"/>
      </w:pPr>
    </w:lvl>
  </w:abstractNum>
  <w:abstractNum w:abstractNumId="16" w15:restartNumberingAfterBreak="0">
    <w:nsid w:val="3CC50ADD"/>
    <w:multiLevelType w:val="hybridMultilevel"/>
    <w:tmpl w:val="01AEBCD8"/>
    <w:lvl w:ilvl="0" w:tplc="98CEB834">
      <w:start w:val="1"/>
      <w:numFmt w:val="bullet"/>
      <w:lvlText w:val=""/>
      <w:lvlJc w:val="left"/>
      <w:pPr>
        <w:tabs>
          <w:tab w:val="num" w:pos="720"/>
        </w:tabs>
        <w:ind w:left="720" w:hanging="360"/>
      </w:pPr>
      <w:rPr>
        <w:rFonts w:ascii="Symbol" w:hAnsi="Symbol" w:hint="default"/>
      </w:rPr>
    </w:lvl>
    <w:lvl w:ilvl="1" w:tplc="348A15EE" w:tentative="1">
      <w:start w:val="1"/>
      <w:numFmt w:val="bullet"/>
      <w:lvlText w:val="o"/>
      <w:lvlJc w:val="left"/>
      <w:pPr>
        <w:ind w:left="1440" w:hanging="360"/>
      </w:pPr>
      <w:rPr>
        <w:rFonts w:ascii="Courier New" w:hAnsi="Courier New" w:cs="Courier New" w:hint="default"/>
      </w:rPr>
    </w:lvl>
    <w:lvl w:ilvl="2" w:tplc="8D36F620" w:tentative="1">
      <w:start w:val="1"/>
      <w:numFmt w:val="bullet"/>
      <w:lvlText w:val=""/>
      <w:lvlJc w:val="left"/>
      <w:pPr>
        <w:ind w:left="2160" w:hanging="360"/>
      </w:pPr>
      <w:rPr>
        <w:rFonts w:ascii="Wingdings" w:hAnsi="Wingdings" w:hint="default"/>
      </w:rPr>
    </w:lvl>
    <w:lvl w:ilvl="3" w:tplc="F14C9B4E" w:tentative="1">
      <w:start w:val="1"/>
      <w:numFmt w:val="bullet"/>
      <w:lvlText w:val=""/>
      <w:lvlJc w:val="left"/>
      <w:pPr>
        <w:ind w:left="2880" w:hanging="360"/>
      </w:pPr>
      <w:rPr>
        <w:rFonts w:ascii="Symbol" w:hAnsi="Symbol" w:hint="default"/>
      </w:rPr>
    </w:lvl>
    <w:lvl w:ilvl="4" w:tplc="AA027D58" w:tentative="1">
      <w:start w:val="1"/>
      <w:numFmt w:val="bullet"/>
      <w:lvlText w:val="o"/>
      <w:lvlJc w:val="left"/>
      <w:pPr>
        <w:ind w:left="3600" w:hanging="360"/>
      </w:pPr>
      <w:rPr>
        <w:rFonts w:ascii="Courier New" w:hAnsi="Courier New" w:cs="Courier New" w:hint="default"/>
      </w:rPr>
    </w:lvl>
    <w:lvl w:ilvl="5" w:tplc="09CAC59A" w:tentative="1">
      <w:start w:val="1"/>
      <w:numFmt w:val="bullet"/>
      <w:lvlText w:val=""/>
      <w:lvlJc w:val="left"/>
      <w:pPr>
        <w:ind w:left="4320" w:hanging="360"/>
      </w:pPr>
      <w:rPr>
        <w:rFonts w:ascii="Wingdings" w:hAnsi="Wingdings" w:hint="default"/>
      </w:rPr>
    </w:lvl>
    <w:lvl w:ilvl="6" w:tplc="5AEC72A8" w:tentative="1">
      <w:start w:val="1"/>
      <w:numFmt w:val="bullet"/>
      <w:lvlText w:val=""/>
      <w:lvlJc w:val="left"/>
      <w:pPr>
        <w:ind w:left="5040" w:hanging="360"/>
      </w:pPr>
      <w:rPr>
        <w:rFonts w:ascii="Symbol" w:hAnsi="Symbol" w:hint="default"/>
      </w:rPr>
    </w:lvl>
    <w:lvl w:ilvl="7" w:tplc="1ADCE938" w:tentative="1">
      <w:start w:val="1"/>
      <w:numFmt w:val="bullet"/>
      <w:lvlText w:val="o"/>
      <w:lvlJc w:val="left"/>
      <w:pPr>
        <w:ind w:left="5760" w:hanging="360"/>
      </w:pPr>
      <w:rPr>
        <w:rFonts w:ascii="Courier New" w:hAnsi="Courier New" w:cs="Courier New" w:hint="default"/>
      </w:rPr>
    </w:lvl>
    <w:lvl w:ilvl="8" w:tplc="A250799C" w:tentative="1">
      <w:start w:val="1"/>
      <w:numFmt w:val="bullet"/>
      <w:lvlText w:val=""/>
      <w:lvlJc w:val="left"/>
      <w:pPr>
        <w:ind w:left="6480" w:hanging="360"/>
      </w:pPr>
      <w:rPr>
        <w:rFonts w:ascii="Wingdings" w:hAnsi="Wingdings" w:hint="default"/>
      </w:rPr>
    </w:lvl>
  </w:abstractNum>
  <w:abstractNum w:abstractNumId="17" w15:restartNumberingAfterBreak="0">
    <w:nsid w:val="3E4224AF"/>
    <w:multiLevelType w:val="hybridMultilevel"/>
    <w:tmpl w:val="04BAB8C0"/>
    <w:lvl w:ilvl="0" w:tplc="3ACCFF10">
      <w:start w:val="1"/>
      <w:numFmt w:val="bullet"/>
      <w:lvlText w:val=""/>
      <w:lvlJc w:val="left"/>
      <w:pPr>
        <w:tabs>
          <w:tab w:val="num" w:pos="720"/>
        </w:tabs>
        <w:ind w:left="720" w:hanging="360"/>
      </w:pPr>
      <w:rPr>
        <w:rFonts w:ascii="Symbol" w:hAnsi="Symbol" w:hint="default"/>
      </w:rPr>
    </w:lvl>
    <w:lvl w:ilvl="1" w:tplc="8DEE581E" w:tentative="1">
      <w:start w:val="1"/>
      <w:numFmt w:val="bullet"/>
      <w:lvlText w:val="o"/>
      <w:lvlJc w:val="left"/>
      <w:pPr>
        <w:ind w:left="1440" w:hanging="360"/>
      </w:pPr>
      <w:rPr>
        <w:rFonts w:ascii="Courier New" w:hAnsi="Courier New" w:cs="Courier New" w:hint="default"/>
      </w:rPr>
    </w:lvl>
    <w:lvl w:ilvl="2" w:tplc="DC24FADA" w:tentative="1">
      <w:start w:val="1"/>
      <w:numFmt w:val="bullet"/>
      <w:lvlText w:val=""/>
      <w:lvlJc w:val="left"/>
      <w:pPr>
        <w:ind w:left="2160" w:hanging="360"/>
      </w:pPr>
      <w:rPr>
        <w:rFonts w:ascii="Wingdings" w:hAnsi="Wingdings" w:hint="default"/>
      </w:rPr>
    </w:lvl>
    <w:lvl w:ilvl="3" w:tplc="FE78F150" w:tentative="1">
      <w:start w:val="1"/>
      <w:numFmt w:val="bullet"/>
      <w:lvlText w:val=""/>
      <w:lvlJc w:val="left"/>
      <w:pPr>
        <w:ind w:left="2880" w:hanging="360"/>
      </w:pPr>
      <w:rPr>
        <w:rFonts w:ascii="Symbol" w:hAnsi="Symbol" w:hint="default"/>
      </w:rPr>
    </w:lvl>
    <w:lvl w:ilvl="4" w:tplc="3AEE41C2" w:tentative="1">
      <w:start w:val="1"/>
      <w:numFmt w:val="bullet"/>
      <w:lvlText w:val="o"/>
      <w:lvlJc w:val="left"/>
      <w:pPr>
        <w:ind w:left="3600" w:hanging="360"/>
      </w:pPr>
      <w:rPr>
        <w:rFonts w:ascii="Courier New" w:hAnsi="Courier New" w:cs="Courier New" w:hint="default"/>
      </w:rPr>
    </w:lvl>
    <w:lvl w:ilvl="5" w:tplc="22463A40" w:tentative="1">
      <w:start w:val="1"/>
      <w:numFmt w:val="bullet"/>
      <w:lvlText w:val=""/>
      <w:lvlJc w:val="left"/>
      <w:pPr>
        <w:ind w:left="4320" w:hanging="360"/>
      </w:pPr>
      <w:rPr>
        <w:rFonts w:ascii="Wingdings" w:hAnsi="Wingdings" w:hint="default"/>
      </w:rPr>
    </w:lvl>
    <w:lvl w:ilvl="6" w:tplc="16EA597E" w:tentative="1">
      <w:start w:val="1"/>
      <w:numFmt w:val="bullet"/>
      <w:lvlText w:val=""/>
      <w:lvlJc w:val="left"/>
      <w:pPr>
        <w:ind w:left="5040" w:hanging="360"/>
      </w:pPr>
      <w:rPr>
        <w:rFonts w:ascii="Symbol" w:hAnsi="Symbol" w:hint="default"/>
      </w:rPr>
    </w:lvl>
    <w:lvl w:ilvl="7" w:tplc="B9A2FFC2" w:tentative="1">
      <w:start w:val="1"/>
      <w:numFmt w:val="bullet"/>
      <w:lvlText w:val="o"/>
      <w:lvlJc w:val="left"/>
      <w:pPr>
        <w:ind w:left="5760" w:hanging="360"/>
      </w:pPr>
      <w:rPr>
        <w:rFonts w:ascii="Courier New" w:hAnsi="Courier New" w:cs="Courier New" w:hint="default"/>
      </w:rPr>
    </w:lvl>
    <w:lvl w:ilvl="8" w:tplc="783C2CAA" w:tentative="1">
      <w:start w:val="1"/>
      <w:numFmt w:val="bullet"/>
      <w:lvlText w:val=""/>
      <w:lvlJc w:val="left"/>
      <w:pPr>
        <w:ind w:left="6480" w:hanging="360"/>
      </w:pPr>
      <w:rPr>
        <w:rFonts w:ascii="Wingdings" w:hAnsi="Wingdings" w:hint="default"/>
      </w:rPr>
    </w:lvl>
  </w:abstractNum>
  <w:abstractNum w:abstractNumId="18" w15:restartNumberingAfterBreak="0">
    <w:nsid w:val="3E796DA3"/>
    <w:multiLevelType w:val="hybridMultilevel"/>
    <w:tmpl w:val="BC325D66"/>
    <w:lvl w:ilvl="0" w:tplc="A39E6EFE">
      <w:start w:val="1"/>
      <w:numFmt w:val="bullet"/>
      <w:lvlText w:val=""/>
      <w:lvlJc w:val="left"/>
      <w:pPr>
        <w:tabs>
          <w:tab w:val="num" w:pos="720"/>
        </w:tabs>
        <w:ind w:left="720" w:hanging="360"/>
      </w:pPr>
      <w:rPr>
        <w:rFonts w:ascii="Symbol" w:hAnsi="Symbol" w:hint="default"/>
      </w:rPr>
    </w:lvl>
    <w:lvl w:ilvl="1" w:tplc="9F2C043C">
      <w:start w:val="1"/>
      <w:numFmt w:val="bullet"/>
      <w:lvlText w:val="o"/>
      <w:lvlJc w:val="left"/>
      <w:pPr>
        <w:ind w:left="1440" w:hanging="360"/>
      </w:pPr>
      <w:rPr>
        <w:rFonts w:ascii="Courier New" w:hAnsi="Courier New" w:cs="Courier New" w:hint="default"/>
      </w:rPr>
    </w:lvl>
    <w:lvl w:ilvl="2" w:tplc="CB3E8294" w:tentative="1">
      <w:start w:val="1"/>
      <w:numFmt w:val="bullet"/>
      <w:lvlText w:val=""/>
      <w:lvlJc w:val="left"/>
      <w:pPr>
        <w:ind w:left="2160" w:hanging="360"/>
      </w:pPr>
      <w:rPr>
        <w:rFonts w:ascii="Wingdings" w:hAnsi="Wingdings" w:hint="default"/>
      </w:rPr>
    </w:lvl>
    <w:lvl w:ilvl="3" w:tplc="DD721A32" w:tentative="1">
      <w:start w:val="1"/>
      <w:numFmt w:val="bullet"/>
      <w:lvlText w:val=""/>
      <w:lvlJc w:val="left"/>
      <w:pPr>
        <w:ind w:left="2880" w:hanging="360"/>
      </w:pPr>
      <w:rPr>
        <w:rFonts w:ascii="Symbol" w:hAnsi="Symbol" w:hint="default"/>
      </w:rPr>
    </w:lvl>
    <w:lvl w:ilvl="4" w:tplc="6F963054" w:tentative="1">
      <w:start w:val="1"/>
      <w:numFmt w:val="bullet"/>
      <w:lvlText w:val="o"/>
      <w:lvlJc w:val="left"/>
      <w:pPr>
        <w:ind w:left="3600" w:hanging="360"/>
      </w:pPr>
      <w:rPr>
        <w:rFonts w:ascii="Courier New" w:hAnsi="Courier New" w:cs="Courier New" w:hint="default"/>
      </w:rPr>
    </w:lvl>
    <w:lvl w:ilvl="5" w:tplc="941A3D30" w:tentative="1">
      <w:start w:val="1"/>
      <w:numFmt w:val="bullet"/>
      <w:lvlText w:val=""/>
      <w:lvlJc w:val="left"/>
      <w:pPr>
        <w:ind w:left="4320" w:hanging="360"/>
      </w:pPr>
      <w:rPr>
        <w:rFonts w:ascii="Wingdings" w:hAnsi="Wingdings" w:hint="default"/>
      </w:rPr>
    </w:lvl>
    <w:lvl w:ilvl="6" w:tplc="BB8ECBD4" w:tentative="1">
      <w:start w:val="1"/>
      <w:numFmt w:val="bullet"/>
      <w:lvlText w:val=""/>
      <w:lvlJc w:val="left"/>
      <w:pPr>
        <w:ind w:left="5040" w:hanging="360"/>
      </w:pPr>
      <w:rPr>
        <w:rFonts w:ascii="Symbol" w:hAnsi="Symbol" w:hint="default"/>
      </w:rPr>
    </w:lvl>
    <w:lvl w:ilvl="7" w:tplc="381CF878" w:tentative="1">
      <w:start w:val="1"/>
      <w:numFmt w:val="bullet"/>
      <w:lvlText w:val="o"/>
      <w:lvlJc w:val="left"/>
      <w:pPr>
        <w:ind w:left="5760" w:hanging="360"/>
      </w:pPr>
      <w:rPr>
        <w:rFonts w:ascii="Courier New" w:hAnsi="Courier New" w:cs="Courier New" w:hint="default"/>
      </w:rPr>
    </w:lvl>
    <w:lvl w:ilvl="8" w:tplc="BAA25126" w:tentative="1">
      <w:start w:val="1"/>
      <w:numFmt w:val="bullet"/>
      <w:lvlText w:val=""/>
      <w:lvlJc w:val="left"/>
      <w:pPr>
        <w:ind w:left="6480" w:hanging="360"/>
      </w:pPr>
      <w:rPr>
        <w:rFonts w:ascii="Wingdings" w:hAnsi="Wingdings" w:hint="default"/>
      </w:rPr>
    </w:lvl>
  </w:abstractNum>
  <w:abstractNum w:abstractNumId="19" w15:restartNumberingAfterBreak="0">
    <w:nsid w:val="3E835B86"/>
    <w:multiLevelType w:val="hybridMultilevel"/>
    <w:tmpl w:val="F048A84A"/>
    <w:lvl w:ilvl="0" w:tplc="FA3C9998">
      <w:start w:val="1"/>
      <w:numFmt w:val="bullet"/>
      <w:lvlText w:val=""/>
      <w:lvlJc w:val="left"/>
      <w:pPr>
        <w:tabs>
          <w:tab w:val="num" w:pos="720"/>
        </w:tabs>
        <w:ind w:left="720" w:hanging="360"/>
      </w:pPr>
      <w:rPr>
        <w:rFonts w:ascii="Symbol" w:hAnsi="Symbol" w:hint="default"/>
      </w:rPr>
    </w:lvl>
    <w:lvl w:ilvl="1" w:tplc="D57C7204" w:tentative="1">
      <w:start w:val="1"/>
      <w:numFmt w:val="bullet"/>
      <w:lvlText w:val="o"/>
      <w:lvlJc w:val="left"/>
      <w:pPr>
        <w:ind w:left="1440" w:hanging="360"/>
      </w:pPr>
      <w:rPr>
        <w:rFonts w:ascii="Courier New" w:hAnsi="Courier New" w:cs="Courier New" w:hint="default"/>
      </w:rPr>
    </w:lvl>
    <w:lvl w:ilvl="2" w:tplc="7F50BD26" w:tentative="1">
      <w:start w:val="1"/>
      <w:numFmt w:val="bullet"/>
      <w:lvlText w:val=""/>
      <w:lvlJc w:val="left"/>
      <w:pPr>
        <w:ind w:left="2160" w:hanging="360"/>
      </w:pPr>
      <w:rPr>
        <w:rFonts w:ascii="Wingdings" w:hAnsi="Wingdings" w:hint="default"/>
      </w:rPr>
    </w:lvl>
    <w:lvl w:ilvl="3" w:tplc="D4B6FE32" w:tentative="1">
      <w:start w:val="1"/>
      <w:numFmt w:val="bullet"/>
      <w:lvlText w:val=""/>
      <w:lvlJc w:val="left"/>
      <w:pPr>
        <w:ind w:left="2880" w:hanging="360"/>
      </w:pPr>
      <w:rPr>
        <w:rFonts w:ascii="Symbol" w:hAnsi="Symbol" w:hint="default"/>
      </w:rPr>
    </w:lvl>
    <w:lvl w:ilvl="4" w:tplc="7634074A" w:tentative="1">
      <w:start w:val="1"/>
      <w:numFmt w:val="bullet"/>
      <w:lvlText w:val="o"/>
      <w:lvlJc w:val="left"/>
      <w:pPr>
        <w:ind w:left="3600" w:hanging="360"/>
      </w:pPr>
      <w:rPr>
        <w:rFonts w:ascii="Courier New" w:hAnsi="Courier New" w:cs="Courier New" w:hint="default"/>
      </w:rPr>
    </w:lvl>
    <w:lvl w:ilvl="5" w:tplc="26001174" w:tentative="1">
      <w:start w:val="1"/>
      <w:numFmt w:val="bullet"/>
      <w:lvlText w:val=""/>
      <w:lvlJc w:val="left"/>
      <w:pPr>
        <w:ind w:left="4320" w:hanging="360"/>
      </w:pPr>
      <w:rPr>
        <w:rFonts w:ascii="Wingdings" w:hAnsi="Wingdings" w:hint="default"/>
      </w:rPr>
    </w:lvl>
    <w:lvl w:ilvl="6" w:tplc="D09C90B8" w:tentative="1">
      <w:start w:val="1"/>
      <w:numFmt w:val="bullet"/>
      <w:lvlText w:val=""/>
      <w:lvlJc w:val="left"/>
      <w:pPr>
        <w:ind w:left="5040" w:hanging="360"/>
      </w:pPr>
      <w:rPr>
        <w:rFonts w:ascii="Symbol" w:hAnsi="Symbol" w:hint="default"/>
      </w:rPr>
    </w:lvl>
    <w:lvl w:ilvl="7" w:tplc="7B3E63B8" w:tentative="1">
      <w:start w:val="1"/>
      <w:numFmt w:val="bullet"/>
      <w:lvlText w:val="o"/>
      <w:lvlJc w:val="left"/>
      <w:pPr>
        <w:ind w:left="5760" w:hanging="360"/>
      </w:pPr>
      <w:rPr>
        <w:rFonts w:ascii="Courier New" w:hAnsi="Courier New" w:cs="Courier New" w:hint="default"/>
      </w:rPr>
    </w:lvl>
    <w:lvl w:ilvl="8" w:tplc="13C8658C" w:tentative="1">
      <w:start w:val="1"/>
      <w:numFmt w:val="bullet"/>
      <w:lvlText w:val=""/>
      <w:lvlJc w:val="left"/>
      <w:pPr>
        <w:ind w:left="6480" w:hanging="360"/>
      </w:pPr>
      <w:rPr>
        <w:rFonts w:ascii="Wingdings" w:hAnsi="Wingdings" w:hint="default"/>
      </w:rPr>
    </w:lvl>
  </w:abstractNum>
  <w:abstractNum w:abstractNumId="20" w15:restartNumberingAfterBreak="0">
    <w:nsid w:val="44274EDF"/>
    <w:multiLevelType w:val="hybridMultilevel"/>
    <w:tmpl w:val="08AABC1C"/>
    <w:lvl w:ilvl="0" w:tplc="5E5A2AB2">
      <w:start w:val="1"/>
      <w:numFmt w:val="bullet"/>
      <w:lvlText w:val=""/>
      <w:lvlJc w:val="left"/>
      <w:pPr>
        <w:tabs>
          <w:tab w:val="num" w:pos="720"/>
        </w:tabs>
        <w:ind w:left="720" w:hanging="360"/>
      </w:pPr>
      <w:rPr>
        <w:rFonts w:ascii="Symbol" w:hAnsi="Symbol" w:hint="default"/>
      </w:rPr>
    </w:lvl>
    <w:lvl w:ilvl="1" w:tplc="4BAEDEE2">
      <w:start w:val="1"/>
      <w:numFmt w:val="bullet"/>
      <w:lvlText w:val="o"/>
      <w:lvlJc w:val="left"/>
      <w:pPr>
        <w:ind w:left="1440" w:hanging="360"/>
      </w:pPr>
      <w:rPr>
        <w:rFonts w:ascii="Courier New" w:hAnsi="Courier New" w:cs="Courier New" w:hint="default"/>
      </w:rPr>
    </w:lvl>
    <w:lvl w:ilvl="2" w:tplc="0F2EC34A" w:tentative="1">
      <w:start w:val="1"/>
      <w:numFmt w:val="bullet"/>
      <w:lvlText w:val=""/>
      <w:lvlJc w:val="left"/>
      <w:pPr>
        <w:ind w:left="2160" w:hanging="360"/>
      </w:pPr>
      <w:rPr>
        <w:rFonts w:ascii="Wingdings" w:hAnsi="Wingdings" w:hint="default"/>
      </w:rPr>
    </w:lvl>
    <w:lvl w:ilvl="3" w:tplc="7AF69C92" w:tentative="1">
      <w:start w:val="1"/>
      <w:numFmt w:val="bullet"/>
      <w:lvlText w:val=""/>
      <w:lvlJc w:val="left"/>
      <w:pPr>
        <w:ind w:left="2880" w:hanging="360"/>
      </w:pPr>
      <w:rPr>
        <w:rFonts w:ascii="Symbol" w:hAnsi="Symbol" w:hint="default"/>
      </w:rPr>
    </w:lvl>
    <w:lvl w:ilvl="4" w:tplc="0F465CA2" w:tentative="1">
      <w:start w:val="1"/>
      <w:numFmt w:val="bullet"/>
      <w:lvlText w:val="o"/>
      <w:lvlJc w:val="left"/>
      <w:pPr>
        <w:ind w:left="3600" w:hanging="360"/>
      </w:pPr>
      <w:rPr>
        <w:rFonts w:ascii="Courier New" w:hAnsi="Courier New" w:cs="Courier New" w:hint="default"/>
      </w:rPr>
    </w:lvl>
    <w:lvl w:ilvl="5" w:tplc="0B3418E8" w:tentative="1">
      <w:start w:val="1"/>
      <w:numFmt w:val="bullet"/>
      <w:lvlText w:val=""/>
      <w:lvlJc w:val="left"/>
      <w:pPr>
        <w:ind w:left="4320" w:hanging="360"/>
      </w:pPr>
      <w:rPr>
        <w:rFonts w:ascii="Wingdings" w:hAnsi="Wingdings" w:hint="default"/>
      </w:rPr>
    </w:lvl>
    <w:lvl w:ilvl="6" w:tplc="F87C5CE0" w:tentative="1">
      <w:start w:val="1"/>
      <w:numFmt w:val="bullet"/>
      <w:lvlText w:val=""/>
      <w:lvlJc w:val="left"/>
      <w:pPr>
        <w:ind w:left="5040" w:hanging="360"/>
      </w:pPr>
      <w:rPr>
        <w:rFonts w:ascii="Symbol" w:hAnsi="Symbol" w:hint="default"/>
      </w:rPr>
    </w:lvl>
    <w:lvl w:ilvl="7" w:tplc="7806F492" w:tentative="1">
      <w:start w:val="1"/>
      <w:numFmt w:val="bullet"/>
      <w:lvlText w:val="o"/>
      <w:lvlJc w:val="left"/>
      <w:pPr>
        <w:ind w:left="5760" w:hanging="360"/>
      </w:pPr>
      <w:rPr>
        <w:rFonts w:ascii="Courier New" w:hAnsi="Courier New" w:cs="Courier New" w:hint="default"/>
      </w:rPr>
    </w:lvl>
    <w:lvl w:ilvl="8" w:tplc="1D9EAA6A" w:tentative="1">
      <w:start w:val="1"/>
      <w:numFmt w:val="bullet"/>
      <w:lvlText w:val=""/>
      <w:lvlJc w:val="left"/>
      <w:pPr>
        <w:ind w:left="6480" w:hanging="360"/>
      </w:pPr>
      <w:rPr>
        <w:rFonts w:ascii="Wingdings" w:hAnsi="Wingdings" w:hint="default"/>
      </w:rPr>
    </w:lvl>
  </w:abstractNum>
  <w:abstractNum w:abstractNumId="21" w15:restartNumberingAfterBreak="0">
    <w:nsid w:val="46556EE6"/>
    <w:multiLevelType w:val="hybridMultilevel"/>
    <w:tmpl w:val="5E2062B2"/>
    <w:lvl w:ilvl="0" w:tplc="6D549846">
      <w:start w:val="1"/>
      <w:numFmt w:val="bullet"/>
      <w:lvlText w:val=""/>
      <w:lvlJc w:val="left"/>
      <w:pPr>
        <w:tabs>
          <w:tab w:val="num" w:pos="720"/>
        </w:tabs>
        <w:ind w:left="720" w:hanging="360"/>
      </w:pPr>
      <w:rPr>
        <w:rFonts w:ascii="Symbol" w:hAnsi="Symbol" w:hint="default"/>
      </w:rPr>
    </w:lvl>
    <w:lvl w:ilvl="1" w:tplc="3AFA097E">
      <w:start w:val="1"/>
      <w:numFmt w:val="bullet"/>
      <w:lvlText w:val="o"/>
      <w:lvlJc w:val="left"/>
      <w:pPr>
        <w:ind w:left="1440" w:hanging="360"/>
      </w:pPr>
      <w:rPr>
        <w:rFonts w:ascii="Courier New" w:hAnsi="Courier New" w:cs="Courier New" w:hint="default"/>
      </w:rPr>
    </w:lvl>
    <w:lvl w:ilvl="2" w:tplc="7CA2B114">
      <w:start w:val="1"/>
      <w:numFmt w:val="bullet"/>
      <w:lvlText w:val=""/>
      <w:lvlJc w:val="left"/>
      <w:pPr>
        <w:ind w:left="2160" w:hanging="360"/>
      </w:pPr>
      <w:rPr>
        <w:rFonts w:ascii="Wingdings" w:hAnsi="Wingdings" w:hint="default"/>
      </w:rPr>
    </w:lvl>
    <w:lvl w:ilvl="3" w:tplc="EEDAC754" w:tentative="1">
      <w:start w:val="1"/>
      <w:numFmt w:val="bullet"/>
      <w:lvlText w:val=""/>
      <w:lvlJc w:val="left"/>
      <w:pPr>
        <w:ind w:left="2880" w:hanging="360"/>
      </w:pPr>
      <w:rPr>
        <w:rFonts w:ascii="Symbol" w:hAnsi="Symbol" w:hint="default"/>
      </w:rPr>
    </w:lvl>
    <w:lvl w:ilvl="4" w:tplc="8E44437A" w:tentative="1">
      <w:start w:val="1"/>
      <w:numFmt w:val="bullet"/>
      <w:lvlText w:val="o"/>
      <w:lvlJc w:val="left"/>
      <w:pPr>
        <w:ind w:left="3600" w:hanging="360"/>
      </w:pPr>
      <w:rPr>
        <w:rFonts w:ascii="Courier New" w:hAnsi="Courier New" w:cs="Courier New" w:hint="default"/>
      </w:rPr>
    </w:lvl>
    <w:lvl w:ilvl="5" w:tplc="02164606" w:tentative="1">
      <w:start w:val="1"/>
      <w:numFmt w:val="bullet"/>
      <w:lvlText w:val=""/>
      <w:lvlJc w:val="left"/>
      <w:pPr>
        <w:ind w:left="4320" w:hanging="360"/>
      </w:pPr>
      <w:rPr>
        <w:rFonts w:ascii="Wingdings" w:hAnsi="Wingdings" w:hint="default"/>
      </w:rPr>
    </w:lvl>
    <w:lvl w:ilvl="6" w:tplc="CD582AF4" w:tentative="1">
      <w:start w:val="1"/>
      <w:numFmt w:val="bullet"/>
      <w:lvlText w:val=""/>
      <w:lvlJc w:val="left"/>
      <w:pPr>
        <w:ind w:left="5040" w:hanging="360"/>
      </w:pPr>
      <w:rPr>
        <w:rFonts w:ascii="Symbol" w:hAnsi="Symbol" w:hint="default"/>
      </w:rPr>
    </w:lvl>
    <w:lvl w:ilvl="7" w:tplc="42D07A74" w:tentative="1">
      <w:start w:val="1"/>
      <w:numFmt w:val="bullet"/>
      <w:lvlText w:val="o"/>
      <w:lvlJc w:val="left"/>
      <w:pPr>
        <w:ind w:left="5760" w:hanging="360"/>
      </w:pPr>
      <w:rPr>
        <w:rFonts w:ascii="Courier New" w:hAnsi="Courier New" w:cs="Courier New" w:hint="default"/>
      </w:rPr>
    </w:lvl>
    <w:lvl w:ilvl="8" w:tplc="21A29DF2" w:tentative="1">
      <w:start w:val="1"/>
      <w:numFmt w:val="bullet"/>
      <w:lvlText w:val=""/>
      <w:lvlJc w:val="left"/>
      <w:pPr>
        <w:ind w:left="6480" w:hanging="360"/>
      </w:pPr>
      <w:rPr>
        <w:rFonts w:ascii="Wingdings" w:hAnsi="Wingdings" w:hint="default"/>
      </w:rPr>
    </w:lvl>
  </w:abstractNum>
  <w:abstractNum w:abstractNumId="22" w15:restartNumberingAfterBreak="0">
    <w:nsid w:val="538D0AAD"/>
    <w:multiLevelType w:val="hybridMultilevel"/>
    <w:tmpl w:val="46963990"/>
    <w:lvl w:ilvl="0" w:tplc="BE8EBD44">
      <w:start w:val="1"/>
      <w:numFmt w:val="decimal"/>
      <w:lvlText w:val="(%1)"/>
      <w:lvlJc w:val="left"/>
      <w:pPr>
        <w:ind w:left="870" w:hanging="510"/>
      </w:pPr>
      <w:rPr>
        <w:rFonts w:hint="default"/>
      </w:rPr>
    </w:lvl>
    <w:lvl w:ilvl="1" w:tplc="7400BBC8" w:tentative="1">
      <w:start w:val="1"/>
      <w:numFmt w:val="lowerLetter"/>
      <w:lvlText w:val="%2."/>
      <w:lvlJc w:val="left"/>
      <w:pPr>
        <w:ind w:left="1440" w:hanging="360"/>
      </w:pPr>
    </w:lvl>
    <w:lvl w:ilvl="2" w:tplc="9C6089A4" w:tentative="1">
      <w:start w:val="1"/>
      <w:numFmt w:val="lowerRoman"/>
      <w:lvlText w:val="%3."/>
      <w:lvlJc w:val="right"/>
      <w:pPr>
        <w:ind w:left="2160" w:hanging="180"/>
      </w:pPr>
    </w:lvl>
    <w:lvl w:ilvl="3" w:tplc="C7385DBE" w:tentative="1">
      <w:start w:val="1"/>
      <w:numFmt w:val="decimal"/>
      <w:lvlText w:val="%4."/>
      <w:lvlJc w:val="left"/>
      <w:pPr>
        <w:ind w:left="2880" w:hanging="360"/>
      </w:pPr>
    </w:lvl>
    <w:lvl w:ilvl="4" w:tplc="9EC0DDFA" w:tentative="1">
      <w:start w:val="1"/>
      <w:numFmt w:val="lowerLetter"/>
      <w:lvlText w:val="%5."/>
      <w:lvlJc w:val="left"/>
      <w:pPr>
        <w:ind w:left="3600" w:hanging="360"/>
      </w:pPr>
    </w:lvl>
    <w:lvl w:ilvl="5" w:tplc="39061D36" w:tentative="1">
      <w:start w:val="1"/>
      <w:numFmt w:val="lowerRoman"/>
      <w:lvlText w:val="%6."/>
      <w:lvlJc w:val="right"/>
      <w:pPr>
        <w:ind w:left="4320" w:hanging="180"/>
      </w:pPr>
    </w:lvl>
    <w:lvl w:ilvl="6" w:tplc="F9BC675C" w:tentative="1">
      <w:start w:val="1"/>
      <w:numFmt w:val="decimal"/>
      <w:lvlText w:val="%7."/>
      <w:lvlJc w:val="left"/>
      <w:pPr>
        <w:ind w:left="5040" w:hanging="360"/>
      </w:pPr>
    </w:lvl>
    <w:lvl w:ilvl="7" w:tplc="BE02013A" w:tentative="1">
      <w:start w:val="1"/>
      <w:numFmt w:val="lowerLetter"/>
      <w:lvlText w:val="%8."/>
      <w:lvlJc w:val="left"/>
      <w:pPr>
        <w:ind w:left="5760" w:hanging="360"/>
      </w:pPr>
    </w:lvl>
    <w:lvl w:ilvl="8" w:tplc="51187F94" w:tentative="1">
      <w:start w:val="1"/>
      <w:numFmt w:val="lowerRoman"/>
      <w:lvlText w:val="%9."/>
      <w:lvlJc w:val="right"/>
      <w:pPr>
        <w:ind w:left="6480" w:hanging="180"/>
      </w:pPr>
    </w:lvl>
  </w:abstractNum>
  <w:abstractNum w:abstractNumId="23" w15:restartNumberingAfterBreak="0">
    <w:nsid w:val="58352DFF"/>
    <w:multiLevelType w:val="hybridMultilevel"/>
    <w:tmpl w:val="F60CD9A0"/>
    <w:lvl w:ilvl="0" w:tplc="99362D12">
      <w:start w:val="1"/>
      <w:numFmt w:val="decimal"/>
      <w:lvlText w:val="(%1)"/>
      <w:lvlJc w:val="left"/>
      <w:pPr>
        <w:ind w:left="758" w:hanging="398"/>
      </w:pPr>
      <w:rPr>
        <w:rFonts w:hint="default"/>
      </w:rPr>
    </w:lvl>
    <w:lvl w:ilvl="1" w:tplc="5612850E" w:tentative="1">
      <w:start w:val="1"/>
      <w:numFmt w:val="lowerLetter"/>
      <w:lvlText w:val="%2."/>
      <w:lvlJc w:val="left"/>
      <w:pPr>
        <w:ind w:left="1440" w:hanging="360"/>
      </w:pPr>
    </w:lvl>
    <w:lvl w:ilvl="2" w:tplc="141E1D8E" w:tentative="1">
      <w:start w:val="1"/>
      <w:numFmt w:val="lowerRoman"/>
      <w:lvlText w:val="%3."/>
      <w:lvlJc w:val="right"/>
      <w:pPr>
        <w:ind w:left="2160" w:hanging="180"/>
      </w:pPr>
    </w:lvl>
    <w:lvl w:ilvl="3" w:tplc="53183606" w:tentative="1">
      <w:start w:val="1"/>
      <w:numFmt w:val="decimal"/>
      <w:lvlText w:val="%4."/>
      <w:lvlJc w:val="left"/>
      <w:pPr>
        <w:ind w:left="2880" w:hanging="360"/>
      </w:pPr>
    </w:lvl>
    <w:lvl w:ilvl="4" w:tplc="01F68ED6" w:tentative="1">
      <w:start w:val="1"/>
      <w:numFmt w:val="lowerLetter"/>
      <w:lvlText w:val="%5."/>
      <w:lvlJc w:val="left"/>
      <w:pPr>
        <w:ind w:left="3600" w:hanging="360"/>
      </w:pPr>
    </w:lvl>
    <w:lvl w:ilvl="5" w:tplc="1172BC44" w:tentative="1">
      <w:start w:val="1"/>
      <w:numFmt w:val="lowerRoman"/>
      <w:lvlText w:val="%6."/>
      <w:lvlJc w:val="right"/>
      <w:pPr>
        <w:ind w:left="4320" w:hanging="180"/>
      </w:pPr>
    </w:lvl>
    <w:lvl w:ilvl="6" w:tplc="20DA98C2" w:tentative="1">
      <w:start w:val="1"/>
      <w:numFmt w:val="decimal"/>
      <w:lvlText w:val="%7."/>
      <w:lvlJc w:val="left"/>
      <w:pPr>
        <w:ind w:left="5040" w:hanging="360"/>
      </w:pPr>
    </w:lvl>
    <w:lvl w:ilvl="7" w:tplc="E75EC7FA" w:tentative="1">
      <w:start w:val="1"/>
      <w:numFmt w:val="lowerLetter"/>
      <w:lvlText w:val="%8."/>
      <w:lvlJc w:val="left"/>
      <w:pPr>
        <w:ind w:left="5760" w:hanging="360"/>
      </w:pPr>
    </w:lvl>
    <w:lvl w:ilvl="8" w:tplc="3632840E" w:tentative="1">
      <w:start w:val="1"/>
      <w:numFmt w:val="lowerRoman"/>
      <w:lvlText w:val="%9."/>
      <w:lvlJc w:val="right"/>
      <w:pPr>
        <w:ind w:left="6480" w:hanging="180"/>
      </w:pPr>
    </w:lvl>
  </w:abstractNum>
  <w:abstractNum w:abstractNumId="24" w15:restartNumberingAfterBreak="0">
    <w:nsid w:val="603B6F9A"/>
    <w:multiLevelType w:val="hybridMultilevel"/>
    <w:tmpl w:val="8884CABE"/>
    <w:lvl w:ilvl="0" w:tplc="05000AF0">
      <w:start w:val="1"/>
      <w:numFmt w:val="bullet"/>
      <w:lvlText w:val=""/>
      <w:lvlJc w:val="left"/>
      <w:pPr>
        <w:tabs>
          <w:tab w:val="num" w:pos="720"/>
        </w:tabs>
        <w:ind w:left="720" w:hanging="360"/>
      </w:pPr>
      <w:rPr>
        <w:rFonts w:ascii="Symbol" w:hAnsi="Symbol" w:hint="default"/>
      </w:rPr>
    </w:lvl>
    <w:lvl w:ilvl="1" w:tplc="D32A703C" w:tentative="1">
      <w:start w:val="1"/>
      <w:numFmt w:val="bullet"/>
      <w:lvlText w:val="o"/>
      <w:lvlJc w:val="left"/>
      <w:pPr>
        <w:ind w:left="1440" w:hanging="360"/>
      </w:pPr>
      <w:rPr>
        <w:rFonts w:ascii="Courier New" w:hAnsi="Courier New" w:cs="Courier New" w:hint="default"/>
      </w:rPr>
    </w:lvl>
    <w:lvl w:ilvl="2" w:tplc="3002237E" w:tentative="1">
      <w:start w:val="1"/>
      <w:numFmt w:val="bullet"/>
      <w:lvlText w:val=""/>
      <w:lvlJc w:val="left"/>
      <w:pPr>
        <w:ind w:left="2160" w:hanging="360"/>
      </w:pPr>
      <w:rPr>
        <w:rFonts w:ascii="Wingdings" w:hAnsi="Wingdings" w:hint="default"/>
      </w:rPr>
    </w:lvl>
    <w:lvl w:ilvl="3" w:tplc="E1CCF562" w:tentative="1">
      <w:start w:val="1"/>
      <w:numFmt w:val="bullet"/>
      <w:lvlText w:val=""/>
      <w:lvlJc w:val="left"/>
      <w:pPr>
        <w:ind w:left="2880" w:hanging="360"/>
      </w:pPr>
      <w:rPr>
        <w:rFonts w:ascii="Symbol" w:hAnsi="Symbol" w:hint="default"/>
      </w:rPr>
    </w:lvl>
    <w:lvl w:ilvl="4" w:tplc="74EAAA42" w:tentative="1">
      <w:start w:val="1"/>
      <w:numFmt w:val="bullet"/>
      <w:lvlText w:val="o"/>
      <w:lvlJc w:val="left"/>
      <w:pPr>
        <w:ind w:left="3600" w:hanging="360"/>
      </w:pPr>
      <w:rPr>
        <w:rFonts w:ascii="Courier New" w:hAnsi="Courier New" w:cs="Courier New" w:hint="default"/>
      </w:rPr>
    </w:lvl>
    <w:lvl w:ilvl="5" w:tplc="5AA4B8B6" w:tentative="1">
      <w:start w:val="1"/>
      <w:numFmt w:val="bullet"/>
      <w:lvlText w:val=""/>
      <w:lvlJc w:val="left"/>
      <w:pPr>
        <w:ind w:left="4320" w:hanging="360"/>
      </w:pPr>
      <w:rPr>
        <w:rFonts w:ascii="Wingdings" w:hAnsi="Wingdings" w:hint="default"/>
      </w:rPr>
    </w:lvl>
    <w:lvl w:ilvl="6" w:tplc="A03827FA" w:tentative="1">
      <w:start w:val="1"/>
      <w:numFmt w:val="bullet"/>
      <w:lvlText w:val=""/>
      <w:lvlJc w:val="left"/>
      <w:pPr>
        <w:ind w:left="5040" w:hanging="360"/>
      </w:pPr>
      <w:rPr>
        <w:rFonts w:ascii="Symbol" w:hAnsi="Symbol" w:hint="default"/>
      </w:rPr>
    </w:lvl>
    <w:lvl w:ilvl="7" w:tplc="EE46955C" w:tentative="1">
      <w:start w:val="1"/>
      <w:numFmt w:val="bullet"/>
      <w:lvlText w:val="o"/>
      <w:lvlJc w:val="left"/>
      <w:pPr>
        <w:ind w:left="5760" w:hanging="360"/>
      </w:pPr>
      <w:rPr>
        <w:rFonts w:ascii="Courier New" w:hAnsi="Courier New" w:cs="Courier New" w:hint="default"/>
      </w:rPr>
    </w:lvl>
    <w:lvl w:ilvl="8" w:tplc="92CAED72" w:tentative="1">
      <w:start w:val="1"/>
      <w:numFmt w:val="bullet"/>
      <w:lvlText w:val=""/>
      <w:lvlJc w:val="left"/>
      <w:pPr>
        <w:ind w:left="6480" w:hanging="360"/>
      </w:pPr>
      <w:rPr>
        <w:rFonts w:ascii="Wingdings" w:hAnsi="Wingdings" w:hint="default"/>
      </w:rPr>
    </w:lvl>
  </w:abstractNum>
  <w:abstractNum w:abstractNumId="25" w15:restartNumberingAfterBreak="0">
    <w:nsid w:val="61065F67"/>
    <w:multiLevelType w:val="hybridMultilevel"/>
    <w:tmpl w:val="705E4BF0"/>
    <w:lvl w:ilvl="0" w:tplc="57665ADA">
      <w:start w:val="1"/>
      <w:numFmt w:val="bullet"/>
      <w:lvlText w:val=""/>
      <w:lvlJc w:val="left"/>
      <w:pPr>
        <w:tabs>
          <w:tab w:val="num" w:pos="720"/>
        </w:tabs>
        <w:ind w:left="720" w:hanging="360"/>
      </w:pPr>
      <w:rPr>
        <w:rFonts w:ascii="Symbol" w:hAnsi="Symbol" w:hint="default"/>
      </w:rPr>
    </w:lvl>
    <w:lvl w:ilvl="1" w:tplc="C0864490" w:tentative="1">
      <w:start w:val="1"/>
      <w:numFmt w:val="bullet"/>
      <w:lvlText w:val="o"/>
      <w:lvlJc w:val="left"/>
      <w:pPr>
        <w:ind w:left="1440" w:hanging="360"/>
      </w:pPr>
      <w:rPr>
        <w:rFonts w:ascii="Courier New" w:hAnsi="Courier New" w:cs="Courier New" w:hint="default"/>
      </w:rPr>
    </w:lvl>
    <w:lvl w:ilvl="2" w:tplc="B9F23074" w:tentative="1">
      <w:start w:val="1"/>
      <w:numFmt w:val="bullet"/>
      <w:lvlText w:val=""/>
      <w:lvlJc w:val="left"/>
      <w:pPr>
        <w:ind w:left="2160" w:hanging="360"/>
      </w:pPr>
      <w:rPr>
        <w:rFonts w:ascii="Wingdings" w:hAnsi="Wingdings" w:hint="default"/>
      </w:rPr>
    </w:lvl>
    <w:lvl w:ilvl="3" w:tplc="378EBC6E" w:tentative="1">
      <w:start w:val="1"/>
      <w:numFmt w:val="bullet"/>
      <w:lvlText w:val=""/>
      <w:lvlJc w:val="left"/>
      <w:pPr>
        <w:ind w:left="2880" w:hanging="360"/>
      </w:pPr>
      <w:rPr>
        <w:rFonts w:ascii="Symbol" w:hAnsi="Symbol" w:hint="default"/>
      </w:rPr>
    </w:lvl>
    <w:lvl w:ilvl="4" w:tplc="5AFCE868" w:tentative="1">
      <w:start w:val="1"/>
      <w:numFmt w:val="bullet"/>
      <w:lvlText w:val="o"/>
      <w:lvlJc w:val="left"/>
      <w:pPr>
        <w:ind w:left="3600" w:hanging="360"/>
      </w:pPr>
      <w:rPr>
        <w:rFonts w:ascii="Courier New" w:hAnsi="Courier New" w:cs="Courier New" w:hint="default"/>
      </w:rPr>
    </w:lvl>
    <w:lvl w:ilvl="5" w:tplc="9ABA38AE" w:tentative="1">
      <w:start w:val="1"/>
      <w:numFmt w:val="bullet"/>
      <w:lvlText w:val=""/>
      <w:lvlJc w:val="left"/>
      <w:pPr>
        <w:ind w:left="4320" w:hanging="360"/>
      </w:pPr>
      <w:rPr>
        <w:rFonts w:ascii="Wingdings" w:hAnsi="Wingdings" w:hint="default"/>
      </w:rPr>
    </w:lvl>
    <w:lvl w:ilvl="6" w:tplc="F446BD66" w:tentative="1">
      <w:start w:val="1"/>
      <w:numFmt w:val="bullet"/>
      <w:lvlText w:val=""/>
      <w:lvlJc w:val="left"/>
      <w:pPr>
        <w:ind w:left="5040" w:hanging="360"/>
      </w:pPr>
      <w:rPr>
        <w:rFonts w:ascii="Symbol" w:hAnsi="Symbol" w:hint="default"/>
      </w:rPr>
    </w:lvl>
    <w:lvl w:ilvl="7" w:tplc="8FDEE2E6" w:tentative="1">
      <w:start w:val="1"/>
      <w:numFmt w:val="bullet"/>
      <w:lvlText w:val="o"/>
      <w:lvlJc w:val="left"/>
      <w:pPr>
        <w:ind w:left="5760" w:hanging="360"/>
      </w:pPr>
      <w:rPr>
        <w:rFonts w:ascii="Courier New" w:hAnsi="Courier New" w:cs="Courier New" w:hint="default"/>
      </w:rPr>
    </w:lvl>
    <w:lvl w:ilvl="8" w:tplc="3244BA36" w:tentative="1">
      <w:start w:val="1"/>
      <w:numFmt w:val="bullet"/>
      <w:lvlText w:val=""/>
      <w:lvlJc w:val="left"/>
      <w:pPr>
        <w:ind w:left="6480" w:hanging="360"/>
      </w:pPr>
      <w:rPr>
        <w:rFonts w:ascii="Wingdings" w:hAnsi="Wingdings" w:hint="default"/>
      </w:rPr>
    </w:lvl>
  </w:abstractNum>
  <w:abstractNum w:abstractNumId="26" w15:restartNumberingAfterBreak="0">
    <w:nsid w:val="64303F78"/>
    <w:multiLevelType w:val="hybridMultilevel"/>
    <w:tmpl w:val="769E302C"/>
    <w:lvl w:ilvl="0" w:tplc="6E4E2B26">
      <w:start w:val="1"/>
      <w:numFmt w:val="decimal"/>
      <w:lvlText w:val="(%1)"/>
      <w:lvlJc w:val="left"/>
      <w:pPr>
        <w:ind w:left="758" w:hanging="398"/>
      </w:pPr>
      <w:rPr>
        <w:rFonts w:hint="default"/>
      </w:rPr>
    </w:lvl>
    <w:lvl w:ilvl="1" w:tplc="A54E4C84" w:tentative="1">
      <w:start w:val="1"/>
      <w:numFmt w:val="lowerLetter"/>
      <w:lvlText w:val="%2."/>
      <w:lvlJc w:val="left"/>
      <w:pPr>
        <w:ind w:left="1440" w:hanging="360"/>
      </w:pPr>
    </w:lvl>
    <w:lvl w:ilvl="2" w:tplc="D4124FC0" w:tentative="1">
      <w:start w:val="1"/>
      <w:numFmt w:val="lowerRoman"/>
      <w:lvlText w:val="%3."/>
      <w:lvlJc w:val="right"/>
      <w:pPr>
        <w:ind w:left="2160" w:hanging="180"/>
      </w:pPr>
    </w:lvl>
    <w:lvl w:ilvl="3" w:tplc="D6841B7C" w:tentative="1">
      <w:start w:val="1"/>
      <w:numFmt w:val="decimal"/>
      <w:lvlText w:val="%4."/>
      <w:lvlJc w:val="left"/>
      <w:pPr>
        <w:ind w:left="2880" w:hanging="360"/>
      </w:pPr>
    </w:lvl>
    <w:lvl w:ilvl="4" w:tplc="D0D405E2" w:tentative="1">
      <w:start w:val="1"/>
      <w:numFmt w:val="lowerLetter"/>
      <w:lvlText w:val="%5."/>
      <w:lvlJc w:val="left"/>
      <w:pPr>
        <w:ind w:left="3600" w:hanging="360"/>
      </w:pPr>
    </w:lvl>
    <w:lvl w:ilvl="5" w:tplc="00D2B43A" w:tentative="1">
      <w:start w:val="1"/>
      <w:numFmt w:val="lowerRoman"/>
      <w:lvlText w:val="%6."/>
      <w:lvlJc w:val="right"/>
      <w:pPr>
        <w:ind w:left="4320" w:hanging="180"/>
      </w:pPr>
    </w:lvl>
    <w:lvl w:ilvl="6" w:tplc="C4FE0210" w:tentative="1">
      <w:start w:val="1"/>
      <w:numFmt w:val="decimal"/>
      <w:lvlText w:val="%7."/>
      <w:lvlJc w:val="left"/>
      <w:pPr>
        <w:ind w:left="5040" w:hanging="360"/>
      </w:pPr>
    </w:lvl>
    <w:lvl w:ilvl="7" w:tplc="91865C4A" w:tentative="1">
      <w:start w:val="1"/>
      <w:numFmt w:val="lowerLetter"/>
      <w:lvlText w:val="%8."/>
      <w:lvlJc w:val="left"/>
      <w:pPr>
        <w:ind w:left="5760" w:hanging="360"/>
      </w:pPr>
    </w:lvl>
    <w:lvl w:ilvl="8" w:tplc="19761B28" w:tentative="1">
      <w:start w:val="1"/>
      <w:numFmt w:val="lowerRoman"/>
      <w:lvlText w:val="%9."/>
      <w:lvlJc w:val="right"/>
      <w:pPr>
        <w:ind w:left="6480" w:hanging="180"/>
      </w:pPr>
    </w:lvl>
  </w:abstractNum>
  <w:abstractNum w:abstractNumId="27" w15:restartNumberingAfterBreak="0">
    <w:nsid w:val="64887BD1"/>
    <w:multiLevelType w:val="hybridMultilevel"/>
    <w:tmpl w:val="C504AE88"/>
    <w:lvl w:ilvl="0" w:tplc="70307074">
      <w:start w:val="1"/>
      <w:numFmt w:val="bullet"/>
      <w:lvlText w:val=""/>
      <w:lvlJc w:val="left"/>
      <w:pPr>
        <w:tabs>
          <w:tab w:val="num" w:pos="720"/>
        </w:tabs>
        <w:ind w:left="720" w:hanging="360"/>
      </w:pPr>
      <w:rPr>
        <w:rFonts w:ascii="Symbol" w:hAnsi="Symbol" w:hint="default"/>
      </w:rPr>
    </w:lvl>
    <w:lvl w:ilvl="1" w:tplc="94F4B794" w:tentative="1">
      <w:start w:val="1"/>
      <w:numFmt w:val="bullet"/>
      <w:lvlText w:val="o"/>
      <w:lvlJc w:val="left"/>
      <w:pPr>
        <w:ind w:left="1440" w:hanging="360"/>
      </w:pPr>
      <w:rPr>
        <w:rFonts w:ascii="Courier New" w:hAnsi="Courier New" w:cs="Courier New" w:hint="default"/>
      </w:rPr>
    </w:lvl>
    <w:lvl w:ilvl="2" w:tplc="264EDC38" w:tentative="1">
      <w:start w:val="1"/>
      <w:numFmt w:val="bullet"/>
      <w:lvlText w:val=""/>
      <w:lvlJc w:val="left"/>
      <w:pPr>
        <w:ind w:left="2160" w:hanging="360"/>
      </w:pPr>
      <w:rPr>
        <w:rFonts w:ascii="Wingdings" w:hAnsi="Wingdings" w:hint="default"/>
      </w:rPr>
    </w:lvl>
    <w:lvl w:ilvl="3" w:tplc="13BC6956" w:tentative="1">
      <w:start w:val="1"/>
      <w:numFmt w:val="bullet"/>
      <w:lvlText w:val=""/>
      <w:lvlJc w:val="left"/>
      <w:pPr>
        <w:ind w:left="2880" w:hanging="360"/>
      </w:pPr>
      <w:rPr>
        <w:rFonts w:ascii="Symbol" w:hAnsi="Symbol" w:hint="default"/>
      </w:rPr>
    </w:lvl>
    <w:lvl w:ilvl="4" w:tplc="6FC0A5BA" w:tentative="1">
      <w:start w:val="1"/>
      <w:numFmt w:val="bullet"/>
      <w:lvlText w:val="o"/>
      <w:lvlJc w:val="left"/>
      <w:pPr>
        <w:ind w:left="3600" w:hanging="360"/>
      </w:pPr>
      <w:rPr>
        <w:rFonts w:ascii="Courier New" w:hAnsi="Courier New" w:cs="Courier New" w:hint="default"/>
      </w:rPr>
    </w:lvl>
    <w:lvl w:ilvl="5" w:tplc="8094349E" w:tentative="1">
      <w:start w:val="1"/>
      <w:numFmt w:val="bullet"/>
      <w:lvlText w:val=""/>
      <w:lvlJc w:val="left"/>
      <w:pPr>
        <w:ind w:left="4320" w:hanging="360"/>
      </w:pPr>
      <w:rPr>
        <w:rFonts w:ascii="Wingdings" w:hAnsi="Wingdings" w:hint="default"/>
      </w:rPr>
    </w:lvl>
    <w:lvl w:ilvl="6" w:tplc="D9F066D2" w:tentative="1">
      <w:start w:val="1"/>
      <w:numFmt w:val="bullet"/>
      <w:lvlText w:val=""/>
      <w:lvlJc w:val="left"/>
      <w:pPr>
        <w:ind w:left="5040" w:hanging="360"/>
      </w:pPr>
      <w:rPr>
        <w:rFonts w:ascii="Symbol" w:hAnsi="Symbol" w:hint="default"/>
      </w:rPr>
    </w:lvl>
    <w:lvl w:ilvl="7" w:tplc="EC841406" w:tentative="1">
      <w:start w:val="1"/>
      <w:numFmt w:val="bullet"/>
      <w:lvlText w:val="o"/>
      <w:lvlJc w:val="left"/>
      <w:pPr>
        <w:ind w:left="5760" w:hanging="360"/>
      </w:pPr>
      <w:rPr>
        <w:rFonts w:ascii="Courier New" w:hAnsi="Courier New" w:cs="Courier New" w:hint="default"/>
      </w:rPr>
    </w:lvl>
    <w:lvl w:ilvl="8" w:tplc="969417E6" w:tentative="1">
      <w:start w:val="1"/>
      <w:numFmt w:val="bullet"/>
      <w:lvlText w:val=""/>
      <w:lvlJc w:val="left"/>
      <w:pPr>
        <w:ind w:left="6480" w:hanging="360"/>
      </w:pPr>
      <w:rPr>
        <w:rFonts w:ascii="Wingdings" w:hAnsi="Wingdings" w:hint="default"/>
      </w:rPr>
    </w:lvl>
  </w:abstractNum>
  <w:abstractNum w:abstractNumId="28" w15:restartNumberingAfterBreak="0">
    <w:nsid w:val="6CF53954"/>
    <w:multiLevelType w:val="hybridMultilevel"/>
    <w:tmpl w:val="1FF41716"/>
    <w:lvl w:ilvl="0" w:tplc="4E1A9608">
      <w:start w:val="1"/>
      <w:numFmt w:val="bullet"/>
      <w:lvlText w:val=""/>
      <w:lvlJc w:val="left"/>
      <w:pPr>
        <w:tabs>
          <w:tab w:val="num" w:pos="720"/>
        </w:tabs>
        <w:ind w:left="720" w:hanging="360"/>
      </w:pPr>
      <w:rPr>
        <w:rFonts w:ascii="Symbol" w:hAnsi="Symbol" w:hint="default"/>
      </w:rPr>
    </w:lvl>
    <w:lvl w:ilvl="1" w:tplc="1C00A6F4">
      <w:start w:val="1"/>
      <w:numFmt w:val="bullet"/>
      <w:lvlText w:val="o"/>
      <w:lvlJc w:val="left"/>
      <w:pPr>
        <w:ind w:left="1440" w:hanging="360"/>
      </w:pPr>
      <w:rPr>
        <w:rFonts w:ascii="Courier New" w:hAnsi="Courier New" w:cs="Courier New" w:hint="default"/>
      </w:rPr>
    </w:lvl>
    <w:lvl w:ilvl="2" w:tplc="9260002E" w:tentative="1">
      <w:start w:val="1"/>
      <w:numFmt w:val="bullet"/>
      <w:lvlText w:val=""/>
      <w:lvlJc w:val="left"/>
      <w:pPr>
        <w:ind w:left="2160" w:hanging="360"/>
      </w:pPr>
      <w:rPr>
        <w:rFonts w:ascii="Wingdings" w:hAnsi="Wingdings" w:hint="default"/>
      </w:rPr>
    </w:lvl>
    <w:lvl w:ilvl="3" w:tplc="43E40004" w:tentative="1">
      <w:start w:val="1"/>
      <w:numFmt w:val="bullet"/>
      <w:lvlText w:val=""/>
      <w:lvlJc w:val="left"/>
      <w:pPr>
        <w:ind w:left="2880" w:hanging="360"/>
      </w:pPr>
      <w:rPr>
        <w:rFonts w:ascii="Symbol" w:hAnsi="Symbol" w:hint="default"/>
      </w:rPr>
    </w:lvl>
    <w:lvl w:ilvl="4" w:tplc="DF7E9B46" w:tentative="1">
      <w:start w:val="1"/>
      <w:numFmt w:val="bullet"/>
      <w:lvlText w:val="o"/>
      <w:lvlJc w:val="left"/>
      <w:pPr>
        <w:ind w:left="3600" w:hanging="360"/>
      </w:pPr>
      <w:rPr>
        <w:rFonts w:ascii="Courier New" w:hAnsi="Courier New" w:cs="Courier New" w:hint="default"/>
      </w:rPr>
    </w:lvl>
    <w:lvl w:ilvl="5" w:tplc="5E207458" w:tentative="1">
      <w:start w:val="1"/>
      <w:numFmt w:val="bullet"/>
      <w:lvlText w:val=""/>
      <w:lvlJc w:val="left"/>
      <w:pPr>
        <w:ind w:left="4320" w:hanging="360"/>
      </w:pPr>
      <w:rPr>
        <w:rFonts w:ascii="Wingdings" w:hAnsi="Wingdings" w:hint="default"/>
      </w:rPr>
    </w:lvl>
    <w:lvl w:ilvl="6" w:tplc="EF588F42" w:tentative="1">
      <w:start w:val="1"/>
      <w:numFmt w:val="bullet"/>
      <w:lvlText w:val=""/>
      <w:lvlJc w:val="left"/>
      <w:pPr>
        <w:ind w:left="5040" w:hanging="360"/>
      </w:pPr>
      <w:rPr>
        <w:rFonts w:ascii="Symbol" w:hAnsi="Symbol" w:hint="default"/>
      </w:rPr>
    </w:lvl>
    <w:lvl w:ilvl="7" w:tplc="74647B84" w:tentative="1">
      <w:start w:val="1"/>
      <w:numFmt w:val="bullet"/>
      <w:lvlText w:val="o"/>
      <w:lvlJc w:val="left"/>
      <w:pPr>
        <w:ind w:left="5760" w:hanging="360"/>
      </w:pPr>
      <w:rPr>
        <w:rFonts w:ascii="Courier New" w:hAnsi="Courier New" w:cs="Courier New" w:hint="default"/>
      </w:rPr>
    </w:lvl>
    <w:lvl w:ilvl="8" w:tplc="E404FFBC" w:tentative="1">
      <w:start w:val="1"/>
      <w:numFmt w:val="bullet"/>
      <w:lvlText w:val=""/>
      <w:lvlJc w:val="left"/>
      <w:pPr>
        <w:ind w:left="6480" w:hanging="360"/>
      </w:pPr>
      <w:rPr>
        <w:rFonts w:ascii="Wingdings" w:hAnsi="Wingdings" w:hint="default"/>
      </w:rPr>
    </w:lvl>
  </w:abstractNum>
  <w:abstractNum w:abstractNumId="29" w15:restartNumberingAfterBreak="0">
    <w:nsid w:val="755877DD"/>
    <w:multiLevelType w:val="hybridMultilevel"/>
    <w:tmpl w:val="5B74D41C"/>
    <w:lvl w:ilvl="0" w:tplc="232EFAB0">
      <w:start w:val="1"/>
      <w:numFmt w:val="bullet"/>
      <w:lvlText w:val=""/>
      <w:lvlJc w:val="left"/>
      <w:pPr>
        <w:tabs>
          <w:tab w:val="num" w:pos="720"/>
        </w:tabs>
        <w:ind w:left="720" w:hanging="360"/>
      </w:pPr>
      <w:rPr>
        <w:rFonts w:ascii="Symbol" w:hAnsi="Symbol" w:hint="default"/>
      </w:rPr>
    </w:lvl>
    <w:lvl w:ilvl="1" w:tplc="C7EAE28C" w:tentative="1">
      <w:start w:val="1"/>
      <w:numFmt w:val="bullet"/>
      <w:lvlText w:val="o"/>
      <w:lvlJc w:val="left"/>
      <w:pPr>
        <w:ind w:left="1440" w:hanging="360"/>
      </w:pPr>
      <w:rPr>
        <w:rFonts w:ascii="Courier New" w:hAnsi="Courier New" w:cs="Courier New" w:hint="default"/>
      </w:rPr>
    </w:lvl>
    <w:lvl w:ilvl="2" w:tplc="98C68E38" w:tentative="1">
      <w:start w:val="1"/>
      <w:numFmt w:val="bullet"/>
      <w:lvlText w:val=""/>
      <w:lvlJc w:val="left"/>
      <w:pPr>
        <w:ind w:left="2160" w:hanging="360"/>
      </w:pPr>
      <w:rPr>
        <w:rFonts w:ascii="Wingdings" w:hAnsi="Wingdings" w:hint="default"/>
      </w:rPr>
    </w:lvl>
    <w:lvl w:ilvl="3" w:tplc="8D5EF9DC" w:tentative="1">
      <w:start w:val="1"/>
      <w:numFmt w:val="bullet"/>
      <w:lvlText w:val=""/>
      <w:lvlJc w:val="left"/>
      <w:pPr>
        <w:ind w:left="2880" w:hanging="360"/>
      </w:pPr>
      <w:rPr>
        <w:rFonts w:ascii="Symbol" w:hAnsi="Symbol" w:hint="default"/>
      </w:rPr>
    </w:lvl>
    <w:lvl w:ilvl="4" w:tplc="1FCAD956" w:tentative="1">
      <w:start w:val="1"/>
      <w:numFmt w:val="bullet"/>
      <w:lvlText w:val="o"/>
      <w:lvlJc w:val="left"/>
      <w:pPr>
        <w:ind w:left="3600" w:hanging="360"/>
      </w:pPr>
      <w:rPr>
        <w:rFonts w:ascii="Courier New" w:hAnsi="Courier New" w:cs="Courier New" w:hint="default"/>
      </w:rPr>
    </w:lvl>
    <w:lvl w:ilvl="5" w:tplc="4D5C307C" w:tentative="1">
      <w:start w:val="1"/>
      <w:numFmt w:val="bullet"/>
      <w:lvlText w:val=""/>
      <w:lvlJc w:val="left"/>
      <w:pPr>
        <w:ind w:left="4320" w:hanging="360"/>
      </w:pPr>
      <w:rPr>
        <w:rFonts w:ascii="Wingdings" w:hAnsi="Wingdings" w:hint="default"/>
      </w:rPr>
    </w:lvl>
    <w:lvl w:ilvl="6" w:tplc="82125956" w:tentative="1">
      <w:start w:val="1"/>
      <w:numFmt w:val="bullet"/>
      <w:lvlText w:val=""/>
      <w:lvlJc w:val="left"/>
      <w:pPr>
        <w:ind w:left="5040" w:hanging="360"/>
      </w:pPr>
      <w:rPr>
        <w:rFonts w:ascii="Symbol" w:hAnsi="Symbol" w:hint="default"/>
      </w:rPr>
    </w:lvl>
    <w:lvl w:ilvl="7" w:tplc="8EB65A72" w:tentative="1">
      <w:start w:val="1"/>
      <w:numFmt w:val="bullet"/>
      <w:lvlText w:val="o"/>
      <w:lvlJc w:val="left"/>
      <w:pPr>
        <w:ind w:left="5760" w:hanging="360"/>
      </w:pPr>
      <w:rPr>
        <w:rFonts w:ascii="Courier New" w:hAnsi="Courier New" w:cs="Courier New" w:hint="default"/>
      </w:rPr>
    </w:lvl>
    <w:lvl w:ilvl="8" w:tplc="28D24E52" w:tentative="1">
      <w:start w:val="1"/>
      <w:numFmt w:val="bullet"/>
      <w:lvlText w:val=""/>
      <w:lvlJc w:val="left"/>
      <w:pPr>
        <w:ind w:left="6480" w:hanging="360"/>
      </w:pPr>
      <w:rPr>
        <w:rFonts w:ascii="Wingdings" w:hAnsi="Wingdings" w:hint="default"/>
      </w:rPr>
    </w:lvl>
  </w:abstractNum>
  <w:abstractNum w:abstractNumId="30" w15:restartNumberingAfterBreak="0">
    <w:nsid w:val="75C37C2C"/>
    <w:multiLevelType w:val="hybridMultilevel"/>
    <w:tmpl w:val="7A243CD6"/>
    <w:lvl w:ilvl="0" w:tplc="4DE4BBF0">
      <w:start w:val="1"/>
      <w:numFmt w:val="decimal"/>
      <w:lvlText w:val="(%1)"/>
      <w:lvlJc w:val="left"/>
      <w:pPr>
        <w:ind w:left="780" w:hanging="420"/>
      </w:pPr>
      <w:rPr>
        <w:rFonts w:hint="default"/>
      </w:rPr>
    </w:lvl>
    <w:lvl w:ilvl="1" w:tplc="5754AE74">
      <w:start w:val="1"/>
      <w:numFmt w:val="upperLetter"/>
      <w:lvlText w:val="(%2)"/>
      <w:lvlJc w:val="left"/>
      <w:pPr>
        <w:ind w:left="1568" w:hanging="488"/>
      </w:pPr>
      <w:rPr>
        <w:rFonts w:hint="default"/>
      </w:rPr>
    </w:lvl>
    <w:lvl w:ilvl="2" w:tplc="44FA7B2E" w:tentative="1">
      <w:start w:val="1"/>
      <w:numFmt w:val="lowerRoman"/>
      <w:lvlText w:val="%3."/>
      <w:lvlJc w:val="right"/>
      <w:pPr>
        <w:ind w:left="2160" w:hanging="180"/>
      </w:pPr>
    </w:lvl>
    <w:lvl w:ilvl="3" w:tplc="144040C4" w:tentative="1">
      <w:start w:val="1"/>
      <w:numFmt w:val="decimal"/>
      <w:lvlText w:val="%4."/>
      <w:lvlJc w:val="left"/>
      <w:pPr>
        <w:ind w:left="2880" w:hanging="360"/>
      </w:pPr>
    </w:lvl>
    <w:lvl w:ilvl="4" w:tplc="063CAA82" w:tentative="1">
      <w:start w:val="1"/>
      <w:numFmt w:val="lowerLetter"/>
      <w:lvlText w:val="%5."/>
      <w:lvlJc w:val="left"/>
      <w:pPr>
        <w:ind w:left="3600" w:hanging="360"/>
      </w:pPr>
    </w:lvl>
    <w:lvl w:ilvl="5" w:tplc="CF0EED80" w:tentative="1">
      <w:start w:val="1"/>
      <w:numFmt w:val="lowerRoman"/>
      <w:lvlText w:val="%6."/>
      <w:lvlJc w:val="right"/>
      <w:pPr>
        <w:ind w:left="4320" w:hanging="180"/>
      </w:pPr>
    </w:lvl>
    <w:lvl w:ilvl="6" w:tplc="DDB0697A" w:tentative="1">
      <w:start w:val="1"/>
      <w:numFmt w:val="decimal"/>
      <w:lvlText w:val="%7."/>
      <w:lvlJc w:val="left"/>
      <w:pPr>
        <w:ind w:left="5040" w:hanging="360"/>
      </w:pPr>
    </w:lvl>
    <w:lvl w:ilvl="7" w:tplc="01FA1186" w:tentative="1">
      <w:start w:val="1"/>
      <w:numFmt w:val="lowerLetter"/>
      <w:lvlText w:val="%8."/>
      <w:lvlJc w:val="left"/>
      <w:pPr>
        <w:ind w:left="5760" w:hanging="360"/>
      </w:pPr>
    </w:lvl>
    <w:lvl w:ilvl="8" w:tplc="9BE05280" w:tentative="1">
      <w:start w:val="1"/>
      <w:numFmt w:val="lowerRoman"/>
      <w:lvlText w:val="%9."/>
      <w:lvlJc w:val="right"/>
      <w:pPr>
        <w:ind w:left="6480" w:hanging="180"/>
      </w:pPr>
    </w:lvl>
  </w:abstractNum>
  <w:abstractNum w:abstractNumId="31" w15:restartNumberingAfterBreak="0">
    <w:nsid w:val="77901A2E"/>
    <w:multiLevelType w:val="hybridMultilevel"/>
    <w:tmpl w:val="23223B90"/>
    <w:lvl w:ilvl="0" w:tplc="FEAA5798">
      <w:start w:val="1"/>
      <w:numFmt w:val="decimal"/>
      <w:lvlText w:val="(%1)"/>
      <w:lvlJc w:val="left"/>
      <w:pPr>
        <w:ind w:left="758" w:hanging="398"/>
      </w:pPr>
      <w:rPr>
        <w:rFonts w:hint="default"/>
      </w:rPr>
    </w:lvl>
    <w:lvl w:ilvl="1" w:tplc="D0BA23B2" w:tentative="1">
      <w:start w:val="1"/>
      <w:numFmt w:val="lowerLetter"/>
      <w:lvlText w:val="%2."/>
      <w:lvlJc w:val="left"/>
      <w:pPr>
        <w:ind w:left="1440" w:hanging="360"/>
      </w:pPr>
    </w:lvl>
    <w:lvl w:ilvl="2" w:tplc="ED822FDC" w:tentative="1">
      <w:start w:val="1"/>
      <w:numFmt w:val="lowerRoman"/>
      <w:lvlText w:val="%3."/>
      <w:lvlJc w:val="right"/>
      <w:pPr>
        <w:ind w:left="2160" w:hanging="180"/>
      </w:pPr>
    </w:lvl>
    <w:lvl w:ilvl="3" w:tplc="98185312" w:tentative="1">
      <w:start w:val="1"/>
      <w:numFmt w:val="decimal"/>
      <w:lvlText w:val="%4."/>
      <w:lvlJc w:val="left"/>
      <w:pPr>
        <w:ind w:left="2880" w:hanging="360"/>
      </w:pPr>
    </w:lvl>
    <w:lvl w:ilvl="4" w:tplc="6A2468F2" w:tentative="1">
      <w:start w:val="1"/>
      <w:numFmt w:val="lowerLetter"/>
      <w:lvlText w:val="%5."/>
      <w:lvlJc w:val="left"/>
      <w:pPr>
        <w:ind w:left="3600" w:hanging="360"/>
      </w:pPr>
    </w:lvl>
    <w:lvl w:ilvl="5" w:tplc="A046068A" w:tentative="1">
      <w:start w:val="1"/>
      <w:numFmt w:val="lowerRoman"/>
      <w:lvlText w:val="%6."/>
      <w:lvlJc w:val="right"/>
      <w:pPr>
        <w:ind w:left="4320" w:hanging="180"/>
      </w:pPr>
    </w:lvl>
    <w:lvl w:ilvl="6" w:tplc="2BB2B2FC" w:tentative="1">
      <w:start w:val="1"/>
      <w:numFmt w:val="decimal"/>
      <w:lvlText w:val="%7."/>
      <w:lvlJc w:val="left"/>
      <w:pPr>
        <w:ind w:left="5040" w:hanging="360"/>
      </w:pPr>
    </w:lvl>
    <w:lvl w:ilvl="7" w:tplc="028AAB78" w:tentative="1">
      <w:start w:val="1"/>
      <w:numFmt w:val="lowerLetter"/>
      <w:lvlText w:val="%8."/>
      <w:lvlJc w:val="left"/>
      <w:pPr>
        <w:ind w:left="5760" w:hanging="360"/>
      </w:pPr>
    </w:lvl>
    <w:lvl w:ilvl="8" w:tplc="C3D68D0C" w:tentative="1">
      <w:start w:val="1"/>
      <w:numFmt w:val="lowerRoman"/>
      <w:lvlText w:val="%9."/>
      <w:lvlJc w:val="right"/>
      <w:pPr>
        <w:ind w:left="6480" w:hanging="180"/>
      </w:pPr>
    </w:lvl>
  </w:abstractNum>
  <w:abstractNum w:abstractNumId="32" w15:restartNumberingAfterBreak="0">
    <w:nsid w:val="7D196E73"/>
    <w:multiLevelType w:val="hybridMultilevel"/>
    <w:tmpl w:val="045A6BE8"/>
    <w:lvl w:ilvl="0" w:tplc="784443AC">
      <w:start w:val="1"/>
      <w:numFmt w:val="bullet"/>
      <w:lvlText w:val=""/>
      <w:lvlJc w:val="left"/>
      <w:pPr>
        <w:tabs>
          <w:tab w:val="num" w:pos="720"/>
        </w:tabs>
        <w:ind w:left="720" w:hanging="360"/>
      </w:pPr>
      <w:rPr>
        <w:rFonts w:ascii="Symbol" w:hAnsi="Symbol" w:hint="default"/>
      </w:rPr>
    </w:lvl>
    <w:lvl w:ilvl="1" w:tplc="985A5784" w:tentative="1">
      <w:start w:val="1"/>
      <w:numFmt w:val="bullet"/>
      <w:lvlText w:val="o"/>
      <w:lvlJc w:val="left"/>
      <w:pPr>
        <w:ind w:left="1440" w:hanging="360"/>
      </w:pPr>
      <w:rPr>
        <w:rFonts w:ascii="Courier New" w:hAnsi="Courier New" w:cs="Courier New" w:hint="default"/>
      </w:rPr>
    </w:lvl>
    <w:lvl w:ilvl="2" w:tplc="C5A6137C" w:tentative="1">
      <w:start w:val="1"/>
      <w:numFmt w:val="bullet"/>
      <w:lvlText w:val=""/>
      <w:lvlJc w:val="left"/>
      <w:pPr>
        <w:ind w:left="2160" w:hanging="360"/>
      </w:pPr>
      <w:rPr>
        <w:rFonts w:ascii="Wingdings" w:hAnsi="Wingdings" w:hint="default"/>
      </w:rPr>
    </w:lvl>
    <w:lvl w:ilvl="3" w:tplc="DE46DC04" w:tentative="1">
      <w:start w:val="1"/>
      <w:numFmt w:val="bullet"/>
      <w:lvlText w:val=""/>
      <w:lvlJc w:val="left"/>
      <w:pPr>
        <w:ind w:left="2880" w:hanging="360"/>
      </w:pPr>
      <w:rPr>
        <w:rFonts w:ascii="Symbol" w:hAnsi="Symbol" w:hint="default"/>
      </w:rPr>
    </w:lvl>
    <w:lvl w:ilvl="4" w:tplc="257ECE64" w:tentative="1">
      <w:start w:val="1"/>
      <w:numFmt w:val="bullet"/>
      <w:lvlText w:val="o"/>
      <w:lvlJc w:val="left"/>
      <w:pPr>
        <w:ind w:left="3600" w:hanging="360"/>
      </w:pPr>
      <w:rPr>
        <w:rFonts w:ascii="Courier New" w:hAnsi="Courier New" w:cs="Courier New" w:hint="default"/>
      </w:rPr>
    </w:lvl>
    <w:lvl w:ilvl="5" w:tplc="6C600B4E" w:tentative="1">
      <w:start w:val="1"/>
      <w:numFmt w:val="bullet"/>
      <w:lvlText w:val=""/>
      <w:lvlJc w:val="left"/>
      <w:pPr>
        <w:ind w:left="4320" w:hanging="360"/>
      </w:pPr>
      <w:rPr>
        <w:rFonts w:ascii="Wingdings" w:hAnsi="Wingdings" w:hint="default"/>
      </w:rPr>
    </w:lvl>
    <w:lvl w:ilvl="6" w:tplc="140C92A0" w:tentative="1">
      <w:start w:val="1"/>
      <w:numFmt w:val="bullet"/>
      <w:lvlText w:val=""/>
      <w:lvlJc w:val="left"/>
      <w:pPr>
        <w:ind w:left="5040" w:hanging="360"/>
      </w:pPr>
      <w:rPr>
        <w:rFonts w:ascii="Symbol" w:hAnsi="Symbol" w:hint="default"/>
      </w:rPr>
    </w:lvl>
    <w:lvl w:ilvl="7" w:tplc="9912F0C6" w:tentative="1">
      <w:start w:val="1"/>
      <w:numFmt w:val="bullet"/>
      <w:lvlText w:val="o"/>
      <w:lvlJc w:val="left"/>
      <w:pPr>
        <w:ind w:left="5760" w:hanging="360"/>
      </w:pPr>
      <w:rPr>
        <w:rFonts w:ascii="Courier New" w:hAnsi="Courier New" w:cs="Courier New" w:hint="default"/>
      </w:rPr>
    </w:lvl>
    <w:lvl w:ilvl="8" w:tplc="9D3ED56E" w:tentative="1">
      <w:start w:val="1"/>
      <w:numFmt w:val="bullet"/>
      <w:lvlText w:val=""/>
      <w:lvlJc w:val="left"/>
      <w:pPr>
        <w:ind w:left="6480" w:hanging="360"/>
      </w:pPr>
      <w:rPr>
        <w:rFonts w:ascii="Wingdings" w:hAnsi="Wingdings" w:hint="default"/>
      </w:rPr>
    </w:lvl>
  </w:abstractNum>
  <w:num w:numId="1" w16cid:durableId="833379031">
    <w:abstractNumId w:val="28"/>
  </w:num>
  <w:num w:numId="2" w16cid:durableId="1839877963">
    <w:abstractNumId w:val="1"/>
  </w:num>
  <w:num w:numId="3" w16cid:durableId="2090154550">
    <w:abstractNumId w:val="21"/>
  </w:num>
  <w:num w:numId="4" w16cid:durableId="7560506">
    <w:abstractNumId w:val="13"/>
  </w:num>
  <w:num w:numId="5" w16cid:durableId="1942177987">
    <w:abstractNumId w:val="0"/>
  </w:num>
  <w:num w:numId="6" w16cid:durableId="863053754">
    <w:abstractNumId w:val="32"/>
  </w:num>
  <w:num w:numId="7" w16cid:durableId="1603144553">
    <w:abstractNumId w:val="5"/>
  </w:num>
  <w:num w:numId="8" w16cid:durableId="191571823">
    <w:abstractNumId w:val="10"/>
  </w:num>
  <w:num w:numId="9" w16cid:durableId="2109696300">
    <w:abstractNumId w:val="20"/>
  </w:num>
  <w:num w:numId="10" w16cid:durableId="2076971659">
    <w:abstractNumId w:val="26"/>
  </w:num>
  <w:num w:numId="11" w16cid:durableId="1275821853">
    <w:abstractNumId w:val="31"/>
  </w:num>
  <w:num w:numId="12" w16cid:durableId="35929988">
    <w:abstractNumId w:val="19"/>
  </w:num>
  <w:num w:numId="13" w16cid:durableId="1390496699">
    <w:abstractNumId w:val="27"/>
  </w:num>
  <w:num w:numId="14" w16cid:durableId="1817801695">
    <w:abstractNumId w:val="7"/>
  </w:num>
  <w:num w:numId="15" w16cid:durableId="249388880">
    <w:abstractNumId w:val="30"/>
  </w:num>
  <w:num w:numId="16" w16cid:durableId="901058265">
    <w:abstractNumId w:val="18"/>
  </w:num>
  <w:num w:numId="17" w16cid:durableId="2032411029">
    <w:abstractNumId w:val="2"/>
  </w:num>
  <w:num w:numId="18" w16cid:durableId="2074354511">
    <w:abstractNumId w:val="22"/>
  </w:num>
  <w:num w:numId="19" w16cid:durableId="2040425641">
    <w:abstractNumId w:val="25"/>
  </w:num>
  <w:num w:numId="20" w16cid:durableId="1627203680">
    <w:abstractNumId w:val="15"/>
  </w:num>
  <w:num w:numId="21" w16cid:durableId="2024696570">
    <w:abstractNumId w:val="29"/>
  </w:num>
  <w:num w:numId="22" w16cid:durableId="1337077825">
    <w:abstractNumId w:val="23"/>
  </w:num>
  <w:num w:numId="23" w16cid:durableId="861629059">
    <w:abstractNumId w:val="11"/>
  </w:num>
  <w:num w:numId="24" w16cid:durableId="486868240">
    <w:abstractNumId w:val="14"/>
  </w:num>
  <w:num w:numId="25" w16cid:durableId="402529276">
    <w:abstractNumId w:val="4"/>
  </w:num>
  <w:num w:numId="26" w16cid:durableId="118190550">
    <w:abstractNumId w:val="8"/>
  </w:num>
  <w:num w:numId="27" w16cid:durableId="1145198969">
    <w:abstractNumId w:val="6"/>
  </w:num>
  <w:num w:numId="28" w16cid:durableId="1172912122">
    <w:abstractNumId w:val="3"/>
  </w:num>
  <w:num w:numId="29" w16cid:durableId="1087386984">
    <w:abstractNumId w:val="9"/>
  </w:num>
  <w:num w:numId="30" w16cid:durableId="868492402">
    <w:abstractNumId w:val="24"/>
  </w:num>
  <w:num w:numId="31" w16cid:durableId="1004820477">
    <w:abstractNumId w:val="16"/>
  </w:num>
  <w:num w:numId="32" w16cid:durableId="1927304606">
    <w:abstractNumId w:val="12"/>
  </w:num>
  <w:num w:numId="33" w16cid:durableId="14760700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7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2C60"/>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8C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3B5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1BB6"/>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2F5"/>
    <w:rsid w:val="001A2BDD"/>
    <w:rsid w:val="001A3DDF"/>
    <w:rsid w:val="001A4310"/>
    <w:rsid w:val="001A4D05"/>
    <w:rsid w:val="001A621B"/>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C3A"/>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E2E"/>
    <w:rsid w:val="00234F58"/>
    <w:rsid w:val="0023507D"/>
    <w:rsid w:val="0024077A"/>
    <w:rsid w:val="00241EC1"/>
    <w:rsid w:val="002431DA"/>
    <w:rsid w:val="0024691D"/>
    <w:rsid w:val="00247D27"/>
    <w:rsid w:val="00250A50"/>
    <w:rsid w:val="00251ED5"/>
    <w:rsid w:val="00255EB6"/>
    <w:rsid w:val="00257429"/>
    <w:rsid w:val="00260C4B"/>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68C"/>
    <w:rsid w:val="002874E3"/>
    <w:rsid w:val="00287656"/>
    <w:rsid w:val="00291518"/>
    <w:rsid w:val="002915BD"/>
    <w:rsid w:val="00296FF0"/>
    <w:rsid w:val="002A17C0"/>
    <w:rsid w:val="002A48DF"/>
    <w:rsid w:val="002A5A84"/>
    <w:rsid w:val="002A6E68"/>
    <w:rsid w:val="002A6E6F"/>
    <w:rsid w:val="002A74E4"/>
    <w:rsid w:val="002A7CFE"/>
    <w:rsid w:val="002B26DD"/>
    <w:rsid w:val="002B2870"/>
    <w:rsid w:val="002B358C"/>
    <w:rsid w:val="002B391B"/>
    <w:rsid w:val="002B5B42"/>
    <w:rsid w:val="002B7BA7"/>
    <w:rsid w:val="002C1C17"/>
    <w:rsid w:val="002C3203"/>
    <w:rsid w:val="002C3B07"/>
    <w:rsid w:val="002C458B"/>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1A"/>
    <w:rsid w:val="00324868"/>
    <w:rsid w:val="003305F5"/>
    <w:rsid w:val="00333930"/>
    <w:rsid w:val="00335D95"/>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8B2"/>
    <w:rsid w:val="00377E3D"/>
    <w:rsid w:val="0038209D"/>
    <w:rsid w:val="003847E8"/>
    <w:rsid w:val="003847EA"/>
    <w:rsid w:val="0038731D"/>
    <w:rsid w:val="00387B60"/>
    <w:rsid w:val="00390098"/>
    <w:rsid w:val="00392DA1"/>
    <w:rsid w:val="00393718"/>
    <w:rsid w:val="00395268"/>
    <w:rsid w:val="00397A6E"/>
    <w:rsid w:val="003A0296"/>
    <w:rsid w:val="003A10BC"/>
    <w:rsid w:val="003B1501"/>
    <w:rsid w:val="003B185E"/>
    <w:rsid w:val="003B198A"/>
    <w:rsid w:val="003B1CA3"/>
    <w:rsid w:val="003B1ED9"/>
    <w:rsid w:val="003B2891"/>
    <w:rsid w:val="003B3617"/>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1F7"/>
    <w:rsid w:val="003E0875"/>
    <w:rsid w:val="003E0BB8"/>
    <w:rsid w:val="003E3C07"/>
    <w:rsid w:val="003E6CB0"/>
    <w:rsid w:val="003F1F5E"/>
    <w:rsid w:val="003F286A"/>
    <w:rsid w:val="003F6415"/>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691C"/>
    <w:rsid w:val="00461B69"/>
    <w:rsid w:val="00462B3D"/>
    <w:rsid w:val="00470717"/>
    <w:rsid w:val="00474927"/>
    <w:rsid w:val="00475913"/>
    <w:rsid w:val="00480080"/>
    <w:rsid w:val="004824A7"/>
    <w:rsid w:val="00483AF0"/>
    <w:rsid w:val="00484167"/>
    <w:rsid w:val="00490645"/>
    <w:rsid w:val="00492211"/>
    <w:rsid w:val="00492325"/>
    <w:rsid w:val="00492A6D"/>
    <w:rsid w:val="00494303"/>
    <w:rsid w:val="0049682B"/>
    <w:rsid w:val="004977A3"/>
    <w:rsid w:val="00497B30"/>
    <w:rsid w:val="004A03F7"/>
    <w:rsid w:val="004A081C"/>
    <w:rsid w:val="004A123F"/>
    <w:rsid w:val="004A2172"/>
    <w:rsid w:val="004A239F"/>
    <w:rsid w:val="004B138F"/>
    <w:rsid w:val="004B412A"/>
    <w:rsid w:val="004B576C"/>
    <w:rsid w:val="004B772A"/>
    <w:rsid w:val="004B7EF5"/>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A25"/>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3602"/>
    <w:rsid w:val="00555034"/>
    <w:rsid w:val="00556E56"/>
    <w:rsid w:val="005570D2"/>
    <w:rsid w:val="00561528"/>
    <w:rsid w:val="0056153F"/>
    <w:rsid w:val="00561B14"/>
    <w:rsid w:val="00562C87"/>
    <w:rsid w:val="005636BD"/>
    <w:rsid w:val="00564D52"/>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433"/>
    <w:rsid w:val="005A3790"/>
    <w:rsid w:val="005A3CCB"/>
    <w:rsid w:val="005A6D13"/>
    <w:rsid w:val="005B031F"/>
    <w:rsid w:val="005B3298"/>
    <w:rsid w:val="005B3C13"/>
    <w:rsid w:val="005B5516"/>
    <w:rsid w:val="005B5D2B"/>
    <w:rsid w:val="005C1496"/>
    <w:rsid w:val="005C17C5"/>
    <w:rsid w:val="005C2B21"/>
    <w:rsid w:val="005C2C00"/>
    <w:rsid w:val="005C4162"/>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07A7"/>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0EAF"/>
    <w:rsid w:val="0061159E"/>
    <w:rsid w:val="00613D6E"/>
    <w:rsid w:val="00614633"/>
    <w:rsid w:val="00614BC8"/>
    <w:rsid w:val="006151FB"/>
    <w:rsid w:val="00617411"/>
    <w:rsid w:val="00623FAC"/>
    <w:rsid w:val="006249CB"/>
    <w:rsid w:val="006272DD"/>
    <w:rsid w:val="00630963"/>
    <w:rsid w:val="00631897"/>
    <w:rsid w:val="00632928"/>
    <w:rsid w:val="006330DA"/>
    <w:rsid w:val="00633262"/>
    <w:rsid w:val="00633460"/>
    <w:rsid w:val="00634736"/>
    <w:rsid w:val="006367F2"/>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6AA"/>
    <w:rsid w:val="00681790"/>
    <w:rsid w:val="006823AA"/>
    <w:rsid w:val="0068302A"/>
    <w:rsid w:val="00684126"/>
    <w:rsid w:val="00684B98"/>
    <w:rsid w:val="00685DC9"/>
    <w:rsid w:val="00687465"/>
    <w:rsid w:val="006907CF"/>
    <w:rsid w:val="00691CCF"/>
    <w:rsid w:val="00693AFA"/>
    <w:rsid w:val="00695101"/>
    <w:rsid w:val="00695B9A"/>
    <w:rsid w:val="00696563"/>
    <w:rsid w:val="006979F8"/>
    <w:rsid w:val="006A3487"/>
    <w:rsid w:val="006A4F1F"/>
    <w:rsid w:val="006A5D11"/>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26EB"/>
    <w:rsid w:val="006E30A8"/>
    <w:rsid w:val="006E45B0"/>
    <w:rsid w:val="006E5692"/>
    <w:rsid w:val="006F365D"/>
    <w:rsid w:val="006F4BB0"/>
    <w:rsid w:val="007031BD"/>
    <w:rsid w:val="00703E80"/>
    <w:rsid w:val="00705276"/>
    <w:rsid w:val="00705883"/>
    <w:rsid w:val="00705A09"/>
    <w:rsid w:val="007066A0"/>
    <w:rsid w:val="007075FB"/>
    <w:rsid w:val="0070787B"/>
    <w:rsid w:val="0071131D"/>
    <w:rsid w:val="00711E3D"/>
    <w:rsid w:val="00711E85"/>
    <w:rsid w:val="00712DDA"/>
    <w:rsid w:val="0071483C"/>
    <w:rsid w:val="00717739"/>
    <w:rsid w:val="00717DE4"/>
    <w:rsid w:val="00721724"/>
    <w:rsid w:val="007222E8"/>
    <w:rsid w:val="00722EC5"/>
    <w:rsid w:val="00723326"/>
    <w:rsid w:val="00724252"/>
    <w:rsid w:val="007274D4"/>
    <w:rsid w:val="00727E7A"/>
    <w:rsid w:val="0073163C"/>
    <w:rsid w:val="00731DE3"/>
    <w:rsid w:val="0073477D"/>
    <w:rsid w:val="00735B9D"/>
    <w:rsid w:val="007365A5"/>
    <w:rsid w:val="00736E63"/>
    <w:rsid w:val="00736FB0"/>
    <w:rsid w:val="007404BC"/>
    <w:rsid w:val="00740D13"/>
    <w:rsid w:val="00740F5F"/>
    <w:rsid w:val="00742794"/>
    <w:rsid w:val="00743C4C"/>
    <w:rsid w:val="007445B7"/>
    <w:rsid w:val="00744920"/>
    <w:rsid w:val="007455DF"/>
    <w:rsid w:val="007509BE"/>
    <w:rsid w:val="0075287B"/>
    <w:rsid w:val="00755C7B"/>
    <w:rsid w:val="0076068B"/>
    <w:rsid w:val="00764786"/>
    <w:rsid w:val="00766E12"/>
    <w:rsid w:val="0077098E"/>
    <w:rsid w:val="00771287"/>
    <w:rsid w:val="0077149E"/>
    <w:rsid w:val="00777518"/>
    <w:rsid w:val="0077779E"/>
    <w:rsid w:val="00780F78"/>
    <w:rsid w:val="00780FB6"/>
    <w:rsid w:val="0078552A"/>
    <w:rsid w:val="00785729"/>
    <w:rsid w:val="00786058"/>
    <w:rsid w:val="0078609B"/>
    <w:rsid w:val="0079487D"/>
    <w:rsid w:val="007966D4"/>
    <w:rsid w:val="00796A0A"/>
    <w:rsid w:val="0079792C"/>
    <w:rsid w:val="007A0989"/>
    <w:rsid w:val="007A331F"/>
    <w:rsid w:val="007A3844"/>
    <w:rsid w:val="007A4381"/>
    <w:rsid w:val="007A5466"/>
    <w:rsid w:val="007A7EC1"/>
    <w:rsid w:val="007B4FCA"/>
    <w:rsid w:val="007B6FF0"/>
    <w:rsid w:val="007B7B85"/>
    <w:rsid w:val="007C462E"/>
    <w:rsid w:val="007C496B"/>
    <w:rsid w:val="007C6803"/>
    <w:rsid w:val="007D2892"/>
    <w:rsid w:val="007D2DCC"/>
    <w:rsid w:val="007D340F"/>
    <w:rsid w:val="007D47E1"/>
    <w:rsid w:val="007D7FCB"/>
    <w:rsid w:val="007E33B6"/>
    <w:rsid w:val="007E59E8"/>
    <w:rsid w:val="007F3861"/>
    <w:rsid w:val="007F4162"/>
    <w:rsid w:val="007F5441"/>
    <w:rsid w:val="007F5758"/>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4B9E"/>
    <w:rsid w:val="00846AA1"/>
    <w:rsid w:val="00850CF0"/>
    <w:rsid w:val="00851869"/>
    <w:rsid w:val="00851C04"/>
    <w:rsid w:val="008531A1"/>
    <w:rsid w:val="00853A94"/>
    <w:rsid w:val="008547A3"/>
    <w:rsid w:val="0085797D"/>
    <w:rsid w:val="00860020"/>
    <w:rsid w:val="008618E7"/>
    <w:rsid w:val="00861995"/>
    <w:rsid w:val="0086231A"/>
    <w:rsid w:val="0086477C"/>
    <w:rsid w:val="00864BAD"/>
    <w:rsid w:val="0086591C"/>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2EF"/>
    <w:rsid w:val="008C0809"/>
    <w:rsid w:val="008C132C"/>
    <w:rsid w:val="008C3FD0"/>
    <w:rsid w:val="008D27A5"/>
    <w:rsid w:val="008D2AAB"/>
    <w:rsid w:val="008D309C"/>
    <w:rsid w:val="008D58F9"/>
    <w:rsid w:val="008D7427"/>
    <w:rsid w:val="008E0342"/>
    <w:rsid w:val="008E3338"/>
    <w:rsid w:val="008E47BE"/>
    <w:rsid w:val="008F09DF"/>
    <w:rsid w:val="008F3053"/>
    <w:rsid w:val="008F3136"/>
    <w:rsid w:val="008F40DF"/>
    <w:rsid w:val="008F5E16"/>
    <w:rsid w:val="008F5EFC"/>
    <w:rsid w:val="00901670"/>
    <w:rsid w:val="009018E6"/>
    <w:rsid w:val="00902212"/>
    <w:rsid w:val="00903E0A"/>
    <w:rsid w:val="00904721"/>
    <w:rsid w:val="00907780"/>
    <w:rsid w:val="00907EDD"/>
    <w:rsid w:val="009107AD"/>
    <w:rsid w:val="00915568"/>
    <w:rsid w:val="00917E0C"/>
    <w:rsid w:val="00920711"/>
    <w:rsid w:val="00921A1E"/>
    <w:rsid w:val="00923F00"/>
    <w:rsid w:val="00924EA9"/>
    <w:rsid w:val="00924F39"/>
    <w:rsid w:val="00925CE1"/>
    <w:rsid w:val="00925F5C"/>
    <w:rsid w:val="009263F9"/>
    <w:rsid w:val="00930897"/>
    <w:rsid w:val="009320D2"/>
    <w:rsid w:val="009329FB"/>
    <w:rsid w:val="00932C77"/>
    <w:rsid w:val="0093417F"/>
    <w:rsid w:val="00934AC2"/>
    <w:rsid w:val="009375BB"/>
    <w:rsid w:val="009418E9"/>
    <w:rsid w:val="00946044"/>
    <w:rsid w:val="0094653B"/>
    <w:rsid w:val="009465AB"/>
    <w:rsid w:val="00946DEE"/>
    <w:rsid w:val="0094771E"/>
    <w:rsid w:val="0095121F"/>
    <w:rsid w:val="00953499"/>
    <w:rsid w:val="00954A16"/>
    <w:rsid w:val="0095696D"/>
    <w:rsid w:val="00960F2D"/>
    <w:rsid w:val="00961519"/>
    <w:rsid w:val="0096482F"/>
    <w:rsid w:val="00964E3A"/>
    <w:rsid w:val="00967126"/>
    <w:rsid w:val="00970EAE"/>
    <w:rsid w:val="00971627"/>
    <w:rsid w:val="00972797"/>
    <w:rsid w:val="0097279D"/>
    <w:rsid w:val="00976837"/>
    <w:rsid w:val="00976CCB"/>
    <w:rsid w:val="00980311"/>
    <w:rsid w:val="0098170E"/>
    <w:rsid w:val="0098285C"/>
    <w:rsid w:val="00983B56"/>
    <w:rsid w:val="009847FD"/>
    <w:rsid w:val="009851B3"/>
    <w:rsid w:val="00985300"/>
    <w:rsid w:val="00986720"/>
    <w:rsid w:val="00987F00"/>
    <w:rsid w:val="0099403D"/>
    <w:rsid w:val="00995B0B"/>
    <w:rsid w:val="009A1883"/>
    <w:rsid w:val="009A19F0"/>
    <w:rsid w:val="009A39F5"/>
    <w:rsid w:val="009A4588"/>
    <w:rsid w:val="009A5EA5"/>
    <w:rsid w:val="009B00C2"/>
    <w:rsid w:val="009B26AB"/>
    <w:rsid w:val="009B32D3"/>
    <w:rsid w:val="009B3476"/>
    <w:rsid w:val="009B39BC"/>
    <w:rsid w:val="009B5069"/>
    <w:rsid w:val="009B580B"/>
    <w:rsid w:val="009B60B0"/>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377"/>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3638B"/>
    <w:rsid w:val="00A41085"/>
    <w:rsid w:val="00A425FA"/>
    <w:rsid w:val="00A43960"/>
    <w:rsid w:val="00A46902"/>
    <w:rsid w:val="00A50CDB"/>
    <w:rsid w:val="00A51F3E"/>
    <w:rsid w:val="00A5364B"/>
    <w:rsid w:val="00A54142"/>
    <w:rsid w:val="00A54C42"/>
    <w:rsid w:val="00A57281"/>
    <w:rsid w:val="00A572B1"/>
    <w:rsid w:val="00A577AF"/>
    <w:rsid w:val="00A60177"/>
    <w:rsid w:val="00A61C27"/>
    <w:rsid w:val="00A623B6"/>
    <w:rsid w:val="00A62638"/>
    <w:rsid w:val="00A6344D"/>
    <w:rsid w:val="00A644B8"/>
    <w:rsid w:val="00A64AF4"/>
    <w:rsid w:val="00A70E35"/>
    <w:rsid w:val="00A720DC"/>
    <w:rsid w:val="00A72655"/>
    <w:rsid w:val="00A803CF"/>
    <w:rsid w:val="00A8133F"/>
    <w:rsid w:val="00A81D90"/>
    <w:rsid w:val="00A82CB4"/>
    <w:rsid w:val="00A83204"/>
    <w:rsid w:val="00A837A8"/>
    <w:rsid w:val="00A83C36"/>
    <w:rsid w:val="00A932BB"/>
    <w:rsid w:val="00A93579"/>
    <w:rsid w:val="00A93934"/>
    <w:rsid w:val="00A93F72"/>
    <w:rsid w:val="00A95D51"/>
    <w:rsid w:val="00AA18AE"/>
    <w:rsid w:val="00AA228B"/>
    <w:rsid w:val="00AA41C6"/>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F7F"/>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4B0F"/>
    <w:rsid w:val="00B65695"/>
    <w:rsid w:val="00B66526"/>
    <w:rsid w:val="00B665A3"/>
    <w:rsid w:val="00B73BB4"/>
    <w:rsid w:val="00B80532"/>
    <w:rsid w:val="00B81AB1"/>
    <w:rsid w:val="00B82039"/>
    <w:rsid w:val="00B82454"/>
    <w:rsid w:val="00B90097"/>
    <w:rsid w:val="00B90999"/>
    <w:rsid w:val="00B91AD7"/>
    <w:rsid w:val="00B92D23"/>
    <w:rsid w:val="00B95BC8"/>
    <w:rsid w:val="00B96E87"/>
    <w:rsid w:val="00BA146A"/>
    <w:rsid w:val="00BA32EE"/>
    <w:rsid w:val="00BB119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A27"/>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19C4"/>
    <w:rsid w:val="00C14EE6"/>
    <w:rsid w:val="00C151DA"/>
    <w:rsid w:val="00C152A1"/>
    <w:rsid w:val="00C16CCB"/>
    <w:rsid w:val="00C20B22"/>
    <w:rsid w:val="00C2142B"/>
    <w:rsid w:val="00C22987"/>
    <w:rsid w:val="00C23956"/>
    <w:rsid w:val="00C248E6"/>
    <w:rsid w:val="00C25F00"/>
    <w:rsid w:val="00C2766F"/>
    <w:rsid w:val="00C3223B"/>
    <w:rsid w:val="00C333C6"/>
    <w:rsid w:val="00C35CC5"/>
    <w:rsid w:val="00C361C5"/>
    <w:rsid w:val="00C377D1"/>
    <w:rsid w:val="00C37BDA"/>
    <w:rsid w:val="00C37C84"/>
    <w:rsid w:val="00C42B41"/>
    <w:rsid w:val="00C46166"/>
    <w:rsid w:val="00C4710D"/>
    <w:rsid w:val="00C47C36"/>
    <w:rsid w:val="00C50CAD"/>
    <w:rsid w:val="00C57933"/>
    <w:rsid w:val="00C60206"/>
    <w:rsid w:val="00C615D4"/>
    <w:rsid w:val="00C61B5D"/>
    <w:rsid w:val="00C61C0E"/>
    <w:rsid w:val="00C61C64"/>
    <w:rsid w:val="00C61CDA"/>
    <w:rsid w:val="00C72956"/>
    <w:rsid w:val="00C73045"/>
    <w:rsid w:val="00C73212"/>
    <w:rsid w:val="00C7354A"/>
    <w:rsid w:val="00C7366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A83"/>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38A"/>
    <w:rsid w:val="00D22160"/>
    <w:rsid w:val="00D22172"/>
    <w:rsid w:val="00D2301B"/>
    <w:rsid w:val="00D2368B"/>
    <w:rsid w:val="00D239EE"/>
    <w:rsid w:val="00D26AC5"/>
    <w:rsid w:val="00D30534"/>
    <w:rsid w:val="00D35728"/>
    <w:rsid w:val="00D359A7"/>
    <w:rsid w:val="00D36900"/>
    <w:rsid w:val="00D374A2"/>
    <w:rsid w:val="00D37BCF"/>
    <w:rsid w:val="00D40F93"/>
    <w:rsid w:val="00D42277"/>
    <w:rsid w:val="00D43C59"/>
    <w:rsid w:val="00D44ADE"/>
    <w:rsid w:val="00D50D65"/>
    <w:rsid w:val="00D512E0"/>
    <w:rsid w:val="00D5159B"/>
    <w:rsid w:val="00D519F3"/>
    <w:rsid w:val="00D51D2A"/>
    <w:rsid w:val="00D53B7C"/>
    <w:rsid w:val="00D55F52"/>
    <w:rsid w:val="00D56508"/>
    <w:rsid w:val="00D6131A"/>
    <w:rsid w:val="00D61611"/>
    <w:rsid w:val="00D61784"/>
    <w:rsid w:val="00D6178A"/>
    <w:rsid w:val="00D63B53"/>
    <w:rsid w:val="00D64B88"/>
    <w:rsid w:val="00D64DC5"/>
    <w:rsid w:val="00D66BA6"/>
    <w:rsid w:val="00D67AB4"/>
    <w:rsid w:val="00D700B1"/>
    <w:rsid w:val="00D7137D"/>
    <w:rsid w:val="00D730FA"/>
    <w:rsid w:val="00D76631"/>
    <w:rsid w:val="00D768B7"/>
    <w:rsid w:val="00D77492"/>
    <w:rsid w:val="00D811E8"/>
    <w:rsid w:val="00D81A44"/>
    <w:rsid w:val="00D83072"/>
    <w:rsid w:val="00D83ABC"/>
    <w:rsid w:val="00D84870"/>
    <w:rsid w:val="00D87554"/>
    <w:rsid w:val="00D91B92"/>
    <w:rsid w:val="00D926B3"/>
    <w:rsid w:val="00D92F63"/>
    <w:rsid w:val="00D947B6"/>
    <w:rsid w:val="00D94A53"/>
    <w:rsid w:val="00D9681C"/>
    <w:rsid w:val="00D97E00"/>
    <w:rsid w:val="00DA00BC"/>
    <w:rsid w:val="00DA0E22"/>
    <w:rsid w:val="00DA1EFA"/>
    <w:rsid w:val="00DA25E7"/>
    <w:rsid w:val="00DA3687"/>
    <w:rsid w:val="00DA39F2"/>
    <w:rsid w:val="00DA564B"/>
    <w:rsid w:val="00DA6A5C"/>
    <w:rsid w:val="00DB239D"/>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D58"/>
    <w:rsid w:val="00DF2707"/>
    <w:rsid w:val="00DF4D90"/>
    <w:rsid w:val="00DF53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B2B"/>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37966"/>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46FB"/>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8AF"/>
    <w:rsid w:val="00EA658E"/>
    <w:rsid w:val="00EA7A88"/>
    <w:rsid w:val="00EB27F2"/>
    <w:rsid w:val="00EB3928"/>
    <w:rsid w:val="00EB5373"/>
    <w:rsid w:val="00EB6D1C"/>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CA5"/>
    <w:rsid w:val="00F20E5F"/>
    <w:rsid w:val="00F25C26"/>
    <w:rsid w:val="00F25CC2"/>
    <w:rsid w:val="00F27573"/>
    <w:rsid w:val="00F307B6"/>
    <w:rsid w:val="00F30EB8"/>
    <w:rsid w:val="00F31876"/>
    <w:rsid w:val="00F31C67"/>
    <w:rsid w:val="00F36FE0"/>
    <w:rsid w:val="00F37A3A"/>
    <w:rsid w:val="00F37EA8"/>
    <w:rsid w:val="00F40B14"/>
    <w:rsid w:val="00F41186"/>
    <w:rsid w:val="00F41EEF"/>
    <w:rsid w:val="00F41FAC"/>
    <w:rsid w:val="00F420C6"/>
    <w:rsid w:val="00F420D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40DE"/>
    <w:rsid w:val="00F96602"/>
    <w:rsid w:val="00F9735A"/>
    <w:rsid w:val="00FA32FC"/>
    <w:rsid w:val="00FA59FD"/>
    <w:rsid w:val="00FA5BE5"/>
    <w:rsid w:val="00FA5D8C"/>
    <w:rsid w:val="00FA6403"/>
    <w:rsid w:val="00FB16CD"/>
    <w:rsid w:val="00FB3793"/>
    <w:rsid w:val="00FB73AE"/>
    <w:rsid w:val="00FC527B"/>
    <w:rsid w:val="00FC5388"/>
    <w:rsid w:val="00FC726C"/>
    <w:rsid w:val="00FD1B4B"/>
    <w:rsid w:val="00FD1B94"/>
    <w:rsid w:val="00FD7953"/>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67BA17-6354-403F-BAF7-67D22B19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64AF4"/>
    <w:rPr>
      <w:sz w:val="16"/>
      <w:szCs w:val="16"/>
    </w:rPr>
  </w:style>
  <w:style w:type="paragraph" w:styleId="CommentText">
    <w:name w:val="annotation text"/>
    <w:basedOn w:val="Normal"/>
    <w:link w:val="CommentTextChar"/>
    <w:unhideWhenUsed/>
    <w:rsid w:val="00A64AF4"/>
    <w:rPr>
      <w:sz w:val="20"/>
      <w:szCs w:val="20"/>
    </w:rPr>
  </w:style>
  <w:style w:type="character" w:customStyle="1" w:styleId="CommentTextChar">
    <w:name w:val="Comment Text Char"/>
    <w:basedOn w:val="DefaultParagraphFont"/>
    <w:link w:val="CommentText"/>
    <w:rsid w:val="00A64AF4"/>
  </w:style>
  <w:style w:type="paragraph" w:styleId="CommentSubject">
    <w:name w:val="annotation subject"/>
    <w:basedOn w:val="CommentText"/>
    <w:next w:val="CommentText"/>
    <w:link w:val="CommentSubjectChar"/>
    <w:semiHidden/>
    <w:unhideWhenUsed/>
    <w:rsid w:val="00A64AF4"/>
    <w:rPr>
      <w:b/>
      <w:bCs/>
    </w:rPr>
  </w:style>
  <w:style w:type="character" w:customStyle="1" w:styleId="CommentSubjectChar">
    <w:name w:val="Comment Subject Char"/>
    <w:basedOn w:val="CommentTextChar"/>
    <w:link w:val="CommentSubject"/>
    <w:semiHidden/>
    <w:rsid w:val="00A64AF4"/>
    <w:rPr>
      <w:b/>
      <w:bCs/>
    </w:rPr>
  </w:style>
  <w:style w:type="character" w:styleId="Hyperlink">
    <w:name w:val="Hyperlink"/>
    <w:basedOn w:val="DefaultParagraphFont"/>
    <w:unhideWhenUsed/>
    <w:rsid w:val="008C02EF"/>
    <w:rPr>
      <w:color w:val="0000FF" w:themeColor="hyperlink"/>
      <w:u w:val="single"/>
    </w:rPr>
  </w:style>
  <w:style w:type="character" w:customStyle="1" w:styleId="UnresolvedMention1">
    <w:name w:val="Unresolved Mention1"/>
    <w:basedOn w:val="DefaultParagraphFont"/>
    <w:uiPriority w:val="99"/>
    <w:semiHidden/>
    <w:unhideWhenUsed/>
    <w:rsid w:val="008C02EF"/>
    <w:rPr>
      <w:color w:val="605E5C"/>
      <w:shd w:val="clear" w:color="auto" w:fill="E1DFDD"/>
    </w:rPr>
  </w:style>
  <w:style w:type="paragraph" w:styleId="ListParagraph">
    <w:name w:val="List Paragraph"/>
    <w:basedOn w:val="Normal"/>
    <w:uiPriority w:val="34"/>
    <w:qFormat/>
    <w:rsid w:val="0028568C"/>
    <w:pPr>
      <w:ind w:left="720"/>
      <w:contextualSpacing/>
    </w:pPr>
  </w:style>
  <w:style w:type="paragraph" w:styleId="Revision">
    <w:name w:val="Revision"/>
    <w:hidden/>
    <w:uiPriority w:val="99"/>
    <w:semiHidden/>
    <w:rsid w:val="00B81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Words>
  <Characters>18590</Characters>
  <Application>Microsoft Office Word</Application>
  <DocSecurity>0</DocSecurity>
  <Lines>367</Lines>
  <Paragraphs>127</Paragraphs>
  <ScaleCrop>false</ScaleCrop>
  <HeadingPairs>
    <vt:vector size="2" baseType="variant">
      <vt:variant>
        <vt:lpstr>Title</vt:lpstr>
      </vt:variant>
      <vt:variant>
        <vt:i4>1</vt:i4>
      </vt:variant>
    </vt:vector>
  </HeadingPairs>
  <TitlesOfParts>
    <vt:vector size="1" baseType="lpstr">
      <vt:lpstr>BA - SB01036 (Committee Report (Unamended))</vt:lpstr>
    </vt:vector>
  </TitlesOfParts>
  <Company>State of Texas</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31207</dc:subject>
  <dc:creator>State of Texas</dc:creator>
  <dc:description>SB 1036 by Zaffirini-(H)State Affairs</dc:description>
  <cp:lastModifiedBy>Damian Duarte</cp:lastModifiedBy>
  <cp:revision>2</cp:revision>
  <cp:lastPrinted>2003-11-26T17:21:00Z</cp:lastPrinted>
  <dcterms:created xsi:type="dcterms:W3CDTF">2025-05-16T01:59:00Z</dcterms:created>
  <dcterms:modified xsi:type="dcterms:W3CDTF">2025-05-16T01:59:00Z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25.135.513</vt:lpwstr>
  </property>
</Properties>
</file>