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46244" w14:paraId="375C0AE0" w14:textId="77777777" w:rsidTr="00345119">
        <w:tc>
          <w:tcPr>
            <w:tcW w:w="9576" w:type="dxa"/>
            <w:noWrap/>
          </w:tcPr>
          <w:p w14:paraId="2D47D250" w14:textId="77777777" w:rsidR="008423E4" w:rsidRPr="0022177D" w:rsidRDefault="003A0CEB" w:rsidP="009E53F6">
            <w:pPr>
              <w:pStyle w:val="Heading1"/>
            </w:pPr>
            <w:r w:rsidRPr="00631897">
              <w:t>BILL ANALYSIS</w:t>
            </w:r>
          </w:p>
        </w:tc>
      </w:tr>
    </w:tbl>
    <w:p w14:paraId="6119F59C" w14:textId="77777777" w:rsidR="008423E4" w:rsidRPr="0022177D" w:rsidRDefault="008423E4" w:rsidP="009E53F6">
      <w:pPr>
        <w:jc w:val="center"/>
      </w:pPr>
    </w:p>
    <w:p w14:paraId="3BF05164" w14:textId="77777777" w:rsidR="008423E4" w:rsidRPr="00B31F0E" w:rsidRDefault="008423E4" w:rsidP="009E53F6"/>
    <w:p w14:paraId="0D6F3C80" w14:textId="77777777" w:rsidR="008423E4" w:rsidRPr="00742794" w:rsidRDefault="008423E4" w:rsidP="009E53F6">
      <w:pPr>
        <w:tabs>
          <w:tab w:val="right" w:pos="9360"/>
        </w:tabs>
      </w:pPr>
    </w:p>
    <w:tbl>
      <w:tblPr>
        <w:tblW w:w="0" w:type="auto"/>
        <w:tblLayout w:type="fixed"/>
        <w:tblLook w:val="01E0" w:firstRow="1" w:lastRow="1" w:firstColumn="1" w:lastColumn="1" w:noHBand="0" w:noVBand="0"/>
      </w:tblPr>
      <w:tblGrid>
        <w:gridCol w:w="9576"/>
      </w:tblGrid>
      <w:tr w:rsidR="00D46244" w14:paraId="2461385E" w14:textId="77777777" w:rsidTr="00345119">
        <w:tc>
          <w:tcPr>
            <w:tcW w:w="9576" w:type="dxa"/>
          </w:tcPr>
          <w:p w14:paraId="7F70C5CD" w14:textId="49AECEC2" w:rsidR="008423E4" w:rsidRPr="00861995" w:rsidRDefault="003A0CEB" w:rsidP="009E53F6">
            <w:pPr>
              <w:jc w:val="right"/>
            </w:pPr>
            <w:r>
              <w:t>S.B. 1065</w:t>
            </w:r>
          </w:p>
        </w:tc>
      </w:tr>
      <w:tr w:rsidR="00D46244" w14:paraId="112591F7" w14:textId="77777777" w:rsidTr="00345119">
        <w:tc>
          <w:tcPr>
            <w:tcW w:w="9576" w:type="dxa"/>
          </w:tcPr>
          <w:p w14:paraId="40BC4165" w14:textId="60D0EA06" w:rsidR="008423E4" w:rsidRPr="00861995" w:rsidRDefault="003A0CEB" w:rsidP="009E53F6">
            <w:pPr>
              <w:jc w:val="right"/>
            </w:pPr>
            <w:r>
              <w:t xml:space="preserve">By: </w:t>
            </w:r>
            <w:r w:rsidR="006C6BCF">
              <w:t>Hall</w:t>
            </w:r>
          </w:p>
        </w:tc>
      </w:tr>
      <w:tr w:rsidR="00D46244" w14:paraId="4163B9B3" w14:textId="77777777" w:rsidTr="00345119">
        <w:tc>
          <w:tcPr>
            <w:tcW w:w="9576" w:type="dxa"/>
          </w:tcPr>
          <w:p w14:paraId="695D7523" w14:textId="523EB581" w:rsidR="008423E4" w:rsidRPr="00861995" w:rsidRDefault="003A0CEB" w:rsidP="009E53F6">
            <w:pPr>
              <w:jc w:val="right"/>
            </w:pPr>
            <w:r>
              <w:t>State Affairs</w:t>
            </w:r>
          </w:p>
        </w:tc>
      </w:tr>
      <w:tr w:rsidR="00D46244" w14:paraId="58576676" w14:textId="77777777" w:rsidTr="00345119">
        <w:tc>
          <w:tcPr>
            <w:tcW w:w="9576" w:type="dxa"/>
          </w:tcPr>
          <w:p w14:paraId="29D7D6C7" w14:textId="22EFADBB" w:rsidR="008423E4" w:rsidRDefault="003A0CEB" w:rsidP="009E53F6">
            <w:pPr>
              <w:jc w:val="right"/>
            </w:pPr>
            <w:r>
              <w:t>Committee Report (Unamended)</w:t>
            </w:r>
          </w:p>
        </w:tc>
      </w:tr>
    </w:tbl>
    <w:p w14:paraId="2C02925D" w14:textId="77777777" w:rsidR="008423E4" w:rsidRDefault="008423E4" w:rsidP="009E53F6">
      <w:pPr>
        <w:tabs>
          <w:tab w:val="right" w:pos="9360"/>
        </w:tabs>
      </w:pPr>
    </w:p>
    <w:p w14:paraId="79B5B6EC" w14:textId="77777777" w:rsidR="008423E4" w:rsidRDefault="008423E4" w:rsidP="009E53F6"/>
    <w:p w14:paraId="4B378454" w14:textId="77777777" w:rsidR="008423E4" w:rsidRDefault="008423E4" w:rsidP="009E53F6"/>
    <w:tbl>
      <w:tblPr>
        <w:tblW w:w="0" w:type="auto"/>
        <w:tblCellMar>
          <w:left w:w="115" w:type="dxa"/>
          <w:right w:w="115" w:type="dxa"/>
        </w:tblCellMar>
        <w:tblLook w:val="01E0" w:firstRow="1" w:lastRow="1" w:firstColumn="1" w:lastColumn="1" w:noHBand="0" w:noVBand="0"/>
      </w:tblPr>
      <w:tblGrid>
        <w:gridCol w:w="9360"/>
      </w:tblGrid>
      <w:tr w:rsidR="00D46244" w14:paraId="1F3C0F16" w14:textId="77777777" w:rsidTr="00345119">
        <w:tc>
          <w:tcPr>
            <w:tcW w:w="9576" w:type="dxa"/>
          </w:tcPr>
          <w:p w14:paraId="2BDC6974" w14:textId="77777777" w:rsidR="008423E4" w:rsidRPr="00A8133F" w:rsidRDefault="003A0CEB" w:rsidP="009E53F6">
            <w:pPr>
              <w:rPr>
                <w:b/>
              </w:rPr>
            </w:pPr>
            <w:r w:rsidRPr="009C1E9A">
              <w:rPr>
                <w:b/>
                <w:u w:val="single"/>
              </w:rPr>
              <w:t>BACKGROUND AND PURPOSE</w:t>
            </w:r>
            <w:r>
              <w:rPr>
                <w:b/>
              </w:rPr>
              <w:t xml:space="preserve"> </w:t>
            </w:r>
          </w:p>
          <w:p w14:paraId="41C63FF0" w14:textId="77777777" w:rsidR="008423E4" w:rsidRDefault="008423E4" w:rsidP="009E53F6"/>
          <w:p w14:paraId="6D8FA7E3" w14:textId="7691B8B8" w:rsidR="008423E4" w:rsidRDefault="003A0CEB" w:rsidP="009E53F6">
            <w:pPr>
              <w:pStyle w:val="Header"/>
              <w:jc w:val="both"/>
            </w:pPr>
            <w:r>
              <w:t xml:space="preserve">The bill sponsor has informed the committee that Texas law protects the rights of </w:t>
            </w:r>
            <w:r w:rsidR="006E2DB0">
              <w:t>handgun license</w:t>
            </w:r>
            <w:r>
              <w:t xml:space="preserve"> holders to carry </w:t>
            </w:r>
            <w:r w:rsidR="006E2DB0">
              <w:t>handguns</w:t>
            </w:r>
            <w:r>
              <w:t xml:space="preserve"> in most public spaces, but contractors using property owned or leased by governmental entities have recently imposed restrictions on these rights. </w:t>
            </w:r>
            <w:r w:rsidR="000C6BB9">
              <w:t>For example, i</w:t>
            </w:r>
            <w:r w:rsidR="00414B8C">
              <w:t>n 2024, the State Fair of Texas implemented a no-gun policy</w:t>
            </w:r>
            <w:r w:rsidR="00EC2A94">
              <w:t xml:space="preserve"> which</w:t>
            </w:r>
            <w:r w:rsidR="00414B8C">
              <w:t xml:space="preserve"> prohibit</w:t>
            </w:r>
            <w:r w:rsidR="00EC2A94">
              <w:t>ed</w:t>
            </w:r>
            <w:r w:rsidR="00414B8C">
              <w:t xml:space="preserve"> firearms</w:t>
            </w:r>
            <w:r w:rsidR="00843628">
              <w:t>,</w:t>
            </w:r>
            <w:r w:rsidR="00D34B8D">
              <w:t xml:space="preserve"> </w:t>
            </w:r>
            <w:r w:rsidR="00414B8C">
              <w:t>including</w:t>
            </w:r>
            <w:r w:rsidR="00843628">
              <w:t xml:space="preserve"> </w:t>
            </w:r>
            <w:r w:rsidR="00414B8C">
              <w:t>those carried by licensed handgun holders</w:t>
            </w:r>
            <w:r w:rsidR="00843628">
              <w:t>,</w:t>
            </w:r>
            <w:r w:rsidR="00D34B8D">
              <w:t xml:space="preserve"> </w:t>
            </w:r>
            <w:r w:rsidR="00414B8C">
              <w:t>on its fairgrounds</w:t>
            </w:r>
            <w:r w:rsidR="00EC2A94">
              <w:t>, as reported by local Dallas news outlets</w:t>
            </w:r>
            <w:r w:rsidR="00414B8C">
              <w:t>. This decision, made in response</w:t>
            </w:r>
            <w:r w:rsidR="00843628">
              <w:t xml:space="preserve"> </w:t>
            </w:r>
            <w:r w:rsidR="00414B8C">
              <w:t>to a prior shooting incident, initiated legal challenges and debate over whether a private entity</w:t>
            </w:r>
            <w:r w:rsidR="00843628">
              <w:t xml:space="preserve"> </w:t>
            </w:r>
            <w:r w:rsidR="00414B8C">
              <w:t xml:space="preserve">operating on public land has the authority to </w:t>
            </w:r>
            <w:r w:rsidR="00D34B8D">
              <w:t>take such action</w:t>
            </w:r>
            <w:r w:rsidR="00414B8C">
              <w:t xml:space="preserve">. </w:t>
            </w:r>
          </w:p>
          <w:p w14:paraId="6AE673C7" w14:textId="77777777" w:rsidR="00843628" w:rsidRDefault="00843628" w:rsidP="009E53F6">
            <w:pPr>
              <w:pStyle w:val="Header"/>
              <w:jc w:val="both"/>
            </w:pPr>
          </w:p>
          <w:p w14:paraId="2F8D9FD2" w14:textId="4860B7A6" w:rsidR="00414B8C" w:rsidRDefault="003A0CEB" w:rsidP="009E53F6">
            <w:pPr>
              <w:pStyle w:val="Header"/>
              <w:jc w:val="both"/>
            </w:pPr>
            <w:r>
              <w:t>S</w:t>
            </w:r>
            <w:r w:rsidR="00D34B8D">
              <w:t>.</w:t>
            </w:r>
            <w:r>
              <w:t>B</w:t>
            </w:r>
            <w:r w:rsidR="00D34B8D">
              <w:t>.</w:t>
            </w:r>
            <w:r>
              <w:t xml:space="preserve"> 1065 </w:t>
            </w:r>
            <w:r w:rsidR="00D34B8D">
              <w:t>addresses this issue by requiring</w:t>
            </w:r>
            <w:r>
              <w:t xml:space="preserve"> that contracts for the use of property owned or leased by governmental entities</w:t>
            </w:r>
            <w:r w:rsidR="00843628">
              <w:t xml:space="preserve"> </w:t>
            </w:r>
            <w:r>
              <w:t xml:space="preserve">include provisions prohibiting contractors from restricting handgun </w:t>
            </w:r>
            <w:r w:rsidR="0051168E">
              <w:t xml:space="preserve">license </w:t>
            </w:r>
            <w:r>
              <w:t>holders from</w:t>
            </w:r>
            <w:r w:rsidR="00843628">
              <w:t xml:space="preserve"> </w:t>
            </w:r>
            <w:r>
              <w:t xml:space="preserve">carrying </w:t>
            </w:r>
            <w:r w:rsidR="00C54AA1">
              <w:t>handguns</w:t>
            </w:r>
            <w:r w:rsidR="0051168E">
              <w:t xml:space="preserve"> on the property</w:t>
            </w:r>
            <w:r>
              <w:t xml:space="preserve">, unless </w:t>
            </w:r>
            <w:r w:rsidR="0051168E">
              <w:t xml:space="preserve">such </w:t>
            </w:r>
            <w:r w:rsidR="0051168E" w:rsidRPr="00E6186A">
              <w:t xml:space="preserve">license holders </w:t>
            </w:r>
            <w:r w:rsidR="0051168E">
              <w:t xml:space="preserve">are </w:t>
            </w:r>
            <w:r>
              <w:t>otherwise prohibited</w:t>
            </w:r>
            <w:r w:rsidR="0051168E">
              <w:t xml:space="preserve"> from carrying handguns on the property</w:t>
            </w:r>
            <w:r>
              <w:t xml:space="preserve"> by law</w:t>
            </w:r>
            <w:r w:rsidR="00FA685C">
              <w:t>. The bill</w:t>
            </w:r>
            <w:r>
              <w:t xml:space="preserve"> </w:t>
            </w:r>
            <w:r w:rsidR="00FA685C">
              <w:t>i</w:t>
            </w:r>
            <w:r>
              <w:t>mpose</w:t>
            </w:r>
            <w:r w:rsidR="00FA685C">
              <w:t>s</w:t>
            </w:r>
            <w:r>
              <w:t xml:space="preserve"> civil penalties ranging from $1,000 to $10,500 per violation </w:t>
            </w:r>
            <w:r w:rsidR="00FA685C">
              <w:t>and</w:t>
            </w:r>
            <w:r>
              <w:t xml:space="preserve"> </w:t>
            </w:r>
            <w:r w:rsidR="00FA685C">
              <w:t>a</w:t>
            </w:r>
            <w:r>
              <w:t>llow</w:t>
            </w:r>
            <w:r w:rsidR="00FA685C">
              <w:t>s</w:t>
            </w:r>
            <w:r>
              <w:t xml:space="preserve"> </w:t>
            </w:r>
            <w:r w:rsidR="00BA50ED">
              <w:t xml:space="preserve">Texas </w:t>
            </w:r>
            <w:r w:rsidR="00FA685C">
              <w:t>r</w:t>
            </w:r>
            <w:r>
              <w:t>esidents</w:t>
            </w:r>
            <w:r w:rsidR="00843628">
              <w:t xml:space="preserve"> </w:t>
            </w:r>
            <w:r>
              <w:t>or licensed handgun holders to file complaints against contractors violating these provisions</w:t>
            </w:r>
            <w:r w:rsidR="00FA685C">
              <w:t>.</w:t>
            </w:r>
          </w:p>
          <w:p w14:paraId="3B28972B" w14:textId="77777777" w:rsidR="008423E4" w:rsidRPr="00E26B13" w:rsidRDefault="008423E4" w:rsidP="009E53F6">
            <w:pPr>
              <w:rPr>
                <w:b/>
              </w:rPr>
            </w:pPr>
          </w:p>
        </w:tc>
      </w:tr>
      <w:tr w:rsidR="00D46244" w14:paraId="51DCAD70" w14:textId="77777777" w:rsidTr="00345119">
        <w:tc>
          <w:tcPr>
            <w:tcW w:w="9576" w:type="dxa"/>
          </w:tcPr>
          <w:p w14:paraId="5E1B76E3" w14:textId="77777777" w:rsidR="0017725B" w:rsidRDefault="003A0CEB" w:rsidP="009E53F6">
            <w:pPr>
              <w:rPr>
                <w:b/>
                <w:u w:val="single"/>
              </w:rPr>
            </w:pPr>
            <w:r>
              <w:rPr>
                <w:b/>
                <w:u w:val="single"/>
              </w:rPr>
              <w:t>CRIMINAL JUSTICE IMPACT</w:t>
            </w:r>
          </w:p>
          <w:p w14:paraId="5EACCFA2" w14:textId="77777777" w:rsidR="0017725B" w:rsidRDefault="0017725B" w:rsidP="009E53F6">
            <w:pPr>
              <w:rPr>
                <w:b/>
                <w:u w:val="single"/>
              </w:rPr>
            </w:pPr>
          </w:p>
          <w:p w14:paraId="2D36462C" w14:textId="162EDC01" w:rsidR="00000716" w:rsidRPr="00000716" w:rsidRDefault="003A0CEB" w:rsidP="009E53F6">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59A2B3E8" w14:textId="77777777" w:rsidR="0017725B" w:rsidRPr="0017725B" w:rsidRDefault="0017725B" w:rsidP="009E53F6">
            <w:pPr>
              <w:rPr>
                <w:b/>
                <w:u w:val="single"/>
              </w:rPr>
            </w:pPr>
          </w:p>
        </w:tc>
      </w:tr>
      <w:tr w:rsidR="00D46244" w14:paraId="2E4C9952" w14:textId="77777777" w:rsidTr="00345119">
        <w:tc>
          <w:tcPr>
            <w:tcW w:w="9576" w:type="dxa"/>
          </w:tcPr>
          <w:p w14:paraId="19F67995" w14:textId="77777777" w:rsidR="008423E4" w:rsidRPr="00A8133F" w:rsidRDefault="003A0CEB" w:rsidP="009E53F6">
            <w:pPr>
              <w:rPr>
                <w:b/>
              </w:rPr>
            </w:pPr>
            <w:r w:rsidRPr="009C1E9A">
              <w:rPr>
                <w:b/>
                <w:u w:val="single"/>
              </w:rPr>
              <w:t>RULEMAKING AUTHORITY</w:t>
            </w:r>
            <w:r>
              <w:rPr>
                <w:b/>
              </w:rPr>
              <w:t xml:space="preserve"> </w:t>
            </w:r>
          </w:p>
          <w:p w14:paraId="1FA2FF14" w14:textId="77777777" w:rsidR="008423E4" w:rsidRDefault="008423E4" w:rsidP="009E53F6"/>
          <w:p w14:paraId="574F88B6" w14:textId="213C8569" w:rsidR="00000716" w:rsidRDefault="003A0CEB" w:rsidP="009E53F6">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703F7F7" w14:textId="77777777" w:rsidR="008423E4" w:rsidRPr="00E21FDC" w:rsidRDefault="008423E4" w:rsidP="009E53F6">
            <w:pPr>
              <w:rPr>
                <w:b/>
              </w:rPr>
            </w:pPr>
          </w:p>
        </w:tc>
      </w:tr>
      <w:tr w:rsidR="00D46244" w14:paraId="138B093C" w14:textId="77777777" w:rsidTr="00345119">
        <w:tc>
          <w:tcPr>
            <w:tcW w:w="9576" w:type="dxa"/>
          </w:tcPr>
          <w:p w14:paraId="4BA2A96B" w14:textId="77777777" w:rsidR="008423E4" w:rsidRPr="00A8133F" w:rsidRDefault="003A0CEB" w:rsidP="009E53F6">
            <w:pPr>
              <w:rPr>
                <w:b/>
              </w:rPr>
            </w:pPr>
            <w:r w:rsidRPr="009C1E9A">
              <w:rPr>
                <w:b/>
                <w:u w:val="single"/>
              </w:rPr>
              <w:t>ANALYSIS</w:t>
            </w:r>
            <w:r>
              <w:rPr>
                <w:b/>
              </w:rPr>
              <w:t xml:space="preserve"> </w:t>
            </w:r>
          </w:p>
          <w:p w14:paraId="3A4A446A" w14:textId="77777777" w:rsidR="008423E4" w:rsidRDefault="008423E4" w:rsidP="009E53F6"/>
          <w:p w14:paraId="5297A854" w14:textId="574AC8A5" w:rsidR="00EE1C53" w:rsidRDefault="003A0CEB" w:rsidP="009E53F6">
            <w:pPr>
              <w:pStyle w:val="Header"/>
              <w:jc w:val="both"/>
            </w:pPr>
            <w:r>
              <w:t xml:space="preserve">S.B. 1065 </w:t>
            </w:r>
            <w:r>
              <w:t>amends the Government Code to require a</w:t>
            </w:r>
            <w:r w:rsidRPr="008E389A">
              <w:t xml:space="preserve"> contract for the use of property owned or leased by </w:t>
            </w:r>
            <w:r w:rsidR="00B20E52">
              <w:t>a</w:t>
            </w:r>
            <w:r w:rsidRPr="008E389A">
              <w:t xml:space="preserve"> governmental entity </w:t>
            </w:r>
            <w:r>
              <w:t>to</w:t>
            </w:r>
            <w:r w:rsidRPr="008E389A">
              <w:t xml:space="preserve"> include </w:t>
            </w:r>
            <w:r w:rsidRPr="00E6186A">
              <w:t xml:space="preserve">a </w:t>
            </w:r>
            <w:r w:rsidR="007C2E23">
              <w:t xml:space="preserve">specified </w:t>
            </w:r>
            <w:r w:rsidRPr="00E6186A">
              <w:t>statement establishing</w:t>
            </w:r>
            <w:r>
              <w:t xml:space="preserve"> the following:</w:t>
            </w:r>
          </w:p>
          <w:p w14:paraId="1F218DDD" w14:textId="03E82EFC" w:rsidR="00EE1C53" w:rsidRDefault="003A0CEB" w:rsidP="007274CB">
            <w:pPr>
              <w:pStyle w:val="Header"/>
              <w:numPr>
                <w:ilvl w:val="0"/>
                <w:numId w:val="3"/>
              </w:numPr>
              <w:ind w:left="720"/>
              <w:jc w:val="both"/>
            </w:pPr>
            <w:r w:rsidRPr="00E6186A">
              <w:t xml:space="preserve">that the contractor, during the contract term, may not in any manner prohibit a handgun license holder </w:t>
            </w:r>
            <w:r w:rsidRPr="00952001">
              <w:t xml:space="preserve">who is lawfully carrying a handgun </w:t>
            </w:r>
            <w:r w:rsidR="007C2E23" w:rsidRPr="00952001">
              <w:t xml:space="preserve">under the authority of </w:t>
            </w:r>
            <w:r w:rsidR="00952001">
              <w:t>the</w:t>
            </w:r>
            <w:r w:rsidR="007C2E23" w:rsidRPr="00952001">
              <w:t xml:space="preserve"> license</w:t>
            </w:r>
            <w:r w:rsidR="007C2E23">
              <w:t xml:space="preserve"> </w:t>
            </w:r>
            <w:r w:rsidRPr="00E6186A">
              <w:t>from entering or remaining on the property or a portion of the property, including</w:t>
            </w:r>
            <w:r w:rsidR="004865D3">
              <w:t xml:space="preserve"> a prohibition imposed</w:t>
            </w:r>
            <w:r w:rsidRPr="00E6186A">
              <w:t xml:space="preserve"> through the provision of notice </w:t>
            </w:r>
            <w:r w:rsidR="004865D3">
              <w:t xml:space="preserve">by a communication described </w:t>
            </w:r>
            <w:r w:rsidRPr="00E6186A">
              <w:t xml:space="preserve">under Penal Code provisions relating to trespass by a license holder with a concealed or openly carried handgun, unless </w:t>
            </w:r>
            <w:r w:rsidR="004865D3">
              <w:t xml:space="preserve">handgun </w:t>
            </w:r>
            <w:r w:rsidRPr="00E6186A">
              <w:t xml:space="preserve">license holders are prohibited from carrying handguns on the property or that portion of the property under </w:t>
            </w:r>
            <w:r w:rsidR="00B20E52">
              <w:t>Penal Code provisions</w:t>
            </w:r>
            <w:r w:rsidR="004865D3">
              <w:t xml:space="preserve"> </w:t>
            </w:r>
            <w:r w:rsidR="00952001">
              <w:t>relating to</w:t>
            </w:r>
            <w:r w:rsidR="004865D3">
              <w:t xml:space="preserve"> places </w:t>
            </w:r>
            <w:r w:rsidR="00952001">
              <w:t xml:space="preserve">where weapons are prohibited </w:t>
            </w:r>
            <w:r w:rsidR="004865D3">
              <w:t xml:space="preserve">or other </w:t>
            </w:r>
            <w:r w:rsidRPr="00E6186A">
              <w:t>law</w:t>
            </w:r>
            <w:r>
              <w:t>; and</w:t>
            </w:r>
          </w:p>
          <w:p w14:paraId="654C079D" w14:textId="27A17A54" w:rsidR="00EE1C53" w:rsidRDefault="003A0CEB" w:rsidP="007274CB">
            <w:pPr>
              <w:pStyle w:val="Header"/>
              <w:numPr>
                <w:ilvl w:val="0"/>
                <w:numId w:val="3"/>
              </w:numPr>
              <w:ind w:left="720"/>
              <w:jc w:val="both"/>
            </w:pPr>
            <w:r>
              <w:t xml:space="preserve">that each violation of </w:t>
            </w:r>
            <w:r w:rsidRPr="006E2DB0">
              <w:t>such prohibition</w:t>
            </w:r>
            <w:r>
              <w:t xml:space="preserve"> may result in a civil penalty of up to $10,500 and a judgment for </w:t>
            </w:r>
            <w:r w:rsidR="00B20E52">
              <w:t>the</w:t>
            </w:r>
            <w:r>
              <w:t xml:space="preserve"> expenses</w:t>
            </w:r>
            <w:r w:rsidR="00B20E52">
              <w:t xml:space="preserve"> associated with obtaining relief</w:t>
            </w:r>
            <w:r>
              <w:t xml:space="preserve">. </w:t>
            </w:r>
          </w:p>
          <w:p w14:paraId="01593EB2" w14:textId="28FD75D3" w:rsidR="00B20E52" w:rsidRDefault="003A0CEB" w:rsidP="009E53F6">
            <w:pPr>
              <w:pStyle w:val="Header"/>
              <w:jc w:val="both"/>
            </w:pPr>
            <w:r>
              <w:t>This requirement d</w:t>
            </w:r>
            <w:r w:rsidRPr="00000716">
              <w:t>oes not apply to a contract entered into before the</w:t>
            </w:r>
            <w:r>
              <w:t xml:space="preserve"> bill's</w:t>
            </w:r>
            <w:r w:rsidRPr="00000716">
              <w:t xml:space="preserve"> effective date, except that if the contract is renewed, modified, or extended on or after the </w:t>
            </w:r>
            <w:r>
              <w:t xml:space="preserve">bill's </w:t>
            </w:r>
            <w:r w:rsidRPr="00000716">
              <w:t>effective</w:t>
            </w:r>
            <w:r>
              <w:t xml:space="preserve"> date</w:t>
            </w:r>
            <w:r w:rsidRPr="00000716">
              <w:t>,</w:t>
            </w:r>
            <w:r>
              <w:t xml:space="preserve"> the requirement</w:t>
            </w:r>
            <w:r w:rsidRPr="00000716">
              <w:t xml:space="preserve"> applies to the contract beginning on the date of renewal, modification, or extension.</w:t>
            </w:r>
            <w:r>
              <w:t xml:space="preserve"> The bill</w:t>
            </w:r>
            <w:r w:rsidRPr="00B20E52">
              <w:t xml:space="preserve"> defines</w:t>
            </w:r>
            <w:r>
              <w:t xml:space="preserve"> "governmental entity" for the purposes of this requirement and the bill's other provisions as the following:</w:t>
            </w:r>
          </w:p>
          <w:p w14:paraId="57C6DC40" w14:textId="77777777" w:rsidR="00B20E52" w:rsidRDefault="003A0CEB" w:rsidP="009E53F6">
            <w:pPr>
              <w:pStyle w:val="Header"/>
              <w:numPr>
                <w:ilvl w:val="0"/>
                <w:numId w:val="2"/>
              </w:numPr>
              <w:jc w:val="both"/>
            </w:pPr>
            <w:r>
              <w:t>a department, commission, board, office, or other agency that is in the executive or legislative branch of state government and that was created by the constitution or a statute, including a public institution of higher education;</w:t>
            </w:r>
          </w:p>
          <w:p w14:paraId="02FC6CD2" w14:textId="77777777" w:rsidR="00B20E52" w:rsidRDefault="003A0CEB" w:rsidP="009E53F6">
            <w:pPr>
              <w:pStyle w:val="Header"/>
              <w:numPr>
                <w:ilvl w:val="0"/>
                <w:numId w:val="2"/>
              </w:numPr>
              <w:jc w:val="both"/>
            </w:pPr>
            <w:r>
              <w:t>the supreme court, the court of criminal appeals, a court of appeals, a district court, or the Texas Judicial Council or another agency in the judicial branch of state government; or</w:t>
            </w:r>
          </w:p>
          <w:p w14:paraId="1E1AB7A5" w14:textId="28E77867" w:rsidR="00EE1C53" w:rsidRDefault="003A0CEB" w:rsidP="009E53F6">
            <w:pPr>
              <w:pStyle w:val="Header"/>
              <w:numPr>
                <w:ilvl w:val="0"/>
                <w:numId w:val="2"/>
              </w:numPr>
              <w:jc w:val="both"/>
            </w:pPr>
            <w:r>
              <w:t>a county, municipality, special-purpose district or authority, or any other political subdivision of the state.</w:t>
            </w:r>
            <w:r w:rsidR="00000716" w:rsidRPr="00000716">
              <w:t xml:space="preserve"> </w:t>
            </w:r>
          </w:p>
          <w:p w14:paraId="63D7384C" w14:textId="77777777" w:rsidR="00EE1C53" w:rsidRDefault="00EE1C53" w:rsidP="009E53F6">
            <w:pPr>
              <w:pStyle w:val="Header"/>
              <w:jc w:val="both"/>
            </w:pPr>
          </w:p>
          <w:p w14:paraId="5CD59760" w14:textId="0C9C1C15" w:rsidR="006C6BCF" w:rsidRDefault="003A0CEB" w:rsidP="009E53F6">
            <w:pPr>
              <w:pStyle w:val="Header"/>
              <w:jc w:val="both"/>
            </w:pPr>
            <w:r>
              <w:t xml:space="preserve">S.B. 1065 prohibits a contractor who uses property owned or leased by a governmental entity under a contract containing a condition described by </w:t>
            </w:r>
            <w:r w:rsidR="00000716">
              <w:t>the bill's provisions</w:t>
            </w:r>
            <w:r>
              <w:t xml:space="preserve"> from taking any action, including an action consisting of the provision of notice</w:t>
            </w:r>
            <w:r w:rsidR="00193C75">
              <w:t xml:space="preserve"> </w:t>
            </w:r>
            <w:r w:rsidR="00B20E52">
              <w:t xml:space="preserve">by a communication described </w:t>
            </w:r>
            <w:r w:rsidRPr="006C6BCF">
              <w:t>under Penal Code provisions relating to trespass by a license holder with a concealed or openly carried handgun</w:t>
            </w:r>
            <w:r>
              <w:t>, that states or implies that a</w:t>
            </w:r>
            <w:r w:rsidR="00FB3171">
              <w:t xml:space="preserve"> handgun</w:t>
            </w:r>
            <w:r>
              <w:t xml:space="preserve"> license holder who is </w:t>
            </w:r>
            <w:r w:rsidR="00193C75" w:rsidRPr="00952001">
              <w:t xml:space="preserve">lawfully </w:t>
            </w:r>
            <w:r w:rsidRPr="00952001">
              <w:t>carrying a handgun</w:t>
            </w:r>
            <w:r w:rsidR="00952001">
              <w:t xml:space="preserve"> under the authority of the license</w:t>
            </w:r>
            <w:r>
              <w:t xml:space="preserve"> is prohibited from entering or remaining on the property or a portion of the property unless </w:t>
            </w:r>
            <w:r w:rsidR="00FB3171">
              <w:t xml:space="preserve">handgun </w:t>
            </w:r>
            <w:r>
              <w:t>license holders are</w:t>
            </w:r>
            <w:r w:rsidR="00193C75">
              <w:t xml:space="preserve"> </w:t>
            </w:r>
            <w:r>
              <w:t xml:space="preserve">prohibited from carrying a handgun on the property or that portion of the property </w:t>
            </w:r>
            <w:r w:rsidR="00193C75">
              <w:t>under</w:t>
            </w:r>
            <w:r w:rsidR="00B967AE">
              <w:t xml:space="preserve"> Penal Code provisions </w:t>
            </w:r>
            <w:r w:rsidR="00952001">
              <w:t>relating to places where weapons are prohibited</w:t>
            </w:r>
            <w:r w:rsidR="00B967AE">
              <w:t xml:space="preserve"> or other</w:t>
            </w:r>
            <w:r>
              <w:t xml:space="preserve"> law. The bill makes a contractor that violates </w:t>
            </w:r>
            <w:r w:rsidR="00B967AE">
              <w:t xml:space="preserve">this </w:t>
            </w:r>
            <w:r>
              <w:t>prohibition liable for a civil penalty of not less than $1,000 and not more than $1,500 for the first violation and not less than $10,000 and not more than $10,500 for the second or a subsequent violation. Each day of a continuing violation constitutes a separate violation.</w:t>
            </w:r>
          </w:p>
          <w:p w14:paraId="091D346A" w14:textId="77777777" w:rsidR="006C6BCF" w:rsidRDefault="006C6BCF" w:rsidP="009E53F6">
            <w:pPr>
              <w:pStyle w:val="Header"/>
              <w:jc w:val="both"/>
            </w:pPr>
          </w:p>
          <w:p w14:paraId="25270301" w14:textId="5911C021" w:rsidR="0040247E" w:rsidRDefault="003A0CEB" w:rsidP="009E53F6">
            <w:pPr>
              <w:pStyle w:val="Header"/>
              <w:jc w:val="both"/>
            </w:pPr>
            <w:r>
              <w:t xml:space="preserve">S.B. 1065 authorizes a Texas resident or a </w:t>
            </w:r>
            <w:r w:rsidRPr="0040247E">
              <w:t xml:space="preserve">handgun license holder </w:t>
            </w:r>
            <w:r>
              <w:t xml:space="preserve">to file a complaint with the attorney general that a contractor is in violation of </w:t>
            </w:r>
            <w:r w:rsidR="00BA2192" w:rsidRPr="00614BC6">
              <w:t xml:space="preserve">such </w:t>
            </w:r>
            <w:r w:rsidRPr="00614BC6">
              <w:t>prohibition</w:t>
            </w:r>
            <w:r>
              <w:t xml:space="preserve"> if the resident or license holder provides the contractor a written notice that describes the location and general facts of the violation and the contractor does not cure the violation before the end of the third business day after the date of receiving the written notice. </w:t>
            </w:r>
            <w:r w:rsidRPr="00614BC6">
              <w:t>A complaint</w:t>
            </w:r>
            <w:r>
              <w:t xml:space="preserve"> filed with the attorney general must include evidence of the violation and a copy of the written notice</w:t>
            </w:r>
            <w:r>
              <w:t xml:space="preserve"> provided to the contractor. The bill </w:t>
            </w:r>
            <w:r w:rsidR="008E389A">
              <w:t>requires</w:t>
            </w:r>
            <w:r>
              <w:t xml:space="preserve"> </w:t>
            </w:r>
            <w:r w:rsidR="008E389A">
              <w:t xml:space="preserve">a </w:t>
            </w:r>
            <w:r>
              <w:t xml:space="preserve">civil penalty collected by the attorney general </w:t>
            </w:r>
            <w:r w:rsidR="00BA2192" w:rsidRPr="00614BC6">
              <w:t>under the bill's provisions</w:t>
            </w:r>
            <w:r w:rsidR="00BA2192">
              <w:t xml:space="preserve"> </w:t>
            </w:r>
            <w:r w:rsidR="008E389A">
              <w:t>to</w:t>
            </w:r>
            <w:r>
              <w:t xml:space="preserve"> be deposited to the credit of the compensation to victims of crime fund established under </w:t>
            </w:r>
            <w:r w:rsidR="008E389A">
              <w:t>t</w:t>
            </w:r>
            <w:r w:rsidR="008E389A" w:rsidRPr="008E389A">
              <w:t>he Crime Victims' Compensation Act.</w:t>
            </w:r>
            <w:r w:rsidR="008E389A">
              <w:t xml:space="preserve"> </w:t>
            </w:r>
          </w:p>
          <w:p w14:paraId="0CE639C8" w14:textId="77777777" w:rsidR="0040247E" w:rsidRDefault="0040247E" w:rsidP="009E53F6">
            <w:pPr>
              <w:pStyle w:val="Header"/>
              <w:jc w:val="both"/>
            </w:pPr>
          </w:p>
          <w:p w14:paraId="18E30A26" w14:textId="1B5B2B70" w:rsidR="008945F1" w:rsidRDefault="003A0CEB" w:rsidP="009E53F6">
            <w:pPr>
              <w:pStyle w:val="Header"/>
              <w:jc w:val="both"/>
            </w:pPr>
            <w:r>
              <w:t>S.B. 1065 requires</w:t>
            </w:r>
            <w:r w:rsidR="006C6BCF">
              <w:t xml:space="preserve"> the attorney general</w:t>
            </w:r>
            <w:r>
              <w:t>, b</w:t>
            </w:r>
            <w:r w:rsidRPr="0040247E">
              <w:t xml:space="preserve">efore a suit may be brought against a contractor for a violation of </w:t>
            </w:r>
            <w:r w:rsidRPr="00614BC6">
              <w:t xml:space="preserve">the </w:t>
            </w:r>
            <w:r w:rsidR="00614BC6">
              <w:t>applicable prohibition</w:t>
            </w:r>
            <w:r w:rsidRPr="0040247E">
              <w:t xml:space="preserve">, </w:t>
            </w:r>
            <w:r>
              <w:t xml:space="preserve">to </w:t>
            </w:r>
            <w:r w:rsidR="006C6BCF">
              <w:t>investigate the complaint to determine whether legal action is warranted</w:t>
            </w:r>
            <w:r w:rsidR="001F6CFE">
              <w:t xml:space="preserve">. </w:t>
            </w:r>
            <w:r w:rsidR="006C6BCF">
              <w:t>If legal action is warranted, the attorney general must give the contractor charged with the violation a written notice that</w:t>
            </w:r>
            <w:r w:rsidR="008E389A">
              <w:t xml:space="preserve"> </w:t>
            </w:r>
            <w:r>
              <w:t>does the following:</w:t>
            </w:r>
          </w:p>
          <w:p w14:paraId="7D2BA5C5" w14:textId="139E2D26" w:rsidR="008945F1" w:rsidRDefault="003A0CEB" w:rsidP="009E53F6">
            <w:pPr>
              <w:pStyle w:val="Header"/>
              <w:numPr>
                <w:ilvl w:val="0"/>
                <w:numId w:val="4"/>
              </w:numPr>
              <w:jc w:val="both"/>
            </w:pPr>
            <w:r>
              <w:t>describes the violation;</w:t>
            </w:r>
            <w:r w:rsidR="008E389A">
              <w:t xml:space="preserve"> </w:t>
            </w:r>
          </w:p>
          <w:p w14:paraId="4A0BE892" w14:textId="3636CCE4" w:rsidR="008945F1" w:rsidRDefault="003A0CEB" w:rsidP="009E53F6">
            <w:pPr>
              <w:pStyle w:val="Header"/>
              <w:numPr>
                <w:ilvl w:val="0"/>
                <w:numId w:val="4"/>
              </w:numPr>
              <w:jc w:val="both"/>
            </w:pPr>
            <w:r>
              <w:t>state</w:t>
            </w:r>
            <w:r w:rsidR="0040247E">
              <w:t>s</w:t>
            </w:r>
            <w:r>
              <w:t xml:space="preserve"> the amount of the proposed penalty for the violation;</w:t>
            </w:r>
            <w:r w:rsidR="008E389A">
              <w:t xml:space="preserve"> </w:t>
            </w:r>
            <w:r>
              <w:t>and</w:t>
            </w:r>
            <w:r w:rsidR="008E389A">
              <w:t xml:space="preserve"> </w:t>
            </w:r>
          </w:p>
          <w:p w14:paraId="01FD1E85" w14:textId="78DEBEAE" w:rsidR="006C6BCF" w:rsidRDefault="003A0CEB" w:rsidP="009E53F6">
            <w:pPr>
              <w:pStyle w:val="Header"/>
              <w:numPr>
                <w:ilvl w:val="0"/>
                <w:numId w:val="4"/>
              </w:numPr>
              <w:jc w:val="both"/>
            </w:pPr>
            <w:r>
              <w:t>give</w:t>
            </w:r>
            <w:r w:rsidR="0040247E">
              <w:t>s</w:t>
            </w:r>
            <w:r>
              <w:t xml:space="preserve"> the contractor 15 days from receipt of the notice to cure the violation to avoid the penalty, unless the contractor was found liable by a court for previously violating </w:t>
            </w:r>
            <w:r w:rsidR="004F31A5" w:rsidRPr="00614BC6">
              <w:t>th</w:t>
            </w:r>
            <w:r w:rsidR="00026596" w:rsidRPr="00614BC6">
              <w:t>e</w:t>
            </w:r>
            <w:r w:rsidR="008E389A" w:rsidRPr="00614BC6">
              <w:t xml:space="preserve"> </w:t>
            </w:r>
            <w:r w:rsidR="00614BC6">
              <w:t>prohibition</w:t>
            </w:r>
            <w:r w:rsidR="008E389A">
              <w:t>.</w:t>
            </w:r>
          </w:p>
          <w:p w14:paraId="66888FE2" w14:textId="77777777" w:rsidR="006C6BCF" w:rsidRDefault="006C6BCF" w:rsidP="009E53F6">
            <w:pPr>
              <w:pStyle w:val="Header"/>
              <w:jc w:val="both"/>
            </w:pPr>
          </w:p>
          <w:p w14:paraId="4E2F687B" w14:textId="14461512" w:rsidR="009C36CD" w:rsidRDefault="003A0CEB" w:rsidP="009E53F6">
            <w:pPr>
              <w:pStyle w:val="Header"/>
              <w:tabs>
                <w:tab w:val="clear" w:pos="4320"/>
                <w:tab w:val="clear" w:pos="8640"/>
              </w:tabs>
              <w:jc w:val="both"/>
            </w:pPr>
            <w:r>
              <w:t>S.B. 1065 authorizes</w:t>
            </w:r>
            <w:r w:rsidR="006C6BCF">
              <w:t xml:space="preserve"> </w:t>
            </w:r>
            <w:r>
              <w:t xml:space="preserve">the </w:t>
            </w:r>
            <w:r w:rsidRPr="008E389A">
              <w:t xml:space="preserve">attorney general or the appropriate county or district </w:t>
            </w:r>
            <w:r w:rsidRPr="008E389A">
              <w:t>attorney</w:t>
            </w:r>
            <w:r>
              <w:t>, if</w:t>
            </w:r>
            <w:r w:rsidR="006C6BCF">
              <w:t xml:space="preserve"> the attorney general determines that legal action is warranted and that the contractor has not cured the violation within the 15-day period, t</w:t>
            </w:r>
            <w:r>
              <w:t xml:space="preserve">o </w:t>
            </w:r>
            <w:r w:rsidR="006C6BCF">
              <w:t>sue to collect the civil penalty</w:t>
            </w:r>
            <w:r>
              <w:t xml:space="preserve">. </w:t>
            </w:r>
            <w:r w:rsidR="006C6BCF">
              <w:t xml:space="preserve">The </w:t>
            </w:r>
            <w:r w:rsidR="007B33D1">
              <w:t xml:space="preserve">bill also authorizes the </w:t>
            </w:r>
            <w:r w:rsidR="006C6BCF">
              <w:t xml:space="preserve">attorney general </w:t>
            </w:r>
            <w:r w:rsidR="007B33D1">
              <w:t>to</w:t>
            </w:r>
            <w:r w:rsidR="006C6BCF">
              <w:t xml:space="preserve"> file a petition for appropriate equitable relief. </w:t>
            </w:r>
            <w:r w:rsidR="008945F1">
              <w:t>A</w:t>
            </w:r>
            <w:r w:rsidR="006C6BCF">
              <w:t xml:space="preserve"> suit or petition </w:t>
            </w:r>
            <w:r w:rsidR="008945F1">
              <w:t>under these provisions may</w:t>
            </w:r>
            <w:r w:rsidR="006C6BCF">
              <w:t xml:space="preserve"> be filed in a district court in Travis County or in a county in which the contractor's principal place of business is located. The</w:t>
            </w:r>
            <w:r>
              <w:t xml:space="preserve"> bill authorizes the</w:t>
            </w:r>
            <w:r w:rsidR="006C6BCF">
              <w:t xml:space="preserve"> attorney general </w:t>
            </w:r>
            <w:r>
              <w:t>to</w:t>
            </w:r>
            <w:r w:rsidR="006C6BCF">
              <w:t xml:space="preserve"> recover reasonable expenses incurred in obtaining relief, including court costs, reasonable attorney's fees, investigative costs, witness fees, and deposition costs.</w:t>
            </w:r>
          </w:p>
          <w:p w14:paraId="20CAAE83" w14:textId="77777777" w:rsidR="00B06A39" w:rsidRDefault="00B06A39" w:rsidP="009E53F6">
            <w:pPr>
              <w:pStyle w:val="Header"/>
              <w:tabs>
                <w:tab w:val="clear" w:pos="4320"/>
                <w:tab w:val="clear" w:pos="8640"/>
              </w:tabs>
              <w:jc w:val="both"/>
            </w:pPr>
          </w:p>
          <w:p w14:paraId="4E0892A5" w14:textId="5A17352B" w:rsidR="00000716" w:rsidRPr="009C36CD" w:rsidRDefault="003A0CEB" w:rsidP="009E53F6">
            <w:pPr>
              <w:pStyle w:val="Header"/>
              <w:tabs>
                <w:tab w:val="clear" w:pos="4320"/>
                <w:tab w:val="clear" w:pos="8640"/>
              </w:tabs>
              <w:jc w:val="both"/>
            </w:pPr>
            <w:r>
              <w:t xml:space="preserve">S.B. 1065 </w:t>
            </w:r>
            <w:r w:rsidR="000A3B0B">
              <w:t>establishes that the bill's provisions are severable</w:t>
            </w:r>
            <w:r>
              <w:t xml:space="preserve">, </w:t>
            </w:r>
            <w:r w:rsidRPr="00000716">
              <w:t xml:space="preserve">and </w:t>
            </w:r>
            <w:r>
              <w:t xml:space="preserve">if any </w:t>
            </w:r>
            <w:r w:rsidR="000A3B0B">
              <w:t>bill</w:t>
            </w:r>
            <w:r>
              <w:t xml:space="preserve"> provision</w:t>
            </w:r>
            <w:r w:rsidRPr="00000716">
              <w:t xml:space="preserve"> or the application of the provision to any person or circumstance is declared invalid for any reason, the declaration does not affect the validity of the remaining portions of </w:t>
            </w:r>
            <w:r>
              <w:t>the bill</w:t>
            </w:r>
            <w:r w:rsidRPr="00000716">
              <w:t>.</w:t>
            </w:r>
          </w:p>
          <w:p w14:paraId="0BC80596" w14:textId="77777777" w:rsidR="008423E4" w:rsidRPr="00835628" w:rsidRDefault="008423E4" w:rsidP="009E53F6">
            <w:pPr>
              <w:rPr>
                <w:b/>
              </w:rPr>
            </w:pPr>
          </w:p>
        </w:tc>
      </w:tr>
      <w:tr w:rsidR="00D46244" w14:paraId="0B91EEC9" w14:textId="77777777" w:rsidTr="00345119">
        <w:tc>
          <w:tcPr>
            <w:tcW w:w="9576" w:type="dxa"/>
          </w:tcPr>
          <w:p w14:paraId="57EE100C" w14:textId="77777777" w:rsidR="008423E4" w:rsidRPr="00A8133F" w:rsidRDefault="003A0CEB" w:rsidP="009E53F6">
            <w:pPr>
              <w:rPr>
                <w:b/>
              </w:rPr>
            </w:pPr>
            <w:r w:rsidRPr="009C1E9A">
              <w:rPr>
                <w:b/>
                <w:u w:val="single"/>
              </w:rPr>
              <w:t>EFFECTIVE DATE</w:t>
            </w:r>
            <w:r>
              <w:rPr>
                <w:b/>
              </w:rPr>
              <w:t xml:space="preserve"> </w:t>
            </w:r>
          </w:p>
          <w:p w14:paraId="62EA809D" w14:textId="77777777" w:rsidR="008423E4" w:rsidRDefault="008423E4" w:rsidP="009E53F6"/>
          <w:p w14:paraId="5954E239" w14:textId="5AB25C64" w:rsidR="008423E4" w:rsidRPr="003624F2" w:rsidRDefault="003A0CEB" w:rsidP="009E53F6">
            <w:pPr>
              <w:pStyle w:val="Header"/>
              <w:tabs>
                <w:tab w:val="clear" w:pos="4320"/>
                <w:tab w:val="clear" w:pos="8640"/>
              </w:tabs>
              <w:jc w:val="both"/>
            </w:pPr>
            <w:r>
              <w:t>On passage, or, if the bill does not receive the necessary vote, September 1, 2025.</w:t>
            </w:r>
          </w:p>
          <w:p w14:paraId="287780B9" w14:textId="77777777" w:rsidR="008423E4" w:rsidRPr="00233FDB" w:rsidRDefault="008423E4" w:rsidP="009E53F6">
            <w:pPr>
              <w:rPr>
                <w:b/>
              </w:rPr>
            </w:pPr>
          </w:p>
        </w:tc>
      </w:tr>
    </w:tbl>
    <w:p w14:paraId="7882439F" w14:textId="77777777" w:rsidR="008423E4" w:rsidRPr="00BE0E75" w:rsidRDefault="008423E4" w:rsidP="009E53F6">
      <w:pPr>
        <w:jc w:val="both"/>
        <w:rPr>
          <w:rFonts w:ascii="Arial" w:hAnsi="Arial"/>
          <w:sz w:val="16"/>
          <w:szCs w:val="16"/>
        </w:rPr>
      </w:pPr>
    </w:p>
    <w:p w14:paraId="38692A37" w14:textId="77777777" w:rsidR="004108C3" w:rsidRPr="008423E4" w:rsidRDefault="004108C3" w:rsidP="009E53F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04452" w14:textId="77777777" w:rsidR="003A0CEB" w:rsidRDefault="003A0CEB">
      <w:r>
        <w:separator/>
      </w:r>
    </w:p>
  </w:endnote>
  <w:endnote w:type="continuationSeparator" w:id="0">
    <w:p w14:paraId="636FE8C9" w14:textId="77777777" w:rsidR="003A0CEB" w:rsidRDefault="003A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B9A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46244" w14:paraId="5295B1EE" w14:textId="77777777" w:rsidTr="009C1E9A">
      <w:trPr>
        <w:cantSplit/>
      </w:trPr>
      <w:tc>
        <w:tcPr>
          <w:tcW w:w="0" w:type="pct"/>
        </w:tcPr>
        <w:p w14:paraId="3F3BFFE6" w14:textId="77777777" w:rsidR="00137D90" w:rsidRDefault="00137D90" w:rsidP="009C1E9A">
          <w:pPr>
            <w:pStyle w:val="Footer"/>
            <w:tabs>
              <w:tab w:val="clear" w:pos="8640"/>
              <w:tab w:val="right" w:pos="9360"/>
            </w:tabs>
          </w:pPr>
        </w:p>
      </w:tc>
      <w:tc>
        <w:tcPr>
          <w:tcW w:w="2395" w:type="pct"/>
        </w:tcPr>
        <w:p w14:paraId="7BD500C1" w14:textId="77777777" w:rsidR="00137D90" w:rsidRDefault="00137D90" w:rsidP="009C1E9A">
          <w:pPr>
            <w:pStyle w:val="Footer"/>
            <w:tabs>
              <w:tab w:val="clear" w:pos="8640"/>
              <w:tab w:val="right" w:pos="9360"/>
            </w:tabs>
          </w:pPr>
        </w:p>
        <w:p w14:paraId="358AE307" w14:textId="77777777" w:rsidR="001A4310" w:rsidRDefault="001A4310" w:rsidP="009C1E9A">
          <w:pPr>
            <w:pStyle w:val="Footer"/>
            <w:tabs>
              <w:tab w:val="clear" w:pos="8640"/>
              <w:tab w:val="right" w:pos="9360"/>
            </w:tabs>
          </w:pPr>
        </w:p>
        <w:p w14:paraId="2C344136" w14:textId="77777777" w:rsidR="00137D90" w:rsidRDefault="00137D90" w:rsidP="009C1E9A">
          <w:pPr>
            <w:pStyle w:val="Footer"/>
            <w:tabs>
              <w:tab w:val="clear" w:pos="8640"/>
              <w:tab w:val="right" w:pos="9360"/>
            </w:tabs>
          </w:pPr>
        </w:p>
      </w:tc>
      <w:tc>
        <w:tcPr>
          <w:tcW w:w="2453" w:type="pct"/>
        </w:tcPr>
        <w:p w14:paraId="6BB67AE6" w14:textId="77777777" w:rsidR="00137D90" w:rsidRDefault="00137D90" w:rsidP="009C1E9A">
          <w:pPr>
            <w:pStyle w:val="Footer"/>
            <w:tabs>
              <w:tab w:val="clear" w:pos="8640"/>
              <w:tab w:val="right" w:pos="9360"/>
            </w:tabs>
            <w:jc w:val="right"/>
          </w:pPr>
        </w:p>
      </w:tc>
    </w:tr>
    <w:tr w:rsidR="00D46244" w14:paraId="618BDCF1" w14:textId="77777777" w:rsidTr="009C1E9A">
      <w:trPr>
        <w:cantSplit/>
      </w:trPr>
      <w:tc>
        <w:tcPr>
          <w:tcW w:w="0" w:type="pct"/>
        </w:tcPr>
        <w:p w14:paraId="53D7D259" w14:textId="77777777" w:rsidR="00EC379B" w:rsidRDefault="00EC379B" w:rsidP="009C1E9A">
          <w:pPr>
            <w:pStyle w:val="Footer"/>
            <w:tabs>
              <w:tab w:val="clear" w:pos="8640"/>
              <w:tab w:val="right" w:pos="9360"/>
            </w:tabs>
          </w:pPr>
        </w:p>
      </w:tc>
      <w:tc>
        <w:tcPr>
          <w:tcW w:w="2395" w:type="pct"/>
        </w:tcPr>
        <w:p w14:paraId="19AD86D6" w14:textId="39FFBC83" w:rsidR="00EC379B" w:rsidRPr="009C1E9A" w:rsidRDefault="003A0CEB" w:rsidP="009C1E9A">
          <w:pPr>
            <w:pStyle w:val="Footer"/>
            <w:tabs>
              <w:tab w:val="clear" w:pos="8640"/>
              <w:tab w:val="right" w:pos="9360"/>
            </w:tabs>
            <w:rPr>
              <w:rFonts w:ascii="Shruti" w:hAnsi="Shruti"/>
              <w:sz w:val="22"/>
            </w:rPr>
          </w:pPr>
          <w:r>
            <w:rPr>
              <w:rFonts w:ascii="Shruti" w:hAnsi="Shruti"/>
              <w:sz w:val="22"/>
            </w:rPr>
            <w:t>89R 31443-D</w:t>
          </w:r>
        </w:p>
      </w:tc>
      <w:tc>
        <w:tcPr>
          <w:tcW w:w="2453" w:type="pct"/>
        </w:tcPr>
        <w:p w14:paraId="311A85CD" w14:textId="0DC6A551" w:rsidR="00EC379B" w:rsidRDefault="003A0CEB" w:rsidP="009C1E9A">
          <w:pPr>
            <w:pStyle w:val="Footer"/>
            <w:tabs>
              <w:tab w:val="clear" w:pos="8640"/>
              <w:tab w:val="right" w:pos="9360"/>
            </w:tabs>
            <w:jc w:val="right"/>
          </w:pPr>
          <w:r>
            <w:fldChar w:fldCharType="begin"/>
          </w:r>
          <w:r>
            <w:instrText xml:space="preserve"> DOCPROPERTY  OTID  \* MERGEFORMAT </w:instrText>
          </w:r>
          <w:r>
            <w:fldChar w:fldCharType="separate"/>
          </w:r>
          <w:r w:rsidR="00E70F8E">
            <w:t>25.136.1087</w:t>
          </w:r>
          <w:r>
            <w:fldChar w:fldCharType="end"/>
          </w:r>
        </w:p>
      </w:tc>
    </w:tr>
    <w:tr w:rsidR="00D46244" w14:paraId="2D37EF05" w14:textId="77777777" w:rsidTr="009C1E9A">
      <w:trPr>
        <w:cantSplit/>
      </w:trPr>
      <w:tc>
        <w:tcPr>
          <w:tcW w:w="0" w:type="pct"/>
        </w:tcPr>
        <w:p w14:paraId="4DA7F0BA" w14:textId="77777777" w:rsidR="00EC379B" w:rsidRDefault="00EC379B" w:rsidP="009C1E9A">
          <w:pPr>
            <w:pStyle w:val="Footer"/>
            <w:tabs>
              <w:tab w:val="clear" w:pos="4320"/>
              <w:tab w:val="clear" w:pos="8640"/>
              <w:tab w:val="left" w:pos="2865"/>
            </w:tabs>
          </w:pPr>
        </w:p>
      </w:tc>
      <w:tc>
        <w:tcPr>
          <w:tcW w:w="2395" w:type="pct"/>
        </w:tcPr>
        <w:p w14:paraId="3ECAEDFB"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A188AEE" w14:textId="77777777" w:rsidR="00EC379B" w:rsidRDefault="00EC379B" w:rsidP="006D504F">
          <w:pPr>
            <w:pStyle w:val="Footer"/>
            <w:rPr>
              <w:rStyle w:val="PageNumber"/>
            </w:rPr>
          </w:pPr>
        </w:p>
        <w:p w14:paraId="6A9690A5" w14:textId="77777777" w:rsidR="00EC379B" w:rsidRDefault="00EC379B" w:rsidP="009C1E9A">
          <w:pPr>
            <w:pStyle w:val="Footer"/>
            <w:tabs>
              <w:tab w:val="clear" w:pos="8640"/>
              <w:tab w:val="right" w:pos="9360"/>
            </w:tabs>
            <w:jc w:val="right"/>
          </w:pPr>
        </w:p>
      </w:tc>
    </w:tr>
    <w:tr w:rsidR="00D46244" w14:paraId="6EC7ECEB" w14:textId="77777777" w:rsidTr="009C1E9A">
      <w:trPr>
        <w:cantSplit/>
        <w:trHeight w:val="323"/>
      </w:trPr>
      <w:tc>
        <w:tcPr>
          <w:tcW w:w="0" w:type="pct"/>
          <w:gridSpan w:val="3"/>
        </w:tcPr>
        <w:p w14:paraId="55D96DEE" w14:textId="77777777" w:rsidR="00EC379B" w:rsidRDefault="003A0CE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15B1882" w14:textId="77777777" w:rsidR="00EC379B" w:rsidRDefault="00EC379B" w:rsidP="009C1E9A">
          <w:pPr>
            <w:pStyle w:val="Footer"/>
            <w:tabs>
              <w:tab w:val="clear" w:pos="8640"/>
              <w:tab w:val="right" w:pos="9360"/>
            </w:tabs>
            <w:jc w:val="center"/>
          </w:pPr>
        </w:p>
      </w:tc>
    </w:tr>
  </w:tbl>
  <w:p w14:paraId="06D8EE5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4BB1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00D4D" w14:textId="77777777" w:rsidR="003A0CEB" w:rsidRDefault="003A0CEB">
      <w:r>
        <w:separator/>
      </w:r>
    </w:p>
  </w:footnote>
  <w:footnote w:type="continuationSeparator" w:id="0">
    <w:p w14:paraId="25518610" w14:textId="77777777" w:rsidR="003A0CEB" w:rsidRDefault="003A0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B190"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4524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E3DD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453B6"/>
    <w:multiLevelType w:val="hybridMultilevel"/>
    <w:tmpl w:val="7F6E2B2C"/>
    <w:lvl w:ilvl="0" w:tplc="D6702A66">
      <w:start w:val="1"/>
      <w:numFmt w:val="bullet"/>
      <w:lvlText w:val=""/>
      <w:lvlJc w:val="left"/>
      <w:pPr>
        <w:tabs>
          <w:tab w:val="num" w:pos="720"/>
        </w:tabs>
        <w:ind w:left="720" w:hanging="360"/>
      </w:pPr>
      <w:rPr>
        <w:rFonts w:ascii="Symbol" w:hAnsi="Symbol" w:hint="default"/>
      </w:rPr>
    </w:lvl>
    <w:lvl w:ilvl="1" w:tplc="EAC08AD6" w:tentative="1">
      <w:start w:val="1"/>
      <w:numFmt w:val="bullet"/>
      <w:lvlText w:val="o"/>
      <w:lvlJc w:val="left"/>
      <w:pPr>
        <w:ind w:left="1440" w:hanging="360"/>
      </w:pPr>
      <w:rPr>
        <w:rFonts w:ascii="Courier New" w:hAnsi="Courier New" w:cs="Courier New" w:hint="default"/>
      </w:rPr>
    </w:lvl>
    <w:lvl w:ilvl="2" w:tplc="C922DC42" w:tentative="1">
      <w:start w:val="1"/>
      <w:numFmt w:val="bullet"/>
      <w:lvlText w:val=""/>
      <w:lvlJc w:val="left"/>
      <w:pPr>
        <w:ind w:left="2160" w:hanging="360"/>
      </w:pPr>
      <w:rPr>
        <w:rFonts w:ascii="Wingdings" w:hAnsi="Wingdings" w:hint="default"/>
      </w:rPr>
    </w:lvl>
    <w:lvl w:ilvl="3" w:tplc="5832F7F2" w:tentative="1">
      <w:start w:val="1"/>
      <w:numFmt w:val="bullet"/>
      <w:lvlText w:val=""/>
      <w:lvlJc w:val="left"/>
      <w:pPr>
        <w:ind w:left="2880" w:hanging="360"/>
      </w:pPr>
      <w:rPr>
        <w:rFonts w:ascii="Symbol" w:hAnsi="Symbol" w:hint="default"/>
      </w:rPr>
    </w:lvl>
    <w:lvl w:ilvl="4" w:tplc="92E62D5A" w:tentative="1">
      <w:start w:val="1"/>
      <w:numFmt w:val="bullet"/>
      <w:lvlText w:val="o"/>
      <w:lvlJc w:val="left"/>
      <w:pPr>
        <w:ind w:left="3600" w:hanging="360"/>
      </w:pPr>
      <w:rPr>
        <w:rFonts w:ascii="Courier New" w:hAnsi="Courier New" w:cs="Courier New" w:hint="default"/>
      </w:rPr>
    </w:lvl>
    <w:lvl w:ilvl="5" w:tplc="5CB05C14" w:tentative="1">
      <w:start w:val="1"/>
      <w:numFmt w:val="bullet"/>
      <w:lvlText w:val=""/>
      <w:lvlJc w:val="left"/>
      <w:pPr>
        <w:ind w:left="4320" w:hanging="360"/>
      </w:pPr>
      <w:rPr>
        <w:rFonts w:ascii="Wingdings" w:hAnsi="Wingdings" w:hint="default"/>
      </w:rPr>
    </w:lvl>
    <w:lvl w:ilvl="6" w:tplc="DB6C6466" w:tentative="1">
      <w:start w:val="1"/>
      <w:numFmt w:val="bullet"/>
      <w:lvlText w:val=""/>
      <w:lvlJc w:val="left"/>
      <w:pPr>
        <w:ind w:left="5040" w:hanging="360"/>
      </w:pPr>
      <w:rPr>
        <w:rFonts w:ascii="Symbol" w:hAnsi="Symbol" w:hint="default"/>
      </w:rPr>
    </w:lvl>
    <w:lvl w:ilvl="7" w:tplc="2736C8EA" w:tentative="1">
      <w:start w:val="1"/>
      <w:numFmt w:val="bullet"/>
      <w:lvlText w:val="o"/>
      <w:lvlJc w:val="left"/>
      <w:pPr>
        <w:ind w:left="5760" w:hanging="360"/>
      </w:pPr>
      <w:rPr>
        <w:rFonts w:ascii="Courier New" w:hAnsi="Courier New" w:cs="Courier New" w:hint="default"/>
      </w:rPr>
    </w:lvl>
    <w:lvl w:ilvl="8" w:tplc="54C46E62" w:tentative="1">
      <w:start w:val="1"/>
      <w:numFmt w:val="bullet"/>
      <w:lvlText w:val=""/>
      <w:lvlJc w:val="left"/>
      <w:pPr>
        <w:ind w:left="6480" w:hanging="360"/>
      </w:pPr>
      <w:rPr>
        <w:rFonts w:ascii="Wingdings" w:hAnsi="Wingdings" w:hint="default"/>
      </w:rPr>
    </w:lvl>
  </w:abstractNum>
  <w:abstractNum w:abstractNumId="1" w15:restartNumberingAfterBreak="0">
    <w:nsid w:val="2EB061CD"/>
    <w:multiLevelType w:val="hybridMultilevel"/>
    <w:tmpl w:val="9FE481AA"/>
    <w:lvl w:ilvl="0" w:tplc="C3C4B9DA">
      <w:start w:val="1"/>
      <w:numFmt w:val="bullet"/>
      <w:lvlText w:val=""/>
      <w:lvlJc w:val="left"/>
      <w:pPr>
        <w:tabs>
          <w:tab w:val="num" w:pos="780"/>
        </w:tabs>
        <w:ind w:left="780" w:hanging="360"/>
      </w:pPr>
      <w:rPr>
        <w:rFonts w:ascii="Symbol" w:hAnsi="Symbol" w:hint="default"/>
      </w:rPr>
    </w:lvl>
    <w:lvl w:ilvl="1" w:tplc="7EBA3498" w:tentative="1">
      <w:start w:val="1"/>
      <w:numFmt w:val="bullet"/>
      <w:lvlText w:val="o"/>
      <w:lvlJc w:val="left"/>
      <w:pPr>
        <w:ind w:left="1500" w:hanging="360"/>
      </w:pPr>
      <w:rPr>
        <w:rFonts w:ascii="Courier New" w:hAnsi="Courier New" w:cs="Courier New" w:hint="default"/>
      </w:rPr>
    </w:lvl>
    <w:lvl w:ilvl="2" w:tplc="06623080" w:tentative="1">
      <w:start w:val="1"/>
      <w:numFmt w:val="bullet"/>
      <w:lvlText w:val=""/>
      <w:lvlJc w:val="left"/>
      <w:pPr>
        <w:ind w:left="2220" w:hanging="360"/>
      </w:pPr>
      <w:rPr>
        <w:rFonts w:ascii="Wingdings" w:hAnsi="Wingdings" w:hint="default"/>
      </w:rPr>
    </w:lvl>
    <w:lvl w:ilvl="3" w:tplc="154A2896" w:tentative="1">
      <w:start w:val="1"/>
      <w:numFmt w:val="bullet"/>
      <w:lvlText w:val=""/>
      <w:lvlJc w:val="left"/>
      <w:pPr>
        <w:ind w:left="2940" w:hanging="360"/>
      </w:pPr>
      <w:rPr>
        <w:rFonts w:ascii="Symbol" w:hAnsi="Symbol" w:hint="default"/>
      </w:rPr>
    </w:lvl>
    <w:lvl w:ilvl="4" w:tplc="7D1C3B30" w:tentative="1">
      <w:start w:val="1"/>
      <w:numFmt w:val="bullet"/>
      <w:lvlText w:val="o"/>
      <w:lvlJc w:val="left"/>
      <w:pPr>
        <w:ind w:left="3660" w:hanging="360"/>
      </w:pPr>
      <w:rPr>
        <w:rFonts w:ascii="Courier New" w:hAnsi="Courier New" w:cs="Courier New" w:hint="default"/>
      </w:rPr>
    </w:lvl>
    <w:lvl w:ilvl="5" w:tplc="19C4D31E" w:tentative="1">
      <w:start w:val="1"/>
      <w:numFmt w:val="bullet"/>
      <w:lvlText w:val=""/>
      <w:lvlJc w:val="left"/>
      <w:pPr>
        <w:ind w:left="4380" w:hanging="360"/>
      </w:pPr>
      <w:rPr>
        <w:rFonts w:ascii="Wingdings" w:hAnsi="Wingdings" w:hint="default"/>
      </w:rPr>
    </w:lvl>
    <w:lvl w:ilvl="6" w:tplc="9F82C0A0" w:tentative="1">
      <w:start w:val="1"/>
      <w:numFmt w:val="bullet"/>
      <w:lvlText w:val=""/>
      <w:lvlJc w:val="left"/>
      <w:pPr>
        <w:ind w:left="5100" w:hanging="360"/>
      </w:pPr>
      <w:rPr>
        <w:rFonts w:ascii="Symbol" w:hAnsi="Symbol" w:hint="default"/>
      </w:rPr>
    </w:lvl>
    <w:lvl w:ilvl="7" w:tplc="7254790A" w:tentative="1">
      <w:start w:val="1"/>
      <w:numFmt w:val="bullet"/>
      <w:lvlText w:val="o"/>
      <w:lvlJc w:val="left"/>
      <w:pPr>
        <w:ind w:left="5820" w:hanging="360"/>
      </w:pPr>
      <w:rPr>
        <w:rFonts w:ascii="Courier New" w:hAnsi="Courier New" w:cs="Courier New" w:hint="default"/>
      </w:rPr>
    </w:lvl>
    <w:lvl w:ilvl="8" w:tplc="F6F496BE" w:tentative="1">
      <w:start w:val="1"/>
      <w:numFmt w:val="bullet"/>
      <w:lvlText w:val=""/>
      <w:lvlJc w:val="left"/>
      <w:pPr>
        <w:ind w:left="6540" w:hanging="360"/>
      </w:pPr>
      <w:rPr>
        <w:rFonts w:ascii="Wingdings" w:hAnsi="Wingdings" w:hint="default"/>
      </w:rPr>
    </w:lvl>
  </w:abstractNum>
  <w:abstractNum w:abstractNumId="2" w15:restartNumberingAfterBreak="0">
    <w:nsid w:val="340434AE"/>
    <w:multiLevelType w:val="hybridMultilevel"/>
    <w:tmpl w:val="7850049A"/>
    <w:lvl w:ilvl="0" w:tplc="DC36AA06">
      <w:start w:val="1"/>
      <w:numFmt w:val="bullet"/>
      <w:lvlText w:val=""/>
      <w:lvlJc w:val="left"/>
      <w:pPr>
        <w:tabs>
          <w:tab w:val="num" w:pos="720"/>
        </w:tabs>
        <w:ind w:left="720" w:hanging="360"/>
      </w:pPr>
      <w:rPr>
        <w:rFonts w:ascii="Symbol" w:hAnsi="Symbol" w:hint="default"/>
      </w:rPr>
    </w:lvl>
    <w:lvl w:ilvl="1" w:tplc="19C8678E" w:tentative="1">
      <w:start w:val="1"/>
      <w:numFmt w:val="bullet"/>
      <w:lvlText w:val="o"/>
      <w:lvlJc w:val="left"/>
      <w:pPr>
        <w:ind w:left="1440" w:hanging="360"/>
      </w:pPr>
      <w:rPr>
        <w:rFonts w:ascii="Courier New" w:hAnsi="Courier New" w:cs="Courier New" w:hint="default"/>
      </w:rPr>
    </w:lvl>
    <w:lvl w:ilvl="2" w:tplc="3F2A79FC" w:tentative="1">
      <w:start w:val="1"/>
      <w:numFmt w:val="bullet"/>
      <w:lvlText w:val=""/>
      <w:lvlJc w:val="left"/>
      <w:pPr>
        <w:ind w:left="2160" w:hanging="360"/>
      </w:pPr>
      <w:rPr>
        <w:rFonts w:ascii="Wingdings" w:hAnsi="Wingdings" w:hint="default"/>
      </w:rPr>
    </w:lvl>
    <w:lvl w:ilvl="3" w:tplc="55004774" w:tentative="1">
      <w:start w:val="1"/>
      <w:numFmt w:val="bullet"/>
      <w:lvlText w:val=""/>
      <w:lvlJc w:val="left"/>
      <w:pPr>
        <w:ind w:left="2880" w:hanging="360"/>
      </w:pPr>
      <w:rPr>
        <w:rFonts w:ascii="Symbol" w:hAnsi="Symbol" w:hint="default"/>
      </w:rPr>
    </w:lvl>
    <w:lvl w:ilvl="4" w:tplc="C3F0479C" w:tentative="1">
      <w:start w:val="1"/>
      <w:numFmt w:val="bullet"/>
      <w:lvlText w:val="o"/>
      <w:lvlJc w:val="left"/>
      <w:pPr>
        <w:ind w:left="3600" w:hanging="360"/>
      </w:pPr>
      <w:rPr>
        <w:rFonts w:ascii="Courier New" w:hAnsi="Courier New" w:cs="Courier New" w:hint="default"/>
      </w:rPr>
    </w:lvl>
    <w:lvl w:ilvl="5" w:tplc="BE2AD4AA" w:tentative="1">
      <w:start w:val="1"/>
      <w:numFmt w:val="bullet"/>
      <w:lvlText w:val=""/>
      <w:lvlJc w:val="left"/>
      <w:pPr>
        <w:ind w:left="4320" w:hanging="360"/>
      </w:pPr>
      <w:rPr>
        <w:rFonts w:ascii="Wingdings" w:hAnsi="Wingdings" w:hint="default"/>
      </w:rPr>
    </w:lvl>
    <w:lvl w:ilvl="6" w:tplc="3A5A10A6" w:tentative="1">
      <w:start w:val="1"/>
      <w:numFmt w:val="bullet"/>
      <w:lvlText w:val=""/>
      <w:lvlJc w:val="left"/>
      <w:pPr>
        <w:ind w:left="5040" w:hanging="360"/>
      </w:pPr>
      <w:rPr>
        <w:rFonts w:ascii="Symbol" w:hAnsi="Symbol" w:hint="default"/>
      </w:rPr>
    </w:lvl>
    <w:lvl w:ilvl="7" w:tplc="F1B0999A" w:tentative="1">
      <w:start w:val="1"/>
      <w:numFmt w:val="bullet"/>
      <w:lvlText w:val="o"/>
      <w:lvlJc w:val="left"/>
      <w:pPr>
        <w:ind w:left="5760" w:hanging="360"/>
      </w:pPr>
      <w:rPr>
        <w:rFonts w:ascii="Courier New" w:hAnsi="Courier New" w:cs="Courier New" w:hint="default"/>
      </w:rPr>
    </w:lvl>
    <w:lvl w:ilvl="8" w:tplc="0DBAF3C0" w:tentative="1">
      <w:start w:val="1"/>
      <w:numFmt w:val="bullet"/>
      <w:lvlText w:val=""/>
      <w:lvlJc w:val="left"/>
      <w:pPr>
        <w:ind w:left="6480" w:hanging="360"/>
      </w:pPr>
      <w:rPr>
        <w:rFonts w:ascii="Wingdings" w:hAnsi="Wingdings" w:hint="default"/>
      </w:rPr>
    </w:lvl>
  </w:abstractNum>
  <w:abstractNum w:abstractNumId="3" w15:restartNumberingAfterBreak="0">
    <w:nsid w:val="512362B1"/>
    <w:multiLevelType w:val="hybridMultilevel"/>
    <w:tmpl w:val="C24E9BA0"/>
    <w:lvl w:ilvl="0" w:tplc="E36A005A">
      <w:start w:val="1"/>
      <w:numFmt w:val="bullet"/>
      <w:lvlText w:val=""/>
      <w:lvlJc w:val="left"/>
      <w:pPr>
        <w:tabs>
          <w:tab w:val="num" w:pos="720"/>
        </w:tabs>
        <w:ind w:left="720" w:hanging="360"/>
      </w:pPr>
      <w:rPr>
        <w:rFonts w:ascii="Symbol" w:hAnsi="Symbol" w:hint="default"/>
      </w:rPr>
    </w:lvl>
    <w:lvl w:ilvl="1" w:tplc="EFB6CE22" w:tentative="1">
      <w:start w:val="1"/>
      <w:numFmt w:val="bullet"/>
      <w:lvlText w:val="o"/>
      <w:lvlJc w:val="left"/>
      <w:pPr>
        <w:ind w:left="1440" w:hanging="360"/>
      </w:pPr>
      <w:rPr>
        <w:rFonts w:ascii="Courier New" w:hAnsi="Courier New" w:cs="Courier New" w:hint="default"/>
      </w:rPr>
    </w:lvl>
    <w:lvl w:ilvl="2" w:tplc="6B365F3A" w:tentative="1">
      <w:start w:val="1"/>
      <w:numFmt w:val="bullet"/>
      <w:lvlText w:val=""/>
      <w:lvlJc w:val="left"/>
      <w:pPr>
        <w:ind w:left="2160" w:hanging="360"/>
      </w:pPr>
      <w:rPr>
        <w:rFonts w:ascii="Wingdings" w:hAnsi="Wingdings" w:hint="default"/>
      </w:rPr>
    </w:lvl>
    <w:lvl w:ilvl="3" w:tplc="9B0A577E" w:tentative="1">
      <w:start w:val="1"/>
      <w:numFmt w:val="bullet"/>
      <w:lvlText w:val=""/>
      <w:lvlJc w:val="left"/>
      <w:pPr>
        <w:ind w:left="2880" w:hanging="360"/>
      </w:pPr>
      <w:rPr>
        <w:rFonts w:ascii="Symbol" w:hAnsi="Symbol" w:hint="default"/>
      </w:rPr>
    </w:lvl>
    <w:lvl w:ilvl="4" w:tplc="F7F2A572" w:tentative="1">
      <w:start w:val="1"/>
      <w:numFmt w:val="bullet"/>
      <w:lvlText w:val="o"/>
      <w:lvlJc w:val="left"/>
      <w:pPr>
        <w:ind w:left="3600" w:hanging="360"/>
      </w:pPr>
      <w:rPr>
        <w:rFonts w:ascii="Courier New" w:hAnsi="Courier New" w:cs="Courier New" w:hint="default"/>
      </w:rPr>
    </w:lvl>
    <w:lvl w:ilvl="5" w:tplc="B41E527C" w:tentative="1">
      <w:start w:val="1"/>
      <w:numFmt w:val="bullet"/>
      <w:lvlText w:val=""/>
      <w:lvlJc w:val="left"/>
      <w:pPr>
        <w:ind w:left="4320" w:hanging="360"/>
      </w:pPr>
      <w:rPr>
        <w:rFonts w:ascii="Wingdings" w:hAnsi="Wingdings" w:hint="default"/>
      </w:rPr>
    </w:lvl>
    <w:lvl w:ilvl="6" w:tplc="BFE8A29C" w:tentative="1">
      <w:start w:val="1"/>
      <w:numFmt w:val="bullet"/>
      <w:lvlText w:val=""/>
      <w:lvlJc w:val="left"/>
      <w:pPr>
        <w:ind w:left="5040" w:hanging="360"/>
      </w:pPr>
      <w:rPr>
        <w:rFonts w:ascii="Symbol" w:hAnsi="Symbol" w:hint="default"/>
      </w:rPr>
    </w:lvl>
    <w:lvl w:ilvl="7" w:tplc="B85C176C" w:tentative="1">
      <w:start w:val="1"/>
      <w:numFmt w:val="bullet"/>
      <w:lvlText w:val="o"/>
      <w:lvlJc w:val="left"/>
      <w:pPr>
        <w:ind w:left="5760" w:hanging="360"/>
      </w:pPr>
      <w:rPr>
        <w:rFonts w:ascii="Courier New" w:hAnsi="Courier New" w:cs="Courier New" w:hint="default"/>
      </w:rPr>
    </w:lvl>
    <w:lvl w:ilvl="8" w:tplc="03DECF58" w:tentative="1">
      <w:start w:val="1"/>
      <w:numFmt w:val="bullet"/>
      <w:lvlText w:val=""/>
      <w:lvlJc w:val="left"/>
      <w:pPr>
        <w:ind w:left="6480" w:hanging="360"/>
      </w:pPr>
      <w:rPr>
        <w:rFonts w:ascii="Wingdings" w:hAnsi="Wingdings" w:hint="default"/>
      </w:rPr>
    </w:lvl>
  </w:abstractNum>
  <w:num w:numId="1" w16cid:durableId="795877485">
    <w:abstractNumId w:val="2"/>
  </w:num>
  <w:num w:numId="2" w16cid:durableId="131559561">
    <w:abstractNumId w:val="3"/>
  </w:num>
  <w:num w:numId="3" w16cid:durableId="526142098">
    <w:abstractNumId w:val="1"/>
  </w:num>
  <w:num w:numId="4" w16cid:durableId="1943760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BCF"/>
    <w:rsid w:val="0000071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1691"/>
    <w:rsid w:val="000236C1"/>
    <w:rsid w:val="000236EC"/>
    <w:rsid w:val="0002413D"/>
    <w:rsid w:val="000249F2"/>
    <w:rsid w:val="00026596"/>
    <w:rsid w:val="00027E81"/>
    <w:rsid w:val="00030AD8"/>
    <w:rsid w:val="0003107A"/>
    <w:rsid w:val="00031C95"/>
    <w:rsid w:val="000330D4"/>
    <w:rsid w:val="0003572D"/>
    <w:rsid w:val="00035DB0"/>
    <w:rsid w:val="00037088"/>
    <w:rsid w:val="000400D5"/>
    <w:rsid w:val="00043B84"/>
    <w:rsid w:val="0004490D"/>
    <w:rsid w:val="0004512B"/>
    <w:rsid w:val="000463F0"/>
    <w:rsid w:val="00046BDA"/>
    <w:rsid w:val="0004762E"/>
    <w:rsid w:val="000527E5"/>
    <w:rsid w:val="000532BD"/>
    <w:rsid w:val="000555E0"/>
    <w:rsid w:val="00055C12"/>
    <w:rsid w:val="000608B0"/>
    <w:rsid w:val="0006104C"/>
    <w:rsid w:val="00064BF2"/>
    <w:rsid w:val="000667BA"/>
    <w:rsid w:val="000676A7"/>
    <w:rsid w:val="00070165"/>
    <w:rsid w:val="00073914"/>
    <w:rsid w:val="00074236"/>
    <w:rsid w:val="000746BD"/>
    <w:rsid w:val="00076D7D"/>
    <w:rsid w:val="00080D95"/>
    <w:rsid w:val="00090E6B"/>
    <w:rsid w:val="00091B2C"/>
    <w:rsid w:val="00092ABC"/>
    <w:rsid w:val="00097AAF"/>
    <w:rsid w:val="00097D13"/>
    <w:rsid w:val="000A3B0B"/>
    <w:rsid w:val="000A4893"/>
    <w:rsid w:val="000A4ABB"/>
    <w:rsid w:val="000A54E0"/>
    <w:rsid w:val="000A72C4"/>
    <w:rsid w:val="000B0F30"/>
    <w:rsid w:val="000B1486"/>
    <w:rsid w:val="000B3E61"/>
    <w:rsid w:val="000B54AF"/>
    <w:rsid w:val="000B6090"/>
    <w:rsid w:val="000B6FEE"/>
    <w:rsid w:val="000C12C4"/>
    <w:rsid w:val="000C49DA"/>
    <w:rsid w:val="000C4B3D"/>
    <w:rsid w:val="000C6BB9"/>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3C75"/>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18F1"/>
    <w:rsid w:val="001D2A01"/>
    <w:rsid w:val="001D2EF6"/>
    <w:rsid w:val="001D37A8"/>
    <w:rsid w:val="001D462E"/>
    <w:rsid w:val="001E2CAD"/>
    <w:rsid w:val="001E34DB"/>
    <w:rsid w:val="001E37CD"/>
    <w:rsid w:val="001E4070"/>
    <w:rsid w:val="001E655E"/>
    <w:rsid w:val="001F3CB8"/>
    <w:rsid w:val="001F6B91"/>
    <w:rsid w:val="001F6CFE"/>
    <w:rsid w:val="001F703C"/>
    <w:rsid w:val="001F74C4"/>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564C"/>
    <w:rsid w:val="00296FF0"/>
    <w:rsid w:val="002A17C0"/>
    <w:rsid w:val="002A48DF"/>
    <w:rsid w:val="002A5A84"/>
    <w:rsid w:val="002A6E68"/>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053C8"/>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54AD"/>
    <w:rsid w:val="00370155"/>
    <w:rsid w:val="003712D5"/>
    <w:rsid w:val="003747DF"/>
    <w:rsid w:val="00377E3D"/>
    <w:rsid w:val="003847E8"/>
    <w:rsid w:val="0038731D"/>
    <w:rsid w:val="00387B60"/>
    <w:rsid w:val="00390098"/>
    <w:rsid w:val="00392DA1"/>
    <w:rsid w:val="00393718"/>
    <w:rsid w:val="003A0296"/>
    <w:rsid w:val="003A0CEB"/>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247E"/>
    <w:rsid w:val="00403B15"/>
    <w:rsid w:val="00403E8A"/>
    <w:rsid w:val="004101E4"/>
    <w:rsid w:val="00410661"/>
    <w:rsid w:val="004108C3"/>
    <w:rsid w:val="00410B33"/>
    <w:rsid w:val="004120CC"/>
    <w:rsid w:val="00412ED2"/>
    <w:rsid w:val="00412F0F"/>
    <w:rsid w:val="004134CE"/>
    <w:rsid w:val="004136A8"/>
    <w:rsid w:val="00414B8C"/>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72BD"/>
    <w:rsid w:val="00474927"/>
    <w:rsid w:val="00475913"/>
    <w:rsid w:val="00480080"/>
    <w:rsid w:val="004824A7"/>
    <w:rsid w:val="00483AF0"/>
    <w:rsid w:val="00484167"/>
    <w:rsid w:val="004865D3"/>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F31A5"/>
    <w:rsid w:val="004F32AD"/>
    <w:rsid w:val="004F57CB"/>
    <w:rsid w:val="004F64F6"/>
    <w:rsid w:val="004F69C0"/>
    <w:rsid w:val="00500121"/>
    <w:rsid w:val="005017AC"/>
    <w:rsid w:val="00501E8A"/>
    <w:rsid w:val="00505121"/>
    <w:rsid w:val="00505C04"/>
    <w:rsid w:val="00505F1B"/>
    <w:rsid w:val="005073E8"/>
    <w:rsid w:val="00510503"/>
    <w:rsid w:val="0051168E"/>
    <w:rsid w:val="0051324D"/>
    <w:rsid w:val="00515466"/>
    <w:rsid w:val="005154F7"/>
    <w:rsid w:val="005159DE"/>
    <w:rsid w:val="00524B43"/>
    <w:rsid w:val="005269CE"/>
    <w:rsid w:val="005304B2"/>
    <w:rsid w:val="005336BD"/>
    <w:rsid w:val="00534A49"/>
    <w:rsid w:val="005363BB"/>
    <w:rsid w:val="00541B98"/>
    <w:rsid w:val="00543374"/>
    <w:rsid w:val="00545548"/>
    <w:rsid w:val="00545CD8"/>
    <w:rsid w:val="00546923"/>
    <w:rsid w:val="00551CA6"/>
    <w:rsid w:val="00555034"/>
    <w:rsid w:val="005570D2"/>
    <w:rsid w:val="00561528"/>
    <w:rsid w:val="0056153F"/>
    <w:rsid w:val="00561B14"/>
    <w:rsid w:val="00562C87"/>
    <w:rsid w:val="005636BD"/>
    <w:rsid w:val="005666D5"/>
    <w:rsid w:val="005669A7"/>
    <w:rsid w:val="00573401"/>
    <w:rsid w:val="00576246"/>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6148"/>
    <w:rsid w:val="00607E64"/>
    <w:rsid w:val="006106E9"/>
    <w:rsid w:val="0061159E"/>
    <w:rsid w:val="00614633"/>
    <w:rsid w:val="00614BC6"/>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370B"/>
    <w:rsid w:val="0066485B"/>
    <w:rsid w:val="0067036E"/>
    <w:rsid w:val="00671693"/>
    <w:rsid w:val="006740C3"/>
    <w:rsid w:val="006757AA"/>
    <w:rsid w:val="0068127E"/>
    <w:rsid w:val="00681790"/>
    <w:rsid w:val="006823AA"/>
    <w:rsid w:val="0068302A"/>
    <w:rsid w:val="00684B98"/>
    <w:rsid w:val="00685DC9"/>
    <w:rsid w:val="00685FBF"/>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6BCF"/>
    <w:rsid w:val="006D13F5"/>
    <w:rsid w:val="006D3005"/>
    <w:rsid w:val="006D504F"/>
    <w:rsid w:val="006E0CAC"/>
    <w:rsid w:val="006E1CFB"/>
    <w:rsid w:val="006E1F94"/>
    <w:rsid w:val="006E26C1"/>
    <w:rsid w:val="006E2DB0"/>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443F"/>
    <w:rsid w:val="00717739"/>
    <w:rsid w:val="00717DE4"/>
    <w:rsid w:val="00721724"/>
    <w:rsid w:val="00722EC5"/>
    <w:rsid w:val="00723326"/>
    <w:rsid w:val="00724252"/>
    <w:rsid w:val="007274CB"/>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BFD"/>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33D1"/>
    <w:rsid w:val="007B4FCA"/>
    <w:rsid w:val="007B7B85"/>
    <w:rsid w:val="007C2E23"/>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3628"/>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5F1"/>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389A"/>
    <w:rsid w:val="008E47BE"/>
    <w:rsid w:val="008F09DF"/>
    <w:rsid w:val="008F0C19"/>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0A03"/>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2001"/>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2E6E"/>
    <w:rsid w:val="009C36CD"/>
    <w:rsid w:val="009C43A5"/>
    <w:rsid w:val="009C5A1D"/>
    <w:rsid w:val="009C6B08"/>
    <w:rsid w:val="009C70FC"/>
    <w:rsid w:val="009D002B"/>
    <w:rsid w:val="009D37C7"/>
    <w:rsid w:val="009D4BBD"/>
    <w:rsid w:val="009D5A41"/>
    <w:rsid w:val="009E13BF"/>
    <w:rsid w:val="009E3631"/>
    <w:rsid w:val="009E3EB9"/>
    <w:rsid w:val="009E53F6"/>
    <w:rsid w:val="009E69C2"/>
    <w:rsid w:val="009E70AF"/>
    <w:rsid w:val="009E7AEB"/>
    <w:rsid w:val="009F0395"/>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4928"/>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6A39"/>
    <w:rsid w:val="00B07488"/>
    <w:rsid w:val="00B075A2"/>
    <w:rsid w:val="00B10DD2"/>
    <w:rsid w:val="00B115DC"/>
    <w:rsid w:val="00B11952"/>
    <w:rsid w:val="00B149AC"/>
    <w:rsid w:val="00B14BD2"/>
    <w:rsid w:val="00B1557F"/>
    <w:rsid w:val="00B1668D"/>
    <w:rsid w:val="00B17981"/>
    <w:rsid w:val="00B20CAD"/>
    <w:rsid w:val="00B20E52"/>
    <w:rsid w:val="00B233BB"/>
    <w:rsid w:val="00B25612"/>
    <w:rsid w:val="00B26437"/>
    <w:rsid w:val="00B2678E"/>
    <w:rsid w:val="00B30647"/>
    <w:rsid w:val="00B31F0E"/>
    <w:rsid w:val="00B34F25"/>
    <w:rsid w:val="00B4303B"/>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7AE"/>
    <w:rsid w:val="00B96E87"/>
    <w:rsid w:val="00BA146A"/>
    <w:rsid w:val="00BA2192"/>
    <w:rsid w:val="00BA32EE"/>
    <w:rsid w:val="00BA50ED"/>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07998"/>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4AA1"/>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35E"/>
    <w:rsid w:val="00C80B8F"/>
    <w:rsid w:val="00C82743"/>
    <w:rsid w:val="00C834CE"/>
    <w:rsid w:val="00C9047F"/>
    <w:rsid w:val="00C90D36"/>
    <w:rsid w:val="00C91F65"/>
    <w:rsid w:val="00C92310"/>
    <w:rsid w:val="00C928F2"/>
    <w:rsid w:val="00C94D6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29F7"/>
    <w:rsid w:val="00CB3627"/>
    <w:rsid w:val="00CB4B4B"/>
    <w:rsid w:val="00CB4B73"/>
    <w:rsid w:val="00CB74CB"/>
    <w:rsid w:val="00CB7E04"/>
    <w:rsid w:val="00CC24B7"/>
    <w:rsid w:val="00CC7131"/>
    <w:rsid w:val="00CC7B9E"/>
    <w:rsid w:val="00CD06CA"/>
    <w:rsid w:val="00CD076A"/>
    <w:rsid w:val="00CD0F09"/>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4B8D"/>
    <w:rsid w:val="00D35728"/>
    <w:rsid w:val="00D359A7"/>
    <w:rsid w:val="00D37BCF"/>
    <w:rsid w:val="00D40F93"/>
    <w:rsid w:val="00D42277"/>
    <w:rsid w:val="00D43C59"/>
    <w:rsid w:val="00D44ADE"/>
    <w:rsid w:val="00D46244"/>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9A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C69"/>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186A"/>
    <w:rsid w:val="00E625DA"/>
    <w:rsid w:val="00E634DC"/>
    <w:rsid w:val="00E667F3"/>
    <w:rsid w:val="00E67794"/>
    <w:rsid w:val="00E70CC6"/>
    <w:rsid w:val="00E70F8E"/>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2A94"/>
    <w:rsid w:val="00EC379B"/>
    <w:rsid w:val="00EC37DF"/>
    <w:rsid w:val="00EC3A99"/>
    <w:rsid w:val="00EC41B1"/>
    <w:rsid w:val="00ED0665"/>
    <w:rsid w:val="00ED12C0"/>
    <w:rsid w:val="00ED19F0"/>
    <w:rsid w:val="00ED2B50"/>
    <w:rsid w:val="00ED3A32"/>
    <w:rsid w:val="00ED3BDE"/>
    <w:rsid w:val="00ED68FB"/>
    <w:rsid w:val="00ED783A"/>
    <w:rsid w:val="00EE1C53"/>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07E"/>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A685C"/>
    <w:rsid w:val="00FB16CD"/>
    <w:rsid w:val="00FB3171"/>
    <w:rsid w:val="00FB34E6"/>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B0DF0B-7856-4B70-B68F-B5E44961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00716"/>
    <w:rPr>
      <w:sz w:val="16"/>
      <w:szCs w:val="16"/>
    </w:rPr>
  </w:style>
  <w:style w:type="paragraph" w:styleId="CommentText">
    <w:name w:val="annotation text"/>
    <w:basedOn w:val="Normal"/>
    <w:link w:val="CommentTextChar"/>
    <w:unhideWhenUsed/>
    <w:rsid w:val="00000716"/>
    <w:rPr>
      <w:sz w:val="20"/>
      <w:szCs w:val="20"/>
    </w:rPr>
  </w:style>
  <w:style w:type="character" w:customStyle="1" w:styleId="CommentTextChar">
    <w:name w:val="Comment Text Char"/>
    <w:basedOn w:val="DefaultParagraphFont"/>
    <w:link w:val="CommentText"/>
    <w:rsid w:val="00000716"/>
  </w:style>
  <w:style w:type="paragraph" w:styleId="CommentSubject">
    <w:name w:val="annotation subject"/>
    <w:basedOn w:val="CommentText"/>
    <w:next w:val="CommentText"/>
    <w:link w:val="CommentSubjectChar"/>
    <w:semiHidden/>
    <w:unhideWhenUsed/>
    <w:rsid w:val="00000716"/>
    <w:rPr>
      <w:b/>
      <w:bCs/>
    </w:rPr>
  </w:style>
  <w:style w:type="character" w:customStyle="1" w:styleId="CommentSubjectChar">
    <w:name w:val="Comment Subject Char"/>
    <w:basedOn w:val="CommentTextChar"/>
    <w:link w:val="CommentSubject"/>
    <w:semiHidden/>
    <w:rsid w:val="00000716"/>
    <w:rPr>
      <w:b/>
      <w:bCs/>
    </w:rPr>
  </w:style>
  <w:style w:type="character" w:styleId="Hyperlink">
    <w:name w:val="Hyperlink"/>
    <w:basedOn w:val="DefaultParagraphFont"/>
    <w:unhideWhenUsed/>
    <w:rsid w:val="00E6186A"/>
    <w:rPr>
      <w:color w:val="0000FF" w:themeColor="hyperlink"/>
      <w:u w:val="single"/>
    </w:rPr>
  </w:style>
  <w:style w:type="character" w:customStyle="1" w:styleId="UnresolvedMention1">
    <w:name w:val="Unresolved Mention1"/>
    <w:basedOn w:val="DefaultParagraphFont"/>
    <w:uiPriority w:val="99"/>
    <w:semiHidden/>
    <w:unhideWhenUsed/>
    <w:rsid w:val="00E6186A"/>
    <w:rPr>
      <w:color w:val="605E5C"/>
      <w:shd w:val="clear" w:color="auto" w:fill="E1DFDD"/>
    </w:rPr>
  </w:style>
  <w:style w:type="paragraph" w:styleId="Revision">
    <w:name w:val="Revision"/>
    <w:hidden/>
    <w:uiPriority w:val="99"/>
    <w:semiHidden/>
    <w:rsid w:val="00414B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1177</Words>
  <Characters>6306</Characters>
  <Application>Microsoft Office Word</Application>
  <DocSecurity>0</DocSecurity>
  <Lines>119</Lines>
  <Paragraphs>30</Paragraphs>
  <ScaleCrop>false</ScaleCrop>
  <HeadingPairs>
    <vt:vector size="2" baseType="variant">
      <vt:variant>
        <vt:lpstr>Title</vt:lpstr>
      </vt:variant>
      <vt:variant>
        <vt:i4>1</vt:i4>
      </vt:variant>
    </vt:vector>
  </HeadingPairs>
  <TitlesOfParts>
    <vt:vector size="1" baseType="lpstr">
      <vt:lpstr>BA - SB01065 (Committee Report (Unamended))</vt:lpstr>
    </vt:vector>
  </TitlesOfParts>
  <Company>State of Texas</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31443</dc:subject>
  <dc:creator>State of Texas</dc:creator>
  <dc:description>SB 1065 by Hall-(H)State Affairs</dc:description>
  <cp:lastModifiedBy>Damian Duarte</cp:lastModifiedBy>
  <cp:revision>2</cp:revision>
  <cp:lastPrinted>2003-11-26T17:21:00Z</cp:lastPrinted>
  <dcterms:created xsi:type="dcterms:W3CDTF">2025-05-20T19:27:00Z</dcterms:created>
  <dcterms:modified xsi:type="dcterms:W3CDTF">2025-05-20T19:27:00Z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25.136.1087</vt:lpwstr>
  </property>
</Properties>
</file>