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7145" w:rsidRDefault="00FF714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25626EB16364242A5BF239CC613E554"/>
          </w:placeholder>
        </w:sdtPr>
        <w:sdtContent>
          <w:r w:rsidRPr="005C2A78">
            <w:rPr>
              <w:rFonts w:cs="Times New Roman"/>
              <w:b/>
              <w:szCs w:val="24"/>
              <w:u w:val="single"/>
            </w:rPr>
            <w:t>BILL ANALYSIS</w:t>
          </w:r>
        </w:sdtContent>
      </w:sdt>
    </w:p>
    <w:p w:rsidR="00FF7145" w:rsidRPr="00585C31" w:rsidRDefault="00FF7145" w:rsidP="000F1DF9">
      <w:pPr>
        <w:spacing w:after="0" w:line="240" w:lineRule="auto"/>
        <w:rPr>
          <w:rFonts w:cs="Times New Roman"/>
          <w:szCs w:val="24"/>
        </w:rPr>
      </w:pPr>
    </w:p>
    <w:p w:rsidR="00FF7145" w:rsidRPr="00585C31" w:rsidRDefault="00FF714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F7145" w:rsidTr="000F1DF9">
        <w:tc>
          <w:tcPr>
            <w:tcW w:w="2718" w:type="dxa"/>
          </w:tcPr>
          <w:p w:rsidR="00FF7145" w:rsidRPr="005C2A78" w:rsidRDefault="00FF7145" w:rsidP="006D756B">
            <w:pPr>
              <w:rPr>
                <w:rFonts w:cs="Times New Roman"/>
                <w:szCs w:val="24"/>
              </w:rPr>
            </w:pPr>
            <w:sdt>
              <w:sdtPr>
                <w:rPr>
                  <w:rFonts w:cs="Times New Roman"/>
                  <w:szCs w:val="24"/>
                </w:rPr>
                <w:alias w:val="Agency Title"/>
                <w:tag w:val="AgencyTitleContentControl"/>
                <w:id w:val="1920747753"/>
                <w:lock w:val="sdtContentLocked"/>
                <w:placeholder>
                  <w:docPart w:val="532DF3A9116E4C13B4A63051020C464B"/>
                </w:placeholder>
              </w:sdtPr>
              <w:sdtEndPr>
                <w:rPr>
                  <w:rFonts w:cstheme="minorBidi"/>
                  <w:szCs w:val="22"/>
                </w:rPr>
              </w:sdtEndPr>
              <w:sdtContent>
                <w:r>
                  <w:rPr>
                    <w:rFonts w:cs="Times New Roman"/>
                    <w:szCs w:val="24"/>
                  </w:rPr>
                  <w:t>Senate Research Center</w:t>
                </w:r>
              </w:sdtContent>
            </w:sdt>
          </w:p>
        </w:tc>
        <w:tc>
          <w:tcPr>
            <w:tcW w:w="6858" w:type="dxa"/>
          </w:tcPr>
          <w:p w:rsidR="00FF7145" w:rsidRPr="00FF6471" w:rsidRDefault="00FF7145" w:rsidP="000F1DF9">
            <w:pPr>
              <w:jc w:val="right"/>
              <w:rPr>
                <w:rFonts w:cs="Times New Roman"/>
                <w:szCs w:val="24"/>
              </w:rPr>
            </w:pPr>
            <w:sdt>
              <w:sdtPr>
                <w:rPr>
                  <w:rFonts w:cs="Times New Roman"/>
                  <w:szCs w:val="24"/>
                </w:rPr>
                <w:alias w:val="Bill Number"/>
                <w:tag w:val="BillNumberOne"/>
                <w:id w:val="-410784069"/>
                <w:lock w:val="sdtContentLocked"/>
                <w:placeholder>
                  <w:docPart w:val="14D15B066ED348E98F799865C87780F1"/>
                </w:placeholder>
              </w:sdtPr>
              <w:sdtContent>
                <w:r>
                  <w:rPr>
                    <w:rFonts w:cs="Times New Roman"/>
                    <w:szCs w:val="24"/>
                  </w:rPr>
                  <w:t>S.B. 1150</w:t>
                </w:r>
              </w:sdtContent>
            </w:sdt>
          </w:p>
        </w:tc>
      </w:tr>
      <w:tr w:rsidR="00FF7145" w:rsidTr="000F1DF9">
        <w:sdt>
          <w:sdtPr>
            <w:rPr>
              <w:rFonts w:cs="Times New Roman"/>
              <w:szCs w:val="24"/>
            </w:rPr>
            <w:alias w:val="TLCNumber"/>
            <w:tag w:val="TLCNumber"/>
            <w:id w:val="-542600604"/>
            <w:lock w:val="sdtLocked"/>
            <w:placeholder>
              <w:docPart w:val="E43A9B9802DE4D069437EEFF8FB0DF8B"/>
            </w:placeholder>
          </w:sdtPr>
          <w:sdtContent>
            <w:tc>
              <w:tcPr>
                <w:tcW w:w="2718" w:type="dxa"/>
              </w:tcPr>
              <w:p w:rsidR="00FF7145" w:rsidRPr="000F1DF9" w:rsidRDefault="00FF7145" w:rsidP="00C65088">
                <w:pPr>
                  <w:rPr>
                    <w:rFonts w:cs="Times New Roman"/>
                    <w:szCs w:val="24"/>
                  </w:rPr>
                </w:pPr>
                <w:r>
                  <w:rPr>
                    <w:rFonts w:cs="Times New Roman"/>
                    <w:szCs w:val="24"/>
                  </w:rPr>
                  <w:t xml:space="preserve"> </w:t>
                </w:r>
              </w:p>
            </w:tc>
          </w:sdtContent>
        </w:sdt>
        <w:tc>
          <w:tcPr>
            <w:tcW w:w="6858" w:type="dxa"/>
          </w:tcPr>
          <w:p w:rsidR="00FF7145" w:rsidRPr="005C2A78" w:rsidRDefault="00FF7145" w:rsidP="00073EDD">
            <w:pPr>
              <w:jc w:val="right"/>
              <w:rPr>
                <w:rFonts w:cs="Times New Roman"/>
                <w:szCs w:val="24"/>
              </w:rPr>
            </w:pPr>
            <w:sdt>
              <w:sdtPr>
                <w:rPr>
                  <w:rFonts w:cs="Times New Roman"/>
                  <w:szCs w:val="24"/>
                </w:rPr>
                <w:alias w:val="Author Label"/>
                <w:tag w:val="By"/>
                <w:id w:val="72399597"/>
                <w:lock w:val="sdtLocked"/>
                <w:placeholder>
                  <w:docPart w:val="98DCB00FCCB048D0A326E995005808E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54C26D4538440BFB3A9A07B4C08CC2B"/>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685394A0EA5842C196041445689C741C"/>
                </w:placeholder>
                <w:showingPlcHdr/>
              </w:sdtPr>
              <w:sdtContent/>
            </w:sdt>
            <w:sdt>
              <w:sdtPr>
                <w:rPr>
                  <w:rFonts w:cs="Times New Roman"/>
                  <w:szCs w:val="24"/>
                </w:rPr>
                <w:alias w:val="DualSponsor"/>
                <w:tag w:val="DualSponsor"/>
                <w:id w:val="1029379812"/>
                <w:lock w:val="sdtContentLocked"/>
                <w:placeholder>
                  <w:docPart w:val="282B1944A702447F9DEFB55C14FC4F86"/>
                </w:placeholder>
                <w:showingPlcHdr/>
              </w:sdtPr>
              <w:sdtContent/>
            </w:sdt>
          </w:p>
        </w:tc>
      </w:tr>
      <w:tr w:rsidR="00FF7145" w:rsidTr="000F1DF9">
        <w:tc>
          <w:tcPr>
            <w:tcW w:w="2718" w:type="dxa"/>
          </w:tcPr>
          <w:p w:rsidR="00FF7145" w:rsidRPr="00BC7495" w:rsidRDefault="00FF7145" w:rsidP="000F1DF9">
            <w:pPr>
              <w:rPr>
                <w:rFonts w:cs="Times New Roman"/>
                <w:szCs w:val="24"/>
              </w:rPr>
            </w:pPr>
          </w:p>
        </w:tc>
        <w:sdt>
          <w:sdtPr>
            <w:rPr>
              <w:rFonts w:cs="Times New Roman"/>
              <w:szCs w:val="24"/>
            </w:rPr>
            <w:alias w:val="Committee"/>
            <w:tag w:val="Committee"/>
            <w:id w:val="1914272295"/>
            <w:lock w:val="sdtContentLocked"/>
            <w:placeholder>
              <w:docPart w:val="C2D8007663C54685B534E75D50024EBB"/>
            </w:placeholder>
          </w:sdtPr>
          <w:sdtContent>
            <w:tc>
              <w:tcPr>
                <w:tcW w:w="6858" w:type="dxa"/>
              </w:tcPr>
              <w:p w:rsidR="00FF7145" w:rsidRPr="00FF6471" w:rsidRDefault="00FF7145" w:rsidP="000F1DF9">
                <w:pPr>
                  <w:jc w:val="right"/>
                  <w:rPr>
                    <w:rFonts w:cs="Times New Roman"/>
                    <w:szCs w:val="24"/>
                  </w:rPr>
                </w:pPr>
                <w:r>
                  <w:rPr>
                    <w:rFonts w:cs="Times New Roman"/>
                    <w:szCs w:val="24"/>
                  </w:rPr>
                  <w:t>Natural Resources</w:t>
                </w:r>
              </w:p>
            </w:tc>
          </w:sdtContent>
        </w:sdt>
      </w:tr>
      <w:tr w:rsidR="00FF7145" w:rsidTr="000F1DF9">
        <w:tc>
          <w:tcPr>
            <w:tcW w:w="2718" w:type="dxa"/>
          </w:tcPr>
          <w:p w:rsidR="00FF7145" w:rsidRPr="00BC7495" w:rsidRDefault="00FF7145" w:rsidP="000F1DF9">
            <w:pPr>
              <w:rPr>
                <w:rFonts w:cs="Times New Roman"/>
                <w:szCs w:val="24"/>
              </w:rPr>
            </w:pPr>
          </w:p>
        </w:tc>
        <w:sdt>
          <w:sdtPr>
            <w:rPr>
              <w:rFonts w:cs="Times New Roman"/>
              <w:szCs w:val="24"/>
            </w:rPr>
            <w:alias w:val="Date"/>
            <w:tag w:val="DateContentControl"/>
            <w:id w:val="1178081906"/>
            <w:lock w:val="sdtLocked"/>
            <w:placeholder>
              <w:docPart w:val="5C61E5D33FAF4A098888E273B807EF51"/>
            </w:placeholder>
            <w:date w:fullDate="2025-06-09T00:00:00Z">
              <w:dateFormat w:val="M/d/yyyy"/>
              <w:lid w:val="en-US"/>
              <w:storeMappedDataAs w:val="dateTime"/>
              <w:calendar w:val="gregorian"/>
            </w:date>
          </w:sdtPr>
          <w:sdtContent>
            <w:tc>
              <w:tcPr>
                <w:tcW w:w="6858" w:type="dxa"/>
              </w:tcPr>
              <w:p w:rsidR="00FF7145" w:rsidRPr="00FF6471" w:rsidRDefault="00FF7145" w:rsidP="000F1DF9">
                <w:pPr>
                  <w:jc w:val="right"/>
                  <w:rPr>
                    <w:rFonts w:cs="Times New Roman"/>
                    <w:szCs w:val="24"/>
                  </w:rPr>
                </w:pPr>
                <w:r>
                  <w:rPr>
                    <w:rFonts w:cs="Times New Roman"/>
                    <w:szCs w:val="24"/>
                  </w:rPr>
                  <w:t>6/9/2025</w:t>
                </w:r>
              </w:p>
            </w:tc>
          </w:sdtContent>
        </w:sdt>
      </w:tr>
      <w:tr w:rsidR="00FF7145" w:rsidTr="000F1DF9">
        <w:tc>
          <w:tcPr>
            <w:tcW w:w="2718" w:type="dxa"/>
          </w:tcPr>
          <w:p w:rsidR="00FF7145" w:rsidRPr="00BC7495" w:rsidRDefault="00FF7145" w:rsidP="000F1DF9">
            <w:pPr>
              <w:rPr>
                <w:rFonts w:cs="Times New Roman"/>
                <w:szCs w:val="24"/>
              </w:rPr>
            </w:pPr>
          </w:p>
        </w:tc>
        <w:sdt>
          <w:sdtPr>
            <w:rPr>
              <w:rFonts w:cs="Times New Roman"/>
              <w:szCs w:val="24"/>
            </w:rPr>
            <w:alias w:val="BA Version"/>
            <w:tag w:val="BAVersion"/>
            <w:id w:val="-1685590809"/>
            <w:lock w:val="sdtContentLocked"/>
            <w:placeholder>
              <w:docPart w:val="A769DAF658F74851804E6377AFD3E7BC"/>
            </w:placeholder>
          </w:sdtPr>
          <w:sdtContent>
            <w:tc>
              <w:tcPr>
                <w:tcW w:w="6858" w:type="dxa"/>
              </w:tcPr>
              <w:p w:rsidR="00FF7145" w:rsidRPr="00FF6471" w:rsidRDefault="00FF7145" w:rsidP="000F1DF9">
                <w:pPr>
                  <w:jc w:val="right"/>
                  <w:rPr>
                    <w:rFonts w:cs="Times New Roman"/>
                    <w:szCs w:val="24"/>
                  </w:rPr>
                </w:pPr>
                <w:r>
                  <w:rPr>
                    <w:rFonts w:cs="Times New Roman"/>
                    <w:szCs w:val="24"/>
                  </w:rPr>
                  <w:t>Enrolled</w:t>
                </w:r>
              </w:p>
            </w:tc>
          </w:sdtContent>
        </w:sdt>
      </w:tr>
    </w:tbl>
    <w:p w:rsidR="00FF7145" w:rsidRPr="00FF6471" w:rsidRDefault="00FF7145" w:rsidP="000F1DF9">
      <w:pPr>
        <w:spacing w:after="0" w:line="240" w:lineRule="auto"/>
        <w:rPr>
          <w:rFonts w:cs="Times New Roman"/>
          <w:szCs w:val="24"/>
        </w:rPr>
      </w:pPr>
    </w:p>
    <w:p w:rsidR="00FF7145" w:rsidRPr="00FF6471" w:rsidRDefault="00FF7145" w:rsidP="000F1DF9">
      <w:pPr>
        <w:spacing w:after="0" w:line="240" w:lineRule="auto"/>
        <w:rPr>
          <w:rFonts w:cs="Times New Roman"/>
          <w:szCs w:val="24"/>
        </w:rPr>
      </w:pPr>
    </w:p>
    <w:p w:rsidR="00FF7145" w:rsidRPr="00FF6471" w:rsidRDefault="00FF714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E45EEA783F848E0BB9C6523586C318F"/>
        </w:placeholder>
      </w:sdtPr>
      <w:sdtContent>
        <w:p w:rsidR="00FF7145" w:rsidRDefault="00FF714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53170E458C24CFF844B69225FCB241E"/>
        </w:placeholder>
      </w:sdtPr>
      <w:sdtEndPr>
        <w:rPr>
          <w:rFonts w:cs="Times New Roman"/>
          <w:szCs w:val="24"/>
        </w:rPr>
      </w:sdtEndPr>
      <w:sdtContent>
        <w:p w:rsidR="00FF7145" w:rsidRDefault="00FF7145" w:rsidP="003E09D4">
          <w:pPr>
            <w:pStyle w:val="NormalWeb"/>
            <w:spacing w:before="0" w:beforeAutospacing="0" w:after="0" w:afterAutospacing="0"/>
            <w:jc w:val="both"/>
            <w:divId w:val="1900676591"/>
            <w:rPr>
              <w:rFonts w:eastAsia="Times New Roman" w:cstheme="minorBidi"/>
              <w:bCs/>
              <w:szCs w:val="22"/>
            </w:rPr>
          </w:pPr>
        </w:p>
        <w:p w:rsidR="00FF7145" w:rsidRDefault="00FF7145" w:rsidP="003E09D4">
          <w:pPr>
            <w:pStyle w:val="NormalWeb"/>
            <w:spacing w:before="0" w:beforeAutospacing="0" w:after="0" w:afterAutospacing="0"/>
            <w:jc w:val="both"/>
            <w:divId w:val="1900676591"/>
            <w:rPr>
              <w:rFonts w:eastAsia="Times New Roman" w:cstheme="minorBidi"/>
              <w:bCs/>
              <w:szCs w:val="22"/>
            </w:rPr>
          </w:pPr>
          <w:r w:rsidRPr="003E09D4">
            <w:rPr>
              <w:rFonts w:eastAsia="Times New Roman" w:cstheme="minorBidi"/>
              <w:bCs/>
              <w:szCs w:val="22"/>
            </w:rPr>
            <w:t xml:space="preserve">The orphaned well population in Texas as of August 2024 was 8,347 wells. In 2024, the Railroad Commission of Texas (RRC) plugged 1,750 wells, but only reduced the net orphaned well population by 73 wells. Orphaned wells originate from the population of wells classified by the RRC as inactive. Laws and regulations associated with maintenance and plugging of inactive wells have not been updated since 2009, when the Texas Legislature passed H.B. 2259. Under current law and RRC rules, as long as an operator has a good faith claim to title and a well is in compliance with applicable rules, the well can remain inactive indefinitely. Because there is no deadline by which an operator must plug or reactivate an inactive well, the roster of inactive wells has swollen over time and ultimately feeds into the orphaned well population. </w:t>
          </w:r>
        </w:p>
        <w:p w:rsidR="00FF7145" w:rsidRDefault="00FF7145" w:rsidP="003E09D4">
          <w:pPr>
            <w:pStyle w:val="NormalWeb"/>
            <w:spacing w:before="0" w:beforeAutospacing="0" w:after="0" w:afterAutospacing="0"/>
            <w:jc w:val="both"/>
            <w:divId w:val="1900676591"/>
            <w:rPr>
              <w:rFonts w:eastAsia="Times New Roman" w:cstheme="minorBidi"/>
              <w:bCs/>
              <w:szCs w:val="22"/>
            </w:rPr>
          </w:pPr>
        </w:p>
        <w:p w:rsidR="00FF7145" w:rsidRDefault="00FF7145" w:rsidP="003E09D4">
          <w:pPr>
            <w:pStyle w:val="NormalWeb"/>
            <w:spacing w:before="0" w:beforeAutospacing="0" w:after="0" w:afterAutospacing="0"/>
            <w:jc w:val="both"/>
            <w:divId w:val="1900676591"/>
            <w:rPr>
              <w:rFonts w:eastAsia="Times New Roman" w:cstheme="minorBidi"/>
              <w:bCs/>
              <w:szCs w:val="22"/>
            </w:rPr>
          </w:pPr>
          <w:r w:rsidRPr="003E09D4">
            <w:rPr>
              <w:rFonts w:eastAsia="Times New Roman" w:cstheme="minorBidi"/>
              <w:bCs/>
              <w:szCs w:val="22"/>
            </w:rPr>
            <w:t xml:space="preserve">The committee substitute for S.B. 1150 provides that a well must be plugged (or returned to production) once it reaches 15 years of inactivity and 25 years of life (since well completion). C.S.S.B. 1150 authorizes the RRC to grant an applicant's exception to this plugging requirement, taking into consideration the operator's demonstrated history of returning inactive wells to active status, as well as the existence of financial hardship. The bill also allows a phase-in period if the operator develops an RRC-approved compliance plan, committing to plug or restore the well to active operation over a 15-year period from the effective date of the bill, by September 1, 2040. In considering the compliance plan, the RRC must evaluate a number of factors, including the number of years the well has been inactive, current economic conditions, the well operator's percentage of inactive wells, and plans of action for an operator to bring wells into production or plug. </w:t>
          </w:r>
        </w:p>
        <w:p w:rsidR="00FF7145" w:rsidRDefault="00FF7145" w:rsidP="003E09D4">
          <w:pPr>
            <w:pStyle w:val="NormalWeb"/>
            <w:spacing w:before="0" w:beforeAutospacing="0" w:after="0" w:afterAutospacing="0"/>
            <w:jc w:val="both"/>
            <w:divId w:val="1900676591"/>
            <w:rPr>
              <w:rFonts w:eastAsia="Times New Roman" w:cstheme="minorBidi"/>
              <w:bCs/>
              <w:szCs w:val="22"/>
            </w:rPr>
          </w:pPr>
        </w:p>
        <w:p w:rsidR="00FF7145" w:rsidRDefault="00FF7145" w:rsidP="003E09D4">
          <w:pPr>
            <w:pStyle w:val="NormalWeb"/>
            <w:spacing w:before="0" w:beforeAutospacing="0" w:after="0" w:afterAutospacing="0"/>
            <w:jc w:val="both"/>
            <w:divId w:val="1900676591"/>
            <w:rPr>
              <w:rFonts w:eastAsia="Times New Roman" w:cstheme="minorBidi"/>
              <w:bCs/>
              <w:szCs w:val="22"/>
            </w:rPr>
          </w:pPr>
          <w:r w:rsidRPr="003E09D4">
            <w:rPr>
              <w:rFonts w:eastAsia="Times New Roman" w:cstheme="minorBidi"/>
              <w:bCs/>
              <w:szCs w:val="22"/>
            </w:rPr>
            <w:t xml:space="preserve">C.S.S.B. 1150 requires an annual report by RRC to the legislature beginning December 1, 2026, detailing the status of Texas' inactive well portfolio, including the total inactive well number and statistics on the age and length of the wells. C.S.S.B. 1150 seeks to reduce the orphaned well count by requiring inactive wells to be plugged within a certain period of time. Over time, this is anticipated to cut off the supply of inactive wells feeding the orphaned well portfolio. </w:t>
          </w:r>
        </w:p>
        <w:p w:rsidR="00FF7145" w:rsidRDefault="00FF7145" w:rsidP="003E09D4">
          <w:pPr>
            <w:pStyle w:val="NormalWeb"/>
            <w:spacing w:before="0" w:beforeAutospacing="0" w:after="0" w:afterAutospacing="0"/>
            <w:jc w:val="both"/>
            <w:divId w:val="1900676591"/>
            <w:rPr>
              <w:rFonts w:eastAsia="Times New Roman" w:cstheme="minorBidi"/>
              <w:bCs/>
              <w:szCs w:val="22"/>
            </w:rPr>
          </w:pPr>
        </w:p>
        <w:p w:rsidR="00FF7145" w:rsidRDefault="00FF7145" w:rsidP="003E09D4">
          <w:pPr>
            <w:pStyle w:val="NormalWeb"/>
            <w:spacing w:before="0" w:beforeAutospacing="0" w:after="0" w:afterAutospacing="0"/>
            <w:jc w:val="both"/>
            <w:divId w:val="1900676591"/>
            <w:rPr>
              <w:rFonts w:eastAsia="Times New Roman" w:cstheme="minorBidi"/>
              <w:bCs/>
              <w:szCs w:val="22"/>
            </w:rPr>
          </w:pPr>
          <w:r w:rsidRPr="003E09D4">
            <w:rPr>
              <w:rFonts w:eastAsia="Times New Roman" w:cstheme="minorBidi"/>
              <w:bCs/>
              <w:szCs w:val="22"/>
            </w:rPr>
            <w:t>The committee substitute adds a bonding option for the cost of plugging the inactive well equal to the cost calculation for plugging the well, according to the RRC. Additionally, the RRC inactive wells report date is amended to December 1 to align with the ORGC report. C.S.S.B. 1150 requires that each operator, in a transfer of an inactive well, provide written affirmation that the well is in compliance, and allows the RRC to set penalties for violations. Finally, C.S.S.B. 1150 pushes back the effective date of Section 1 of the bill, the section requiring plugging of wells that fit the age and inactivity criteria, by two years to September 1, 2027, to allow operators and the RRC additional time to prepare to carry out the plugging requirements.</w:t>
          </w:r>
        </w:p>
        <w:p w:rsidR="00FF7145" w:rsidRPr="003E09D4" w:rsidRDefault="00FF7145" w:rsidP="003E09D4">
          <w:pPr>
            <w:pStyle w:val="NormalWeb"/>
            <w:spacing w:before="0" w:beforeAutospacing="0" w:after="0" w:afterAutospacing="0"/>
            <w:jc w:val="both"/>
            <w:divId w:val="1900676591"/>
            <w:rPr>
              <w:rFonts w:eastAsia="Times New Roman" w:cstheme="minorBidi"/>
              <w:bCs/>
              <w:szCs w:val="22"/>
            </w:rPr>
          </w:pPr>
        </w:p>
      </w:sdtContent>
    </w:sdt>
    <w:p w:rsidR="00FF7145" w:rsidRDefault="00FF7145" w:rsidP="00FF7145">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1150 </w:t>
      </w:r>
      <w:bookmarkStart w:id="1" w:name="AmendsCurrentLaw"/>
      <w:bookmarkEnd w:id="1"/>
      <w:r>
        <w:rPr>
          <w:rFonts w:cs="Times New Roman"/>
          <w:szCs w:val="24"/>
        </w:rPr>
        <w:t>amends current law relating to the plugging of and reporting on inactive wells subject to the jurisdiction of the Railroad Commission of Texas and authorizes an administrative penalty.</w:t>
      </w:r>
    </w:p>
    <w:p w:rsidR="00FF7145" w:rsidRPr="000A3E8A" w:rsidRDefault="00FF7145" w:rsidP="00FF7145">
      <w:pPr>
        <w:spacing w:after="0" w:line="240" w:lineRule="auto"/>
        <w:jc w:val="both"/>
        <w:rPr>
          <w:rFonts w:eastAsia="Times New Roman" w:cs="Times New Roman"/>
          <w:szCs w:val="24"/>
        </w:rPr>
      </w:pPr>
    </w:p>
    <w:p w:rsidR="00FF7145" w:rsidRPr="000E2CC6" w:rsidRDefault="00FF7145" w:rsidP="00FF714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B8C831A24694E23AC7DE271DA11E714"/>
          </w:placeholder>
        </w:sdtPr>
        <w:sdtContent>
          <w:r>
            <w:rPr>
              <w:rFonts w:eastAsia="Times New Roman" w:cs="Times New Roman"/>
              <w:b/>
              <w:szCs w:val="24"/>
              <w:u w:val="single"/>
            </w:rPr>
            <w:t>RULEMAKING AUTHORITY</w:t>
          </w:r>
        </w:sdtContent>
      </w:sdt>
    </w:p>
    <w:p w:rsidR="00FF7145" w:rsidRDefault="00FF7145" w:rsidP="00FF7145">
      <w:pPr>
        <w:spacing w:after="0" w:line="240" w:lineRule="auto"/>
        <w:jc w:val="both"/>
        <w:rPr>
          <w:rFonts w:cs="Times New Roman"/>
          <w:szCs w:val="24"/>
        </w:rPr>
      </w:pPr>
    </w:p>
    <w:p w:rsidR="00FF7145" w:rsidRPr="001F7997" w:rsidRDefault="00FF7145" w:rsidP="00FF7145">
      <w:pPr>
        <w:spacing w:after="0" w:line="240" w:lineRule="auto"/>
        <w:jc w:val="both"/>
        <w:rPr>
          <w:rFonts w:cs="Times New Roman"/>
          <w:szCs w:val="24"/>
        </w:rPr>
      </w:pPr>
      <w:r w:rsidRPr="001F7997">
        <w:rPr>
          <w:rFonts w:cs="Times New Roman"/>
          <w:szCs w:val="24"/>
        </w:rPr>
        <w:t>Rulemaking authority is expressly granted to the Railroad Commission of Texas in SECTION 1 (Section 89.023, Natural Resources Code) and SECTION 2 (Section 89.051, Natural Resources Code) of this bill.</w:t>
      </w:r>
    </w:p>
    <w:p w:rsidR="00FF7145" w:rsidRPr="001F7997" w:rsidRDefault="00FF7145" w:rsidP="00FF7145">
      <w:pPr>
        <w:spacing w:after="0" w:line="240" w:lineRule="auto"/>
        <w:jc w:val="both"/>
        <w:rPr>
          <w:rFonts w:cs="Times New Roman"/>
          <w:szCs w:val="24"/>
        </w:rPr>
      </w:pPr>
    </w:p>
    <w:p w:rsidR="00FF7145" w:rsidRPr="000E2CC6" w:rsidRDefault="00FF7145" w:rsidP="00FF714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91EA9181B20471E89D930F90D5BD148"/>
          </w:placeholder>
        </w:sdtPr>
        <w:sdtContent>
          <w:r w:rsidRPr="001F7997">
            <w:rPr>
              <w:rFonts w:eastAsia="Times New Roman" w:cs="Times New Roman"/>
              <w:b/>
              <w:szCs w:val="24"/>
              <w:u w:val="single"/>
            </w:rPr>
            <w:t>SECTION BY SECTION ANALYSIS</w:t>
          </w:r>
        </w:sdtContent>
      </w:sdt>
    </w:p>
    <w:p w:rsidR="00FF7145" w:rsidRDefault="00FF7145" w:rsidP="00FF7145">
      <w:pPr>
        <w:spacing w:after="0" w:line="240" w:lineRule="auto"/>
        <w:jc w:val="both"/>
        <w:rPr>
          <w:rFonts w:eastAsia="Times New Roman" w:cs="Times New Roman"/>
          <w:szCs w:val="24"/>
        </w:rPr>
      </w:pPr>
    </w:p>
    <w:p w:rsidR="00FF7145" w:rsidRDefault="00FF7145" w:rsidP="00FF7145">
      <w:pPr>
        <w:spacing w:after="0" w:line="240" w:lineRule="auto"/>
        <w:jc w:val="both"/>
        <w:rPr>
          <w:rFonts w:eastAsia="Times New Roman" w:cs="Times New Roman"/>
          <w:szCs w:val="24"/>
        </w:rPr>
      </w:pPr>
      <w:r w:rsidRPr="000A3E8A">
        <w:rPr>
          <w:rFonts w:eastAsia="Times New Roman" w:cs="Times New Roman"/>
          <w:szCs w:val="24"/>
        </w:rPr>
        <w:t xml:space="preserve">SECTION 1. </w:t>
      </w:r>
      <w:r>
        <w:rPr>
          <w:rFonts w:eastAsia="Times New Roman" w:cs="Times New Roman"/>
          <w:szCs w:val="24"/>
        </w:rPr>
        <w:t xml:space="preserve">Amends </w:t>
      </w:r>
      <w:r w:rsidRPr="000A3E8A">
        <w:rPr>
          <w:rFonts w:eastAsia="Times New Roman" w:cs="Times New Roman"/>
          <w:szCs w:val="24"/>
        </w:rPr>
        <w:t>Section 89.023, Natural Resources Code, by amending Subsection (b) and adding Subsections (c</w:t>
      </w:r>
      <w:r>
        <w:rPr>
          <w:rFonts w:eastAsia="Times New Roman" w:cs="Times New Roman"/>
          <w:szCs w:val="24"/>
        </w:rPr>
        <w:t>), (d), (e), (f), (g), (h),</w:t>
      </w:r>
      <w:r w:rsidRPr="000A3E8A">
        <w:rPr>
          <w:rFonts w:eastAsia="Times New Roman" w:cs="Times New Roman"/>
          <w:szCs w:val="24"/>
        </w:rPr>
        <w:t xml:space="preserve"> </w:t>
      </w:r>
      <w:r>
        <w:rPr>
          <w:rFonts w:eastAsia="Times New Roman" w:cs="Times New Roman"/>
          <w:szCs w:val="24"/>
        </w:rPr>
        <w:t xml:space="preserve">(i), and (j) </w:t>
      </w:r>
      <w:r w:rsidRPr="000A3E8A">
        <w:rPr>
          <w:rFonts w:eastAsia="Times New Roman" w:cs="Times New Roman"/>
          <w:szCs w:val="24"/>
        </w:rPr>
        <w:t>as follows:</w:t>
      </w:r>
    </w:p>
    <w:p w:rsidR="00FF7145" w:rsidRDefault="00FF7145" w:rsidP="00FF7145">
      <w:pPr>
        <w:spacing w:after="0" w:line="240" w:lineRule="auto"/>
        <w:jc w:val="both"/>
        <w:rPr>
          <w:rFonts w:eastAsia="Times New Roman" w:cs="Times New Roman"/>
          <w:szCs w:val="24"/>
        </w:rPr>
      </w:pPr>
    </w:p>
    <w:p w:rsidR="00FF7145" w:rsidRDefault="00FF7145" w:rsidP="00FF7145">
      <w:pPr>
        <w:spacing w:after="0" w:line="240" w:lineRule="auto"/>
        <w:ind w:left="720"/>
        <w:jc w:val="both"/>
        <w:rPr>
          <w:rFonts w:eastAsia="Times New Roman" w:cs="Times New Roman"/>
          <w:szCs w:val="24"/>
        </w:rPr>
      </w:pPr>
      <w:r w:rsidRPr="000A3E8A">
        <w:rPr>
          <w:rFonts w:eastAsia="Times New Roman" w:cs="Times New Roman"/>
          <w:szCs w:val="24"/>
        </w:rPr>
        <w:t xml:space="preserve">(b) </w:t>
      </w:r>
      <w:r>
        <w:rPr>
          <w:rFonts w:eastAsia="Times New Roman" w:cs="Times New Roman"/>
          <w:szCs w:val="24"/>
        </w:rPr>
        <w:t>Prohibits an operator, n</w:t>
      </w:r>
      <w:r w:rsidRPr="000A3E8A">
        <w:rPr>
          <w:rFonts w:eastAsia="Times New Roman" w:cs="Times New Roman"/>
          <w:szCs w:val="24"/>
        </w:rPr>
        <w:t>otwithstanding Subsection (a)</w:t>
      </w:r>
      <w:r>
        <w:rPr>
          <w:rFonts w:eastAsia="Times New Roman" w:cs="Times New Roman"/>
          <w:szCs w:val="24"/>
        </w:rPr>
        <w:t xml:space="preserve"> (relating to authorizing the Railroad Commission of Texas (RRC) to grant an extension of the deadline for plugging an inactive well under certain circumstances) and subject to Subsection (c)</w:t>
      </w:r>
      <w:r w:rsidRPr="000A3E8A">
        <w:rPr>
          <w:rFonts w:eastAsia="Times New Roman" w:cs="Times New Roman"/>
          <w:szCs w:val="24"/>
        </w:rPr>
        <w:t xml:space="preserve">, </w:t>
      </w:r>
      <w:r>
        <w:rPr>
          <w:rFonts w:eastAsia="Times New Roman" w:cs="Times New Roman"/>
          <w:szCs w:val="24"/>
        </w:rPr>
        <w:t xml:space="preserve">from </w:t>
      </w:r>
      <w:r w:rsidRPr="000A3E8A">
        <w:rPr>
          <w:rFonts w:eastAsia="Times New Roman" w:cs="Times New Roman"/>
          <w:szCs w:val="24"/>
        </w:rPr>
        <w:t>obtain</w:t>
      </w:r>
      <w:r>
        <w:rPr>
          <w:rFonts w:eastAsia="Times New Roman" w:cs="Times New Roman"/>
          <w:szCs w:val="24"/>
        </w:rPr>
        <w:t>ing</w:t>
      </w:r>
      <w:r w:rsidRPr="000A3E8A">
        <w:rPr>
          <w:rFonts w:eastAsia="Times New Roman" w:cs="Times New Roman"/>
          <w:szCs w:val="24"/>
        </w:rPr>
        <w:t xml:space="preserve"> an extension of the deadline for plugging an inactive well by complying with </w:t>
      </w:r>
      <w:r>
        <w:rPr>
          <w:rFonts w:eastAsia="Times New Roman" w:cs="Times New Roman"/>
          <w:szCs w:val="24"/>
        </w:rPr>
        <w:t xml:space="preserve">Subsection (a), rather than </w:t>
      </w:r>
      <w:r w:rsidRPr="000A3E8A">
        <w:rPr>
          <w:rFonts w:eastAsia="Times New Roman" w:cs="Times New Roman"/>
          <w:szCs w:val="24"/>
        </w:rPr>
        <w:t>that subsection</w:t>
      </w:r>
      <w:r>
        <w:rPr>
          <w:rFonts w:eastAsia="Times New Roman" w:cs="Times New Roman"/>
          <w:szCs w:val="24"/>
        </w:rPr>
        <w:t>, if</w:t>
      </w:r>
      <w:r w:rsidRPr="000A3E8A">
        <w:rPr>
          <w:rFonts w:eastAsia="Times New Roman" w:cs="Times New Roman"/>
          <w:szCs w:val="24"/>
        </w:rPr>
        <w:t>:</w:t>
      </w:r>
    </w:p>
    <w:p w:rsidR="00FF7145" w:rsidRDefault="00FF7145" w:rsidP="00FF7145">
      <w:pPr>
        <w:spacing w:after="0" w:line="240" w:lineRule="auto"/>
        <w:ind w:left="720"/>
        <w:jc w:val="both"/>
        <w:rPr>
          <w:rFonts w:eastAsia="Times New Roman" w:cs="Times New Roman"/>
          <w:szCs w:val="24"/>
        </w:rPr>
      </w:pPr>
    </w:p>
    <w:p w:rsidR="00FF7145" w:rsidRDefault="00FF7145" w:rsidP="00FF7145">
      <w:pPr>
        <w:spacing w:after="0" w:line="240" w:lineRule="auto"/>
        <w:ind w:left="1440"/>
        <w:jc w:val="both"/>
        <w:rPr>
          <w:rFonts w:eastAsia="Times New Roman" w:cs="Times New Roman"/>
          <w:szCs w:val="24"/>
        </w:rPr>
      </w:pPr>
      <w:r>
        <w:rPr>
          <w:rFonts w:eastAsia="Times New Roman" w:cs="Times New Roman"/>
          <w:szCs w:val="24"/>
        </w:rPr>
        <w:t xml:space="preserve">(1) the well has been inactive for more than 15 years and was completed more than 25 years before the date the operator submitted the request for the extension; or </w:t>
      </w:r>
    </w:p>
    <w:p w:rsidR="00FF7145" w:rsidRDefault="00FF7145" w:rsidP="00FF7145">
      <w:pPr>
        <w:spacing w:after="0" w:line="240" w:lineRule="auto"/>
        <w:ind w:left="720"/>
        <w:jc w:val="both"/>
        <w:rPr>
          <w:rFonts w:eastAsia="Times New Roman" w:cs="Times New Roman"/>
          <w:szCs w:val="24"/>
        </w:rPr>
      </w:pPr>
    </w:p>
    <w:p w:rsidR="00FF7145" w:rsidRDefault="00FF7145" w:rsidP="00FF7145">
      <w:pPr>
        <w:spacing w:after="0" w:line="240" w:lineRule="auto"/>
        <w:ind w:left="1440"/>
        <w:jc w:val="both"/>
        <w:rPr>
          <w:rFonts w:eastAsia="Times New Roman" w:cs="Times New Roman"/>
          <w:szCs w:val="24"/>
        </w:rPr>
      </w:pPr>
      <w:r>
        <w:rPr>
          <w:rFonts w:eastAsia="Times New Roman" w:cs="Times New Roman"/>
          <w:szCs w:val="24"/>
        </w:rPr>
        <w:t>(2) creates this subdivision from existing text and makes no further changes.</w:t>
      </w:r>
    </w:p>
    <w:p w:rsidR="00FF7145" w:rsidRDefault="00FF7145" w:rsidP="00FF7145">
      <w:pPr>
        <w:spacing w:after="0" w:line="240" w:lineRule="auto"/>
        <w:ind w:left="2880"/>
        <w:jc w:val="both"/>
        <w:rPr>
          <w:rFonts w:eastAsia="Times New Roman" w:cs="Times New Roman"/>
          <w:szCs w:val="24"/>
        </w:rPr>
      </w:pPr>
    </w:p>
    <w:p w:rsidR="00FF7145" w:rsidRDefault="00FF7145" w:rsidP="00FF7145">
      <w:pPr>
        <w:spacing w:after="0" w:line="240" w:lineRule="auto"/>
        <w:ind w:left="720"/>
        <w:jc w:val="both"/>
        <w:rPr>
          <w:rFonts w:eastAsia="Times New Roman" w:cs="Times New Roman"/>
          <w:szCs w:val="24"/>
        </w:rPr>
      </w:pPr>
      <w:r w:rsidRPr="001F7997">
        <w:rPr>
          <w:rFonts w:eastAsia="Times New Roman" w:cs="Times New Roman"/>
          <w:szCs w:val="24"/>
        </w:rPr>
        <w:t>(c)</w:t>
      </w:r>
      <w:r>
        <w:rPr>
          <w:rFonts w:eastAsia="Times New Roman" w:cs="Times New Roman"/>
          <w:szCs w:val="24"/>
        </w:rPr>
        <w:t xml:space="preserve"> Authorizes RRC to </w:t>
      </w:r>
      <w:r w:rsidRPr="001F7997">
        <w:rPr>
          <w:rFonts w:eastAsia="Times New Roman" w:cs="Times New Roman"/>
          <w:szCs w:val="24"/>
        </w:rPr>
        <w:t>grant an extension of the deadline</w:t>
      </w:r>
      <w:r>
        <w:rPr>
          <w:rFonts w:eastAsia="Times New Roman" w:cs="Times New Roman"/>
          <w:szCs w:val="24"/>
        </w:rPr>
        <w:t xml:space="preserve"> </w:t>
      </w:r>
      <w:r w:rsidRPr="001F7997">
        <w:rPr>
          <w:rFonts w:eastAsia="Times New Roman" w:cs="Times New Roman"/>
          <w:szCs w:val="24"/>
        </w:rPr>
        <w:t>for plugging an inactive well described by Subsection (b)(1) if</w:t>
      </w:r>
      <w:r>
        <w:rPr>
          <w:rFonts w:eastAsia="Times New Roman" w:cs="Times New Roman"/>
          <w:szCs w:val="24"/>
        </w:rPr>
        <w:t xml:space="preserve"> certain criteria are met.</w:t>
      </w:r>
    </w:p>
    <w:p w:rsidR="00FF7145" w:rsidRDefault="00FF7145" w:rsidP="00FF7145">
      <w:pPr>
        <w:spacing w:after="0" w:line="240" w:lineRule="auto"/>
        <w:ind w:left="720"/>
        <w:jc w:val="both"/>
        <w:rPr>
          <w:rFonts w:eastAsia="Times New Roman" w:cs="Times New Roman"/>
          <w:szCs w:val="24"/>
        </w:rPr>
      </w:pPr>
    </w:p>
    <w:p w:rsidR="00FF7145" w:rsidRDefault="00FF7145" w:rsidP="00FF7145">
      <w:pPr>
        <w:spacing w:after="0" w:line="240" w:lineRule="auto"/>
        <w:ind w:left="720"/>
        <w:jc w:val="both"/>
        <w:rPr>
          <w:rFonts w:eastAsia="Times New Roman" w:cs="Times New Roman"/>
          <w:szCs w:val="24"/>
        </w:rPr>
      </w:pPr>
      <w:r w:rsidRPr="003E09D4">
        <w:rPr>
          <w:rFonts w:eastAsia="Times New Roman" w:cs="Times New Roman"/>
          <w:szCs w:val="24"/>
        </w:rPr>
        <w:t xml:space="preserve">(d) </w:t>
      </w:r>
      <w:r>
        <w:rPr>
          <w:rFonts w:eastAsia="Times New Roman" w:cs="Times New Roman"/>
          <w:szCs w:val="24"/>
        </w:rPr>
        <w:t>Requires a</w:t>
      </w:r>
      <w:r w:rsidRPr="003E09D4">
        <w:rPr>
          <w:rFonts w:eastAsia="Times New Roman" w:cs="Times New Roman"/>
          <w:szCs w:val="24"/>
        </w:rPr>
        <w:t>n operator asserting financial hardship as the basis for an extension under Subsection (c)(1)(B)</w:t>
      </w:r>
      <w:r>
        <w:rPr>
          <w:rFonts w:eastAsia="Times New Roman" w:cs="Times New Roman"/>
          <w:szCs w:val="24"/>
        </w:rPr>
        <w:t xml:space="preserve"> (relating to authorizing RRC to grant an extension if RRC determines that the operator's financial hardship in complying with Subsection (b)(1) warrants the granting of the extension)</w:t>
      </w:r>
      <w:r w:rsidRPr="003E09D4">
        <w:rPr>
          <w:rFonts w:eastAsia="Times New Roman" w:cs="Times New Roman"/>
          <w:szCs w:val="24"/>
        </w:rPr>
        <w:t xml:space="preserve"> </w:t>
      </w:r>
      <w:r>
        <w:rPr>
          <w:rFonts w:eastAsia="Times New Roman" w:cs="Times New Roman"/>
          <w:szCs w:val="24"/>
        </w:rPr>
        <w:t xml:space="preserve">to </w:t>
      </w:r>
      <w:r w:rsidRPr="003E09D4">
        <w:rPr>
          <w:rFonts w:eastAsia="Times New Roman" w:cs="Times New Roman"/>
          <w:szCs w:val="24"/>
        </w:rPr>
        <w:t xml:space="preserve">submit to </w:t>
      </w:r>
      <w:r>
        <w:rPr>
          <w:rFonts w:eastAsia="Times New Roman" w:cs="Times New Roman"/>
          <w:szCs w:val="24"/>
        </w:rPr>
        <w:t xml:space="preserve">RRC </w:t>
      </w:r>
      <w:r w:rsidRPr="003E09D4">
        <w:rPr>
          <w:rFonts w:eastAsia="Times New Roman" w:cs="Times New Roman"/>
          <w:szCs w:val="24"/>
        </w:rPr>
        <w:t xml:space="preserve">an attestation signed by the operator's authorized representative.  </w:t>
      </w:r>
      <w:r>
        <w:rPr>
          <w:rFonts w:eastAsia="Times New Roman" w:cs="Times New Roman"/>
          <w:szCs w:val="24"/>
        </w:rPr>
        <w:t>Requires that t</w:t>
      </w:r>
      <w:r w:rsidRPr="003E09D4">
        <w:rPr>
          <w:rFonts w:eastAsia="Times New Roman" w:cs="Times New Roman"/>
          <w:szCs w:val="24"/>
        </w:rPr>
        <w:t xml:space="preserve">he attestation include a statement that </w:t>
      </w:r>
      <w:r>
        <w:rPr>
          <w:rFonts w:eastAsia="Times New Roman" w:cs="Times New Roman"/>
          <w:szCs w:val="24"/>
        </w:rPr>
        <w:t xml:space="preserve">RRC </w:t>
      </w:r>
      <w:r w:rsidRPr="003E09D4">
        <w:rPr>
          <w:rFonts w:eastAsia="Times New Roman" w:cs="Times New Roman"/>
          <w:szCs w:val="24"/>
        </w:rPr>
        <w:t>should consider an extension of the deadline for plugging an inactive well described by Subsection (b)(1) because of the operator's financial hardship and a sworn financial statement certified by a certified public accountant.</w:t>
      </w:r>
    </w:p>
    <w:p w:rsidR="00FF7145" w:rsidRDefault="00FF7145" w:rsidP="00FF7145">
      <w:pPr>
        <w:spacing w:after="0" w:line="240" w:lineRule="auto"/>
        <w:ind w:left="720"/>
        <w:jc w:val="both"/>
        <w:rPr>
          <w:rFonts w:eastAsia="Times New Roman" w:cs="Times New Roman"/>
          <w:szCs w:val="24"/>
        </w:rPr>
      </w:pPr>
    </w:p>
    <w:p w:rsidR="00FF7145" w:rsidRDefault="00FF7145" w:rsidP="00FF7145">
      <w:pPr>
        <w:spacing w:after="0" w:line="240" w:lineRule="auto"/>
        <w:ind w:left="720"/>
        <w:jc w:val="both"/>
        <w:rPr>
          <w:rFonts w:eastAsia="Times New Roman" w:cs="Times New Roman"/>
          <w:szCs w:val="24"/>
        </w:rPr>
      </w:pPr>
      <w:r w:rsidRPr="003E09D4">
        <w:rPr>
          <w:rFonts w:eastAsia="Times New Roman" w:cs="Times New Roman"/>
          <w:szCs w:val="24"/>
        </w:rPr>
        <w:t xml:space="preserve">(e) </w:t>
      </w:r>
      <w:r>
        <w:rPr>
          <w:rFonts w:eastAsia="Times New Roman" w:cs="Times New Roman"/>
          <w:szCs w:val="24"/>
        </w:rPr>
        <w:t>Authorizes RRC, w</w:t>
      </w:r>
      <w:r w:rsidRPr="003E09D4">
        <w:rPr>
          <w:rFonts w:eastAsia="Times New Roman" w:cs="Times New Roman"/>
          <w:szCs w:val="24"/>
        </w:rPr>
        <w:t xml:space="preserve">hen considering whether to grant an operator's request for the extension of the deadline for plugging an inactive well under Subsection (c)(1)(B), </w:t>
      </w:r>
      <w:r>
        <w:rPr>
          <w:rFonts w:eastAsia="Times New Roman" w:cs="Times New Roman"/>
          <w:szCs w:val="24"/>
        </w:rPr>
        <w:t xml:space="preserve">to </w:t>
      </w:r>
      <w:r w:rsidRPr="003E09D4">
        <w:rPr>
          <w:rFonts w:eastAsia="Times New Roman" w:cs="Times New Roman"/>
          <w:szCs w:val="24"/>
        </w:rPr>
        <w:t>consider</w:t>
      </w:r>
      <w:r>
        <w:rPr>
          <w:rFonts w:eastAsia="Times New Roman" w:cs="Times New Roman"/>
          <w:szCs w:val="24"/>
        </w:rPr>
        <w:t xml:space="preserve"> certain information.</w:t>
      </w:r>
    </w:p>
    <w:p w:rsidR="00FF7145" w:rsidRDefault="00FF7145" w:rsidP="00FF7145">
      <w:pPr>
        <w:spacing w:after="0" w:line="240" w:lineRule="auto"/>
        <w:ind w:left="720"/>
        <w:jc w:val="both"/>
        <w:rPr>
          <w:rFonts w:eastAsia="Times New Roman" w:cs="Times New Roman"/>
          <w:szCs w:val="24"/>
        </w:rPr>
      </w:pPr>
    </w:p>
    <w:p w:rsidR="00FF7145" w:rsidRDefault="00FF7145" w:rsidP="00FF7145">
      <w:pPr>
        <w:spacing w:after="0" w:line="240" w:lineRule="auto"/>
        <w:ind w:left="720"/>
        <w:jc w:val="both"/>
        <w:rPr>
          <w:rFonts w:eastAsia="Times New Roman" w:cs="Times New Roman"/>
          <w:szCs w:val="24"/>
        </w:rPr>
      </w:pPr>
      <w:r w:rsidRPr="001F7997">
        <w:rPr>
          <w:rFonts w:eastAsia="Times New Roman" w:cs="Times New Roman"/>
          <w:szCs w:val="24"/>
        </w:rPr>
        <w:t>(</w:t>
      </w:r>
      <w:r>
        <w:rPr>
          <w:rFonts w:eastAsia="Times New Roman" w:cs="Times New Roman"/>
          <w:szCs w:val="24"/>
        </w:rPr>
        <w:t>f</w:t>
      </w:r>
      <w:r w:rsidRPr="001F7997">
        <w:rPr>
          <w:rFonts w:eastAsia="Times New Roman" w:cs="Times New Roman"/>
          <w:szCs w:val="24"/>
        </w:rPr>
        <w:t>)</w:t>
      </w:r>
      <w:r>
        <w:rPr>
          <w:rFonts w:eastAsia="Times New Roman" w:cs="Times New Roman"/>
          <w:szCs w:val="24"/>
        </w:rPr>
        <w:t xml:space="preserve"> Requires RRC, </w:t>
      </w:r>
      <w:r w:rsidRPr="001F7997">
        <w:rPr>
          <w:rFonts w:eastAsia="Times New Roman" w:cs="Times New Roman"/>
          <w:szCs w:val="24"/>
        </w:rPr>
        <w:t>when considering whether to approve an operator's compliance plan under Subsection (c)(2)</w:t>
      </w:r>
      <w:r>
        <w:rPr>
          <w:rFonts w:eastAsia="Times New Roman" w:cs="Times New Roman"/>
          <w:szCs w:val="24"/>
        </w:rPr>
        <w:t xml:space="preserve"> (relating to authorizing RRC to grant an extension of the deadline for plugging an inactive well if the inactive well is included in a compliance plan meeting certain requirements)</w:t>
      </w:r>
      <w:r w:rsidRPr="001F7997">
        <w:rPr>
          <w:rFonts w:eastAsia="Times New Roman" w:cs="Times New Roman"/>
          <w:szCs w:val="24"/>
        </w:rPr>
        <w:t xml:space="preserve">, </w:t>
      </w:r>
      <w:r>
        <w:rPr>
          <w:rFonts w:eastAsia="Times New Roman" w:cs="Times New Roman"/>
          <w:szCs w:val="24"/>
        </w:rPr>
        <w:t xml:space="preserve">to </w:t>
      </w:r>
      <w:r w:rsidRPr="001F7997">
        <w:rPr>
          <w:rFonts w:eastAsia="Times New Roman" w:cs="Times New Roman"/>
          <w:szCs w:val="24"/>
        </w:rPr>
        <w:t>consider</w:t>
      </w:r>
      <w:r>
        <w:rPr>
          <w:rFonts w:eastAsia="Times New Roman" w:cs="Times New Roman"/>
          <w:szCs w:val="24"/>
        </w:rPr>
        <w:t xml:space="preserve"> certain information.</w:t>
      </w:r>
    </w:p>
    <w:p w:rsidR="00FF7145" w:rsidRDefault="00FF7145" w:rsidP="00FF7145">
      <w:pPr>
        <w:spacing w:after="0" w:line="240" w:lineRule="auto"/>
        <w:ind w:left="720"/>
        <w:jc w:val="both"/>
        <w:rPr>
          <w:rFonts w:eastAsia="Times New Roman" w:cs="Times New Roman"/>
          <w:szCs w:val="24"/>
        </w:rPr>
      </w:pPr>
    </w:p>
    <w:p w:rsidR="00FF7145" w:rsidRDefault="00FF7145" w:rsidP="00FF7145">
      <w:pPr>
        <w:spacing w:after="0" w:line="240" w:lineRule="auto"/>
        <w:ind w:left="720"/>
        <w:jc w:val="both"/>
        <w:rPr>
          <w:rFonts w:eastAsia="Times New Roman" w:cs="Times New Roman"/>
          <w:szCs w:val="24"/>
        </w:rPr>
      </w:pPr>
      <w:r w:rsidRPr="001F7997">
        <w:rPr>
          <w:rFonts w:eastAsia="Times New Roman" w:cs="Times New Roman"/>
          <w:szCs w:val="24"/>
        </w:rPr>
        <w:t>(</w:t>
      </w:r>
      <w:r>
        <w:rPr>
          <w:rFonts w:eastAsia="Times New Roman" w:cs="Times New Roman"/>
          <w:szCs w:val="24"/>
        </w:rPr>
        <w:t>g</w:t>
      </w:r>
      <w:r w:rsidRPr="001F7997">
        <w:rPr>
          <w:rFonts w:eastAsia="Times New Roman" w:cs="Times New Roman"/>
          <w:szCs w:val="24"/>
        </w:rPr>
        <w:t>)</w:t>
      </w:r>
      <w:r>
        <w:rPr>
          <w:rFonts w:eastAsia="Times New Roman" w:cs="Times New Roman"/>
          <w:szCs w:val="24"/>
        </w:rPr>
        <w:t xml:space="preserve"> Authorizes an </w:t>
      </w:r>
      <w:r w:rsidRPr="001F7997">
        <w:rPr>
          <w:rFonts w:eastAsia="Times New Roman" w:cs="Times New Roman"/>
          <w:szCs w:val="24"/>
        </w:rPr>
        <w:t>operator</w:t>
      </w:r>
      <w:r>
        <w:rPr>
          <w:rFonts w:eastAsia="Times New Roman" w:cs="Times New Roman"/>
          <w:szCs w:val="24"/>
        </w:rPr>
        <w:t>,</w:t>
      </w:r>
      <w:r w:rsidRPr="001F7997">
        <w:t xml:space="preserve"> </w:t>
      </w:r>
      <w:r w:rsidRPr="001F7997">
        <w:rPr>
          <w:rFonts w:eastAsia="Times New Roman" w:cs="Times New Roman"/>
          <w:szCs w:val="24"/>
        </w:rPr>
        <w:t xml:space="preserve">if </w:t>
      </w:r>
      <w:r>
        <w:rPr>
          <w:rFonts w:eastAsia="Times New Roman" w:cs="Times New Roman"/>
          <w:szCs w:val="24"/>
        </w:rPr>
        <w:t xml:space="preserve">RRC </w:t>
      </w:r>
      <w:r w:rsidRPr="001F7997">
        <w:rPr>
          <w:rFonts w:eastAsia="Times New Roman" w:cs="Times New Roman"/>
          <w:szCs w:val="24"/>
        </w:rPr>
        <w:t xml:space="preserve">or its delegate denies </w:t>
      </w:r>
      <w:r>
        <w:rPr>
          <w:rFonts w:eastAsia="Times New Roman" w:cs="Times New Roman"/>
          <w:szCs w:val="24"/>
        </w:rPr>
        <w:t xml:space="preserve">the </w:t>
      </w:r>
      <w:r w:rsidRPr="001F7997">
        <w:rPr>
          <w:rFonts w:eastAsia="Times New Roman" w:cs="Times New Roman"/>
          <w:szCs w:val="24"/>
        </w:rPr>
        <w:t xml:space="preserve">operator's request for the approval of a compliance plan under Subsection (c)(2), </w:t>
      </w:r>
      <w:r>
        <w:rPr>
          <w:rFonts w:eastAsia="Times New Roman" w:cs="Times New Roman"/>
          <w:szCs w:val="24"/>
        </w:rPr>
        <w:t xml:space="preserve">to </w:t>
      </w:r>
      <w:r w:rsidRPr="001F7997">
        <w:rPr>
          <w:rFonts w:eastAsia="Times New Roman" w:cs="Times New Roman"/>
          <w:szCs w:val="24"/>
        </w:rPr>
        <w:t xml:space="preserve">request a hearing from </w:t>
      </w:r>
      <w:r>
        <w:rPr>
          <w:rFonts w:eastAsia="Times New Roman" w:cs="Times New Roman"/>
          <w:szCs w:val="24"/>
        </w:rPr>
        <w:t xml:space="preserve">RRC </w:t>
      </w:r>
      <w:r w:rsidRPr="001F7997">
        <w:rPr>
          <w:rFonts w:eastAsia="Times New Roman" w:cs="Times New Roman"/>
          <w:szCs w:val="24"/>
        </w:rPr>
        <w:t>regarding that determination.</w:t>
      </w:r>
    </w:p>
    <w:p w:rsidR="00FF7145" w:rsidRDefault="00FF7145" w:rsidP="00FF7145">
      <w:pPr>
        <w:spacing w:after="0" w:line="240" w:lineRule="auto"/>
        <w:ind w:left="720"/>
        <w:jc w:val="both"/>
        <w:rPr>
          <w:rFonts w:eastAsia="Times New Roman" w:cs="Times New Roman"/>
          <w:szCs w:val="24"/>
        </w:rPr>
      </w:pPr>
    </w:p>
    <w:p w:rsidR="00FF7145" w:rsidRDefault="00FF7145" w:rsidP="00FF7145">
      <w:pPr>
        <w:spacing w:after="0" w:line="240" w:lineRule="auto"/>
        <w:ind w:left="720"/>
        <w:jc w:val="both"/>
        <w:rPr>
          <w:rFonts w:eastAsia="Times New Roman" w:cs="Times New Roman"/>
          <w:szCs w:val="24"/>
        </w:rPr>
      </w:pPr>
      <w:r>
        <w:rPr>
          <w:rFonts w:eastAsia="Times New Roman" w:cs="Times New Roman"/>
          <w:szCs w:val="24"/>
        </w:rPr>
        <w:t>(h) Requires RRC to adopt rules requiring each operator involved in the transfer of an inactive well to jointly submit to RRC a written affirmation stating the well is in compliance with the requirements of this section, the transfer was a business practice performed in good faither, and the operator to whom the inactive well was transferred will ensure compliance with this section.</w:t>
      </w:r>
    </w:p>
    <w:p w:rsidR="00FF7145" w:rsidRDefault="00FF7145" w:rsidP="00FF7145">
      <w:pPr>
        <w:spacing w:after="0" w:line="240" w:lineRule="auto"/>
        <w:ind w:left="720"/>
        <w:jc w:val="both"/>
        <w:rPr>
          <w:rFonts w:eastAsia="Times New Roman" w:cs="Times New Roman"/>
          <w:szCs w:val="24"/>
        </w:rPr>
      </w:pPr>
    </w:p>
    <w:p w:rsidR="00FF7145" w:rsidRDefault="00FF7145" w:rsidP="00FF7145">
      <w:pPr>
        <w:spacing w:after="0" w:line="240" w:lineRule="auto"/>
        <w:ind w:left="720"/>
        <w:jc w:val="both"/>
        <w:rPr>
          <w:rFonts w:eastAsia="Times New Roman" w:cs="Times New Roman"/>
          <w:szCs w:val="24"/>
        </w:rPr>
      </w:pPr>
      <w:r w:rsidRPr="001F7997">
        <w:rPr>
          <w:rFonts w:eastAsia="Times New Roman" w:cs="Times New Roman"/>
          <w:szCs w:val="24"/>
        </w:rPr>
        <w:t>(</w:t>
      </w:r>
      <w:r>
        <w:rPr>
          <w:rFonts w:eastAsia="Times New Roman" w:cs="Times New Roman"/>
          <w:szCs w:val="24"/>
        </w:rPr>
        <w:t>i</w:t>
      </w:r>
      <w:r w:rsidRPr="001F7997">
        <w:rPr>
          <w:rFonts w:eastAsia="Times New Roman" w:cs="Times New Roman"/>
          <w:szCs w:val="24"/>
        </w:rPr>
        <w:t>)</w:t>
      </w:r>
      <w:r>
        <w:rPr>
          <w:rFonts w:eastAsia="Times New Roman" w:cs="Times New Roman"/>
          <w:szCs w:val="24"/>
        </w:rPr>
        <w:t xml:space="preserve"> Provides that a</w:t>
      </w:r>
      <w:r w:rsidRPr="001F7997">
        <w:rPr>
          <w:rFonts w:eastAsia="Times New Roman" w:cs="Times New Roman"/>
          <w:szCs w:val="24"/>
        </w:rPr>
        <w:t>n extension granted under Subsection (c)(1)</w:t>
      </w:r>
      <w:r>
        <w:rPr>
          <w:rFonts w:eastAsia="Times New Roman" w:cs="Times New Roman"/>
          <w:szCs w:val="24"/>
        </w:rPr>
        <w:t xml:space="preserve"> (relating to authorizing RRC to grant an extension if, on request of an operator, the RRC determines that the operator meets certain criteria)</w:t>
      </w:r>
      <w:r w:rsidRPr="001F7997">
        <w:rPr>
          <w:rFonts w:eastAsia="Times New Roman" w:cs="Times New Roman"/>
          <w:szCs w:val="24"/>
        </w:rPr>
        <w:t xml:space="preserve"> is not</w:t>
      </w:r>
      <w:r>
        <w:rPr>
          <w:rFonts w:eastAsia="Times New Roman" w:cs="Times New Roman"/>
          <w:szCs w:val="24"/>
        </w:rPr>
        <w:t xml:space="preserve"> </w:t>
      </w:r>
      <w:r w:rsidRPr="001F7997">
        <w:rPr>
          <w:rFonts w:eastAsia="Times New Roman" w:cs="Times New Roman"/>
          <w:szCs w:val="24"/>
        </w:rPr>
        <w:t>transferable to another operator.</w:t>
      </w:r>
    </w:p>
    <w:p w:rsidR="00FF7145" w:rsidRDefault="00FF7145" w:rsidP="00FF7145">
      <w:pPr>
        <w:spacing w:after="0" w:line="240" w:lineRule="auto"/>
        <w:ind w:left="720"/>
        <w:jc w:val="both"/>
        <w:rPr>
          <w:rFonts w:eastAsia="Times New Roman" w:cs="Times New Roman"/>
          <w:szCs w:val="24"/>
        </w:rPr>
      </w:pPr>
    </w:p>
    <w:p w:rsidR="00FF7145" w:rsidRPr="005C2A78" w:rsidRDefault="00FF7145" w:rsidP="00FF7145">
      <w:pPr>
        <w:spacing w:after="0" w:line="240" w:lineRule="auto"/>
        <w:ind w:left="720"/>
        <w:jc w:val="both"/>
        <w:rPr>
          <w:rFonts w:eastAsia="Times New Roman" w:cs="Times New Roman"/>
          <w:szCs w:val="24"/>
        </w:rPr>
      </w:pPr>
      <w:r w:rsidRPr="001F7997">
        <w:rPr>
          <w:rFonts w:eastAsia="Times New Roman" w:cs="Times New Roman"/>
          <w:szCs w:val="24"/>
        </w:rPr>
        <w:t>(</w:t>
      </w:r>
      <w:r>
        <w:rPr>
          <w:rFonts w:eastAsia="Times New Roman" w:cs="Times New Roman"/>
          <w:szCs w:val="24"/>
        </w:rPr>
        <w:t>j</w:t>
      </w:r>
      <w:r w:rsidRPr="001F7997">
        <w:rPr>
          <w:rFonts w:eastAsia="Times New Roman" w:cs="Times New Roman"/>
          <w:szCs w:val="24"/>
        </w:rPr>
        <w:t>)</w:t>
      </w:r>
      <w:r>
        <w:rPr>
          <w:rFonts w:eastAsia="Times New Roman" w:cs="Times New Roman"/>
          <w:szCs w:val="24"/>
        </w:rPr>
        <w:t xml:space="preserve"> Requires RRC to </w:t>
      </w:r>
      <w:r w:rsidRPr="001F7997">
        <w:rPr>
          <w:rFonts w:eastAsia="Times New Roman" w:cs="Times New Roman"/>
          <w:szCs w:val="24"/>
        </w:rPr>
        <w:t>establish an administrative</w:t>
      </w:r>
      <w:r>
        <w:rPr>
          <w:rFonts w:eastAsia="Times New Roman" w:cs="Times New Roman"/>
          <w:szCs w:val="24"/>
        </w:rPr>
        <w:t xml:space="preserve"> </w:t>
      </w:r>
      <w:r w:rsidRPr="001F7997">
        <w:rPr>
          <w:rFonts w:eastAsia="Times New Roman" w:cs="Times New Roman"/>
          <w:szCs w:val="24"/>
        </w:rPr>
        <w:t>penalty for a violation of this section in an amount determined by</w:t>
      </w:r>
      <w:r>
        <w:rPr>
          <w:rFonts w:eastAsia="Times New Roman" w:cs="Times New Roman"/>
          <w:szCs w:val="24"/>
        </w:rPr>
        <w:t xml:space="preserve"> RRC</w:t>
      </w:r>
      <w:r w:rsidRPr="001F7997">
        <w:rPr>
          <w:rFonts w:eastAsia="Times New Roman" w:cs="Times New Roman"/>
          <w:szCs w:val="24"/>
        </w:rPr>
        <w:t>.</w:t>
      </w:r>
    </w:p>
    <w:p w:rsidR="00FF7145" w:rsidRPr="005C2A78" w:rsidRDefault="00FF7145" w:rsidP="00FF7145">
      <w:pPr>
        <w:spacing w:after="0" w:line="240" w:lineRule="auto"/>
        <w:jc w:val="both"/>
        <w:rPr>
          <w:rFonts w:eastAsia="Times New Roman" w:cs="Times New Roman"/>
          <w:szCs w:val="24"/>
        </w:rPr>
      </w:pPr>
    </w:p>
    <w:p w:rsidR="00FF7145" w:rsidRDefault="00FF7145" w:rsidP="00FF7145">
      <w:pPr>
        <w:spacing w:after="0" w:line="240" w:lineRule="auto"/>
        <w:jc w:val="both"/>
        <w:rPr>
          <w:rFonts w:eastAsia="Times New Roman" w:cs="Times New Roman"/>
          <w:szCs w:val="24"/>
        </w:rPr>
      </w:pPr>
      <w:r w:rsidRPr="000A3E8A">
        <w:rPr>
          <w:rFonts w:eastAsia="Times New Roman" w:cs="Times New Roman"/>
          <w:szCs w:val="24"/>
        </w:rPr>
        <w:t xml:space="preserve">SECTION 2. </w:t>
      </w:r>
      <w:r>
        <w:rPr>
          <w:rFonts w:eastAsia="Times New Roman" w:cs="Times New Roman"/>
          <w:szCs w:val="24"/>
        </w:rPr>
        <w:t xml:space="preserve">Amends </w:t>
      </w:r>
      <w:r w:rsidRPr="000A3E8A">
        <w:rPr>
          <w:rFonts w:eastAsia="Times New Roman" w:cs="Times New Roman"/>
          <w:szCs w:val="24"/>
        </w:rPr>
        <w:t xml:space="preserve">Subchapter </w:t>
      </w:r>
      <w:r>
        <w:rPr>
          <w:rFonts w:eastAsia="Times New Roman" w:cs="Times New Roman"/>
          <w:szCs w:val="24"/>
        </w:rPr>
        <w:t>C</w:t>
      </w:r>
      <w:r w:rsidRPr="000A3E8A">
        <w:rPr>
          <w:rFonts w:eastAsia="Times New Roman" w:cs="Times New Roman"/>
          <w:szCs w:val="24"/>
        </w:rPr>
        <w:t>, Chapter 89, Natural Resources Code, by adding Section</w:t>
      </w:r>
      <w:r>
        <w:rPr>
          <w:rFonts w:eastAsia="Times New Roman" w:cs="Times New Roman"/>
          <w:szCs w:val="24"/>
        </w:rPr>
        <w:t>s</w:t>
      </w:r>
      <w:r w:rsidRPr="000A3E8A">
        <w:rPr>
          <w:rFonts w:eastAsia="Times New Roman" w:cs="Times New Roman"/>
          <w:szCs w:val="24"/>
        </w:rPr>
        <w:t xml:space="preserve"> 89.0</w:t>
      </w:r>
      <w:r>
        <w:rPr>
          <w:rFonts w:eastAsia="Times New Roman" w:cs="Times New Roman"/>
          <w:szCs w:val="24"/>
        </w:rPr>
        <w:t>49, 89.050, and 89.051,</w:t>
      </w:r>
      <w:r w:rsidRPr="000A3E8A">
        <w:rPr>
          <w:rFonts w:eastAsia="Times New Roman" w:cs="Times New Roman"/>
          <w:szCs w:val="24"/>
        </w:rPr>
        <w:t xml:space="preserve"> as follows:</w:t>
      </w:r>
    </w:p>
    <w:p w:rsidR="00FF7145" w:rsidRDefault="00FF7145" w:rsidP="00FF7145">
      <w:pPr>
        <w:spacing w:after="0" w:line="240" w:lineRule="auto"/>
        <w:jc w:val="both"/>
        <w:rPr>
          <w:rFonts w:eastAsia="Times New Roman" w:cs="Times New Roman"/>
          <w:szCs w:val="24"/>
        </w:rPr>
      </w:pPr>
    </w:p>
    <w:p w:rsidR="00FF7145" w:rsidRDefault="00FF7145" w:rsidP="00FF7145">
      <w:pPr>
        <w:spacing w:after="0" w:line="240" w:lineRule="auto"/>
        <w:ind w:left="720"/>
        <w:jc w:val="both"/>
        <w:rPr>
          <w:rFonts w:eastAsia="Times New Roman" w:cs="Times New Roman"/>
          <w:szCs w:val="24"/>
        </w:rPr>
      </w:pPr>
      <w:r w:rsidRPr="000A3E8A">
        <w:rPr>
          <w:rFonts w:eastAsia="Times New Roman" w:cs="Times New Roman"/>
          <w:szCs w:val="24"/>
        </w:rPr>
        <w:t>Sec. 89.</w:t>
      </w:r>
      <w:r>
        <w:rPr>
          <w:rFonts w:eastAsia="Times New Roman" w:cs="Times New Roman"/>
          <w:szCs w:val="24"/>
        </w:rPr>
        <w:t>049</w:t>
      </w:r>
      <w:r w:rsidRPr="000A3E8A">
        <w:rPr>
          <w:rFonts w:eastAsia="Times New Roman" w:cs="Times New Roman"/>
          <w:szCs w:val="24"/>
        </w:rPr>
        <w:t>.</w:t>
      </w:r>
      <w:r>
        <w:rPr>
          <w:rFonts w:eastAsia="Times New Roman" w:cs="Times New Roman"/>
          <w:szCs w:val="24"/>
        </w:rPr>
        <w:t xml:space="preserve"> </w:t>
      </w:r>
      <w:r w:rsidRPr="000A3E8A">
        <w:rPr>
          <w:rFonts w:eastAsia="Times New Roman" w:cs="Times New Roman"/>
          <w:szCs w:val="24"/>
        </w:rPr>
        <w:t>ANNUAL REPORT.</w:t>
      </w:r>
      <w:r>
        <w:rPr>
          <w:rFonts w:eastAsia="Times New Roman" w:cs="Times New Roman"/>
          <w:szCs w:val="24"/>
        </w:rPr>
        <w:t xml:space="preserve"> Requires RRC,</w:t>
      </w:r>
      <w:r w:rsidRPr="000A3E8A">
        <w:t xml:space="preserve"> </w:t>
      </w:r>
      <w:r>
        <w:t>not later than December 1 of each year</w:t>
      </w:r>
      <w:r w:rsidRPr="000A3E8A">
        <w:rPr>
          <w:rFonts w:eastAsia="Times New Roman" w:cs="Times New Roman"/>
          <w:szCs w:val="24"/>
        </w:rPr>
        <w:t xml:space="preserve">, </w:t>
      </w:r>
      <w:r>
        <w:rPr>
          <w:rFonts w:eastAsia="Times New Roman" w:cs="Times New Roman"/>
          <w:szCs w:val="24"/>
        </w:rPr>
        <w:t xml:space="preserve">to produce </w:t>
      </w:r>
      <w:r w:rsidRPr="000A3E8A">
        <w:rPr>
          <w:rFonts w:eastAsia="Times New Roman" w:cs="Times New Roman"/>
          <w:szCs w:val="24"/>
        </w:rPr>
        <w:t xml:space="preserve">and </w:t>
      </w:r>
      <w:r>
        <w:rPr>
          <w:rFonts w:eastAsia="Times New Roman" w:cs="Times New Roman"/>
          <w:szCs w:val="24"/>
        </w:rPr>
        <w:t xml:space="preserve">deliver </w:t>
      </w:r>
      <w:r w:rsidRPr="000A3E8A">
        <w:rPr>
          <w:rFonts w:eastAsia="Times New Roman" w:cs="Times New Roman"/>
          <w:szCs w:val="24"/>
        </w:rPr>
        <w:t>to the governor, lieutenant governor, and legislature a report that includes</w:t>
      </w:r>
      <w:r>
        <w:rPr>
          <w:rFonts w:eastAsia="Times New Roman" w:cs="Times New Roman"/>
          <w:szCs w:val="24"/>
        </w:rPr>
        <w:t xml:space="preserve"> certain information.</w:t>
      </w:r>
    </w:p>
    <w:p w:rsidR="00FF7145" w:rsidRDefault="00FF7145" w:rsidP="00FF7145">
      <w:pPr>
        <w:spacing w:after="0" w:line="240" w:lineRule="auto"/>
        <w:ind w:left="720"/>
        <w:jc w:val="both"/>
        <w:rPr>
          <w:rFonts w:eastAsia="Times New Roman" w:cs="Times New Roman"/>
          <w:szCs w:val="24"/>
        </w:rPr>
      </w:pPr>
    </w:p>
    <w:p w:rsidR="00FF7145" w:rsidRDefault="00FF7145" w:rsidP="00FF7145">
      <w:pPr>
        <w:spacing w:after="0" w:line="240" w:lineRule="auto"/>
        <w:ind w:left="720"/>
        <w:jc w:val="both"/>
        <w:rPr>
          <w:rFonts w:eastAsia="Times New Roman" w:cs="Times New Roman"/>
          <w:szCs w:val="24"/>
        </w:rPr>
      </w:pPr>
      <w:r w:rsidRPr="001F7997">
        <w:rPr>
          <w:rFonts w:eastAsia="Times New Roman" w:cs="Times New Roman"/>
          <w:szCs w:val="24"/>
        </w:rPr>
        <w:t>Sec.</w:t>
      </w:r>
      <w:r>
        <w:rPr>
          <w:rFonts w:eastAsia="Times New Roman" w:cs="Times New Roman"/>
          <w:szCs w:val="24"/>
        </w:rPr>
        <w:t xml:space="preserve"> </w:t>
      </w:r>
      <w:r w:rsidRPr="001F7997">
        <w:rPr>
          <w:rFonts w:eastAsia="Times New Roman" w:cs="Times New Roman"/>
          <w:szCs w:val="24"/>
        </w:rPr>
        <w:t>89.050.</w:t>
      </w:r>
      <w:r>
        <w:rPr>
          <w:rFonts w:eastAsia="Times New Roman" w:cs="Times New Roman"/>
          <w:szCs w:val="24"/>
        </w:rPr>
        <w:t xml:space="preserve"> </w:t>
      </w:r>
      <w:r w:rsidRPr="001F7997">
        <w:rPr>
          <w:rFonts w:eastAsia="Times New Roman" w:cs="Times New Roman"/>
          <w:szCs w:val="24"/>
        </w:rPr>
        <w:t xml:space="preserve">OPERATOR REPORT. </w:t>
      </w:r>
      <w:r>
        <w:rPr>
          <w:rFonts w:eastAsia="Times New Roman" w:cs="Times New Roman"/>
          <w:szCs w:val="24"/>
        </w:rPr>
        <w:t xml:space="preserve">Requires </w:t>
      </w:r>
      <w:r w:rsidRPr="001F7997">
        <w:rPr>
          <w:rFonts w:eastAsia="Times New Roman" w:cs="Times New Roman"/>
          <w:szCs w:val="24"/>
        </w:rPr>
        <w:t>an operator</w:t>
      </w:r>
      <w:r>
        <w:rPr>
          <w:rFonts w:eastAsia="Times New Roman" w:cs="Times New Roman"/>
          <w:szCs w:val="24"/>
        </w:rPr>
        <w:t>,</w:t>
      </w:r>
      <w:r w:rsidRPr="001F7997">
        <w:t xml:space="preserve"> </w:t>
      </w:r>
      <w:r>
        <w:rPr>
          <w:rFonts w:eastAsia="Times New Roman" w:cs="Times New Roman"/>
          <w:szCs w:val="24"/>
        </w:rPr>
        <w:t>for each inactive well for which 15 years have elapsed from the date on which the relevant well completion report was filed with RRC</w:t>
      </w:r>
      <w:r w:rsidRPr="001F7997">
        <w:rPr>
          <w:rFonts w:eastAsia="Times New Roman" w:cs="Times New Roman"/>
          <w:szCs w:val="24"/>
        </w:rPr>
        <w:t xml:space="preserve">, </w:t>
      </w:r>
      <w:r>
        <w:rPr>
          <w:rFonts w:eastAsia="Times New Roman" w:cs="Times New Roman"/>
          <w:szCs w:val="24"/>
        </w:rPr>
        <w:t xml:space="preserve">to </w:t>
      </w:r>
      <w:r w:rsidRPr="001F7997">
        <w:rPr>
          <w:rFonts w:eastAsia="Times New Roman" w:cs="Times New Roman"/>
          <w:szCs w:val="24"/>
        </w:rPr>
        <w:t>submit a</w:t>
      </w:r>
      <w:r>
        <w:rPr>
          <w:rFonts w:eastAsia="Times New Roman" w:cs="Times New Roman"/>
          <w:szCs w:val="24"/>
        </w:rPr>
        <w:t>n annual</w:t>
      </w:r>
      <w:r w:rsidRPr="001F7997">
        <w:rPr>
          <w:rFonts w:eastAsia="Times New Roman" w:cs="Times New Roman"/>
          <w:szCs w:val="24"/>
        </w:rPr>
        <w:t xml:space="preserve"> report to </w:t>
      </w:r>
      <w:r>
        <w:rPr>
          <w:rFonts w:eastAsia="Times New Roman" w:cs="Times New Roman"/>
          <w:szCs w:val="24"/>
        </w:rPr>
        <w:t xml:space="preserve">RRC </w:t>
      </w:r>
      <w:r w:rsidRPr="001F7997">
        <w:rPr>
          <w:rFonts w:eastAsia="Times New Roman" w:cs="Times New Roman"/>
          <w:szCs w:val="24"/>
        </w:rPr>
        <w:t>with information regarding the</w:t>
      </w:r>
      <w:r>
        <w:rPr>
          <w:rFonts w:eastAsia="Times New Roman" w:cs="Times New Roman"/>
          <w:szCs w:val="24"/>
        </w:rPr>
        <w:t xml:space="preserve"> </w:t>
      </w:r>
      <w:r w:rsidRPr="001F7997">
        <w:rPr>
          <w:rFonts w:eastAsia="Times New Roman" w:cs="Times New Roman"/>
          <w:szCs w:val="24"/>
        </w:rPr>
        <w:t>results of a successful fluid level test or hydraulic pressure test</w:t>
      </w:r>
      <w:r>
        <w:rPr>
          <w:rFonts w:eastAsia="Times New Roman" w:cs="Times New Roman"/>
          <w:szCs w:val="24"/>
        </w:rPr>
        <w:t xml:space="preserve"> </w:t>
      </w:r>
      <w:r w:rsidRPr="001F7997">
        <w:rPr>
          <w:rFonts w:eastAsia="Times New Roman" w:cs="Times New Roman"/>
          <w:szCs w:val="24"/>
        </w:rPr>
        <w:t xml:space="preserve">of the well conducted in accordance with </w:t>
      </w:r>
      <w:r>
        <w:rPr>
          <w:rFonts w:eastAsia="Times New Roman" w:cs="Times New Roman"/>
          <w:szCs w:val="24"/>
        </w:rPr>
        <w:t xml:space="preserve">RRC </w:t>
      </w:r>
      <w:r w:rsidRPr="001F7997">
        <w:rPr>
          <w:rFonts w:eastAsia="Times New Roman" w:cs="Times New Roman"/>
          <w:szCs w:val="24"/>
        </w:rPr>
        <w:t xml:space="preserve">rules. </w:t>
      </w:r>
      <w:r>
        <w:rPr>
          <w:rFonts w:eastAsia="Times New Roman" w:cs="Times New Roman"/>
          <w:szCs w:val="24"/>
        </w:rPr>
        <w:t>Requires that t</w:t>
      </w:r>
      <w:r w:rsidRPr="001F7997">
        <w:rPr>
          <w:rFonts w:eastAsia="Times New Roman" w:cs="Times New Roman"/>
          <w:szCs w:val="24"/>
        </w:rPr>
        <w:t>he</w:t>
      </w:r>
      <w:r>
        <w:rPr>
          <w:rFonts w:eastAsia="Times New Roman" w:cs="Times New Roman"/>
          <w:szCs w:val="24"/>
        </w:rPr>
        <w:t xml:space="preserve"> </w:t>
      </w:r>
      <w:r w:rsidRPr="001F7997">
        <w:rPr>
          <w:rFonts w:eastAsia="Times New Roman" w:cs="Times New Roman"/>
          <w:szCs w:val="24"/>
        </w:rPr>
        <w:t>report include appropriate documentation of the results of the</w:t>
      </w:r>
      <w:r>
        <w:rPr>
          <w:rFonts w:eastAsia="Times New Roman" w:cs="Times New Roman"/>
          <w:szCs w:val="24"/>
        </w:rPr>
        <w:t xml:space="preserve"> </w:t>
      </w:r>
      <w:r w:rsidRPr="001F7997">
        <w:rPr>
          <w:rFonts w:eastAsia="Times New Roman" w:cs="Times New Roman"/>
          <w:szCs w:val="24"/>
        </w:rPr>
        <w:t>test.</w:t>
      </w:r>
    </w:p>
    <w:p w:rsidR="00FF7145" w:rsidRDefault="00FF7145" w:rsidP="00FF7145">
      <w:pPr>
        <w:spacing w:after="0" w:line="240" w:lineRule="auto"/>
        <w:ind w:left="720"/>
        <w:jc w:val="both"/>
        <w:rPr>
          <w:rFonts w:eastAsia="Times New Roman" w:cs="Times New Roman"/>
          <w:szCs w:val="24"/>
        </w:rPr>
      </w:pPr>
    </w:p>
    <w:p w:rsidR="00FF7145" w:rsidRDefault="00FF7145" w:rsidP="00FF7145">
      <w:pPr>
        <w:spacing w:after="0" w:line="240" w:lineRule="auto"/>
        <w:ind w:left="720"/>
        <w:jc w:val="both"/>
        <w:rPr>
          <w:rFonts w:eastAsia="Times New Roman" w:cs="Times New Roman"/>
          <w:szCs w:val="24"/>
        </w:rPr>
      </w:pPr>
      <w:r w:rsidRPr="001F7997">
        <w:rPr>
          <w:rFonts w:eastAsia="Times New Roman" w:cs="Times New Roman"/>
          <w:szCs w:val="24"/>
        </w:rPr>
        <w:t>Sec. 89.051. RULEMAKING. (a) Requires RRC to adopt rules as necessary to regulate and monitor inactive wells under Chapter 89 (Exte</w:t>
      </w:r>
      <w:r>
        <w:rPr>
          <w:rFonts w:eastAsia="Times New Roman" w:cs="Times New Roman"/>
          <w:szCs w:val="24"/>
        </w:rPr>
        <w:t>nsion of Deadline for Plugging Inactive Well)</w:t>
      </w:r>
      <w:r w:rsidRPr="001F7997">
        <w:rPr>
          <w:rFonts w:eastAsia="Times New Roman" w:cs="Times New Roman"/>
          <w:szCs w:val="24"/>
        </w:rPr>
        <w:t>.</w:t>
      </w:r>
    </w:p>
    <w:p w:rsidR="00FF7145" w:rsidRDefault="00FF7145" w:rsidP="00FF7145">
      <w:pPr>
        <w:spacing w:after="0" w:line="240" w:lineRule="auto"/>
        <w:ind w:left="720"/>
        <w:jc w:val="both"/>
        <w:rPr>
          <w:rFonts w:eastAsia="Times New Roman" w:cs="Times New Roman"/>
          <w:szCs w:val="24"/>
        </w:rPr>
      </w:pPr>
    </w:p>
    <w:p w:rsidR="00FF7145" w:rsidRPr="005C2A78" w:rsidRDefault="00FF7145" w:rsidP="00FF7145">
      <w:pPr>
        <w:spacing w:after="0" w:line="240" w:lineRule="auto"/>
        <w:ind w:left="1440"/>
        <w:jc w:val="both"/>
        <w:rPr>
          <w:rFonts w:eastAsia="Times New Roman" w:cs="Times New Roman"/>
          <w:szCs w:val="24"/>
        </w:rPr>
      </w:pPr>
      <w:r w:rsidRPr="001F7997">
        <w:rPr>
          <w:rFonts w:eastAsia="Times New Roman" w:cs="Times New Roman"/>
          <w:szCs w:val="24"/>
        </w:rPr>
        <w:t>(b)</w:t>
      </w:r>
      <w:r>
        <w:rPr>
          <w:rFonts w:eastAsia="Times New Roman" w:cs="Times New Roman"/>
          <w:szCs w:val="24"/>
        </w:rPr>
        <w:t xml:space="preserve"> Requires RRC, </w:t>
      </w:r>
      <w:r w:rsidRPr="001F7997">
        <w:rPr>
          <w:rFonts w:eastAsia="Times New Roman" w:cs="Times New Roman"/>
          <w:szCs w:val="24"/>
        </w:rPr>
        <w:t>in adopting rules under this section,</w:t>
      </w:r>
      <w:r>
        <w:rPr>
          <w:rFonts w:eastAsia="Times New Roman" w:cs="Times New Roman"/>
          <w:szCs w:val="24"/>
        </w:rPr>
        <w:t xml:space="preserve"> to </w:t>
      </w:r>
      <w:r w:rsidRPr="001F7997">
        <w:rPr>
          <w:rFonts w:eastAsia="Times New Roman" w:cs="Times New Roman"/>
          <w:szCs w:val="24"/>
        </w:rPr>
        <w:t>consider</w:t>
      </w:r>
      <w:r>
        <w:rPr>
          <w:rFonts w:eastAsia="Times New Roman" w:cs="Times New Roman"/>
          <w:szCs w:val="24"/>
        </w:rPr>
        <w:t xml:space="preserve"> certain information.</w:t>
      </w:r>
    </w:p>
    <w:p w:rsidR="00FF7145" w:rsidRPr="005C2A78" w:rsidRDefault="00FF7145" w:rsidP="00FF7145">
      <w:pPr>
        <w:spacing w:after="0" w:line="240" w:lineRule="auto"/>
        <w:jc w:val="both"/>
        <w:rPr>
          <w:rFonts w:eastAsia="Times New Roman" w:cs="Times New Roman"/>
          <w:szCs w:val="24"/>
        </w:rPr>
      </w:pPr>
    </w:p>
    <w:p w:rsidR="00FF7145" w:rsidRDefault="00FF7145" w:rsidP="00FF7145">
      <w:pPr>
        <w:spacing w:after="0" w:line="240" w:lineRule="auto"/>
        <w:jc w:val="both"/>
        <w:rPr>
          <w:rFonts w:eastAsia="Times New Roman" w:cs="Times New Roman"/>
          <w:szCs w:val="24"/>
        </w:rPr>
      </w:pPr>
      <w:r w:rsidRPr="000A3E8A">
        <w:rPr>
          <w:rFonts w:eastAsia="Times New Roman" w:cs="Times New Roman"/>
          <w:szCs w:val="24"/>
        </w:rPr>
        <w:t>SECTION 3.</w:t>
      </w:r>
      <w:r>
        <w:rPr>
          <w:rFonts w:eastAsia="Times New Roman" w:cs="Times New Roman"/>
          <w:szCs w:val="24"/>
        </w:rPr>
        <w:t xml:space="preserve"> Requires RRC,</w:t>
      </w:r>
      <w:r w:rsidRPr="001F7997">
        <w:t xml:space="preserve"> </w:t>
      </w:r>
      <w:r w:rsidRPr="001F7997">
        <w:rPr>
          <w:rFonts w:eastAsia="Times New Roman" w:cs="Times New Roman"/>
          <w:szCs w:val="24"/>
        </w:rPr>
        <w:t xml:space="preserve">not later than December 1, 2026, </w:t>
      </w:r>
      <w:r>
        <w:rPr>
          <w:rFonts w:eastAsia="Times New Roman" w:cs="Times New Roman"/>
          <w:szCs w:val="24"/>
        </w:rPr>
        <w:t xml:space="preserve">to </w:t>
      </w:r>
      <w:r w:rsidRPr="001F7997">
        <w:rPr>
          <w:rFonts w:eastAsia="Times New Roman" w:cs="Times New Roman"/>
          <w:szCs w:val="24"/>
        </w:rPr>
        <w:t>submit to the governor, lieutenant</w:t>
      </w:r>
      <w:r>
        <w:rPr>
          <w:rFonts w:eastAsia="Times New Roman" w:cs="Times New Roman"/>
          <w:szCs w:val="24"/>
        </w:rPr>
        <w:t xml:space="preserve"> </w:t>
      </w:r>
      <w:r w:rsidRPr="001F7997">
        <w:rPr>
          <w:rFonts w:eastAsia="Times New Roman" w:cs="Times New Roman"/>
          <w:szCs w:val="24"/>
        </w:rPr>
        <w:t>governor, and legislature the first report required by Section</w:t>
      </w:r>
      <w:r>
        <w:rPr>
          <w:rFonts w:eastAsia="Times New Roman" w:cs="Times New Roman"/>
          <w:szCs w:val="24"/>
        </w:rPr>
        <w:t xml:space="preserve"> </w:t>
      </w:r>
      <w:r w:rsidRPr="001F7997">
        <w:rPr>
          <w:rFonts w:eastAsia="Times New Roman" w:cs="Times New Roman"/>
          <w:szCs w:val="24"/>
        </w:rPr>
        <w:t>89.049, Natural Resources Code, as added by this Act.</w:t>
      </w:r>
    </w:p>
    <w:p w:rsidR="00FF7145" w:rsidRDefault="00FF7145" w:rsidP="00FF7145">
      <w:pPr>
        <w:spacing w:after="0" w:line="240" w:lineRule="auto"/>
        <w:jc w:val="both"/>
        <w:rPr>
          <w:rFonts w:eastAsia="Times New Roman" w:cs="Times New Roman"/>
          <w:szCs w:val="24"/>
        </w:rPr>
      </w:pPr>
    </w:p>
    <w:p w:rsidR="00FF7145" w:rsidRDefault="00FF7145" w:rsidP="00FF7145">
      <w:pPr>
        <w:spacing w:after="0" w:line="240" w:lineRule="auto"/>
        <w:jc w:val="both"/>
        <w:rPr>
          <w:rFonts w:eastAsia="Times New Roman" w:cs="Times New Roman"/>
          <w:szCs w:val="24"/>
        </w:rPr>
      </w:pPr>
      <w:r>
        <w:rPr>
          <w:rFonts w:eastAsia="Times New Roman" w:cs="Times New Roman"/>
          <w:szCs w:val="24"/>
        </w:rPr>
        <w:t>SECTION 4. Requires RRC, not later than December 31, 2026, to adopt rules as necessary to implement Chapter 89, Natural Resources Code, as amended by this Act. Requires that rules adopted under this section take effect September 1, 2027.</w:t>
      </w:r>
    </w:p>
    <w:p w:rsidR="00FF7145" w:rsidRDefault="00FF7145" w:rsidP="00FF7145">
      <w:pPr>
        <w:spacing w:after="0" w:line="240" w:lineRule="auto"/>
        <w:jc w:val="both"/>
        <w:rPr>
          <w:rFonts w:eastAsia="Times New Roman" w:cs="Times New Roman"/>
          <w:szCs w:val="24"/>
        </w:rPr>
      </w:pPr>
    </w:p>
    <w:p w:rsidR="00FF7145" w:rsidRDefault="00FF7145" w:rsidP="00FF7145">
      <w:pPr>
        <w:spacing w:after="0" w:line="240" w:lineRule="auto"/>
        <w:jc w:val="both"/>
        <w:rPr>
          <w:rFonts w:eastAsia="Times New Roman" w:cs="Times New Roman"/>
          <w:szCs w:val="24"/>
        </w:rPr>
      </w:pPr>
      <w:r>
        <w:rPr>
          <w:rFonts w:eastAsia="Times New Roman" w:cs="Times New Roman"/>
          <w:szCs w:val="24"/>
        </w:rPr>
        <w:t>SECTION 5. (a) Effective date, subject to Subsection (b) of this section: September 1, 2025.</w:t>
      </w:r>
    </w:p>
    <w:p w:rsidR="00FF7145" w:rsidRDefault="00FF7145" w:rsidP="00FF7145">
      <w:pPr>
        <w:spacing w:after="0" w:line="240" w:lineRule="auto"/>
        <w:jc w:val="both"/>
        <w:rPr>
          <w:rFonts w:eastAsia="Times New Roman" w:cs="Times New Roman"/>
          <w:szCs w:val="24"/>
        </w:rPr>
      </w:pPr>
    </w:p>
    <w:p w:rsidR="00FF7145" w:rsidRPr="00C8671F" w:rsidRDefault="00FF7145" w:rsidP="00FF7145">
      <w:pPr>
        <w:spacing w:after="0" w:line="240" w:lineRule="auto"/>
        <w:ind w:left="720"/>
        <w:jc w:val="both"/>
        <w:rPr>
          <w:rFonts w:eastAsia="Times New Roman" w:cs="Times New Roman"/>
          <w:szCs w:val="24"/>
        </w:rPr>
      </w:pPr>
      <w:r>
        <w:rPr>
          <w:rFonts w:eastAsia="Times New Roman" w:cs="Times New Roman"/>
          <w:szCs w:val="24"/>
        </w:rPr>
        <w:t>(b) Effective date, Section 89.023, Natural Resources Code, as amended by this Act: September 1, 2027.</w:t>
      </w:r>
    </w:p>
    <w:sectPr w:rsidR="00FF714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5382" w:rsidRDefault="00965382" w:rsidP="000F1DF9">
      <w:pPr>
        <w:spacing w:after="0" w:line="240" w:lineRule="auto"/>
      </w:pPr>
      <w:r>
        <w:separator/>
      </w:r>
    </w:p>
  </w:endnote>
  <w:endnote w:type="continuationSeparator" w:id="0">
    <w:p w:rsidR="00965382" w:rsidRDefault="0096538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6538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F7145">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F7145">
                <w:rPr>
                  <w:sz w:val="20"/>
                  <w:szCs w:val="20"/>
                </w:rPr>
                <w:t>S.B. 1150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F7145">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6538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5382" w:rsidRDefault="00965382" w:rsidP="000F1DF9">
      <w:pPr>
        <w:spacing w:after="0" w:line="240" w:lineRule="auto"/>
      </w:pPr>
      <w:r>
        <w:separator/>
      </w:r>
    </w:p>
  </w:footnote>
  <w:footnote w:type="continuationSeparator" w:id="0">
    <w:p w:rsidR="00965382" w:rsidRDefault="0096538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0A6"/>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65382"/>
    <w:rsid w:val="00986E9F"/>
    <w:rsid w:val="00AE3F44"/>
    <w:rsid w:val="00B43543"/>
    <w:rsid w:val="00B53F07"/>
    <w:rsid w:val="00B97023"/>
    <w:rsid w:val="00BC7495"/>
    <w:rsid w:val="00BD0CEE"/>
    <w:rsid w:val="00BE4852"/>
    <w:rsid w:val="00C04606"/>
    <w:rsid w:val="00C10A08"/>
    <w:rsid w:val="00C232EF"/>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 w:val="00FF7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622D7"/>
  <w15:docId w15:val="{0BF14EFF-8C32-445D-98A0-A61397D2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FF714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67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25626EB16364242A5BF239CC613E554"/>
        <w:category>
          <w:name w:val="General"/>
          <w:gallery w:val="placeholder"/>
        </w:category>
        <w:types>
          <w:type w:val="bbPlcHdr"/>
        </w:types>
        <w:behaviors>
          <w:behavior w:val="content"/>
        </w:behaviors>
        <w:guid w:val="{21A342BF-3894-4C94-B670-8A4ADC921FAD}"/>
      </w:docPartPr>
      <w:docPartBody>
        <w:p w:rsidR="00537422" w:rsidRDefault="00537422"/>
      </w:docPartBody>
    </w:docPart>
    <w:docPart>
      <w:docPartPr>
        <w:name w:val="532DF3A9116E4C13B4A63051020C464B"/>
        <w:category>
          <w:name w:val="General"/>
          <w:gallery w:val="placeholder"/>
        </w:category>
        <w:types>
          <w:type w:val="bbPlcHdr"/>
        </w:types>
        <w:behaviors>
          <w:behavior w:val="content"/>
        </w:behaviors>
        <w:guid w:val="{14B28793-ECBF-496E-8323-B8A416A765C4}"/>
      </w:docPartPr>
      <w:docPartBody>
        <w:p w:rsidR="00537422" w:rsidRDefault="00537422"/>
      </w:docPartBody>
    </w:docPart>
    <w:docPart>
      <w:docPartPr>
        <w:name w:val="14D15B066ED348E98F799865C87780F1"/>
        <w:category>
          <w:name w:val="General"/>
          <w:gallery w:val="placeholder"/>
        </w:category>
        <w:types>
          <w:type w:val="bbPlcHdr"/>
        </w:types>
        <w:behaviors>
          <w:behavior w:val="content"/>
        </w:behaviors>
        <w:guid w:val="{A793C168-0354-4DB0-8FBE-1248DA643613}"/>
      </w:docPartPr>
      <w:docPartBody>
        <w:p w:rsidR="00537422" w:rsidRDefault="00537422"/>
      </w:docPartBody>
    </w:docPart>
    <w:docPart>
      <w:docPartPr>
        <w:name w:val="E43A9B9802DE4D069437EEFF8FB0DF8B"/>
        <w:category>
          <w:name w:val="General"/>
          <w:gallery w:val="placeholder"/>
        </w:category>
        <w:types>
          <w:type w:val="bbPlcHdr"/>
        </w:types>
        <w:behaviors>
          <w:behavior w:val="content"/>
        </w:behaviors>
        <w:guid w:val="{C1E9208C-8AAE-4374-A24A-B12257A60EB7}"/>
      </w:docPartPr>
      <w:docPartBody>
        <w:p w:rsidR="00537422" w:rsidRDefault="00537422"/>
      </w:docPartBody>
    </w:docPart>
    <w:docPart>
      <w:docPartPr>
        <w:name w:val="98DCB00FCCB048D0A326E995005808EB"/>
        <w:category>
          <w:name w:val="General"/>
          <w:gallery w:val="placeholder"/>
        </w:category>
        <w:types>
          <w:type w:val="bbPlcHdr"/>
        </w:types>
        <w:behaviors>
          <w:behavior w:val="content"/>
        </w:behaviors>
        <w:guid w:val="{9B62D7CC-D97F-4840-97A1-23BE4949BDDC}"/>
      </w:docPartPr>
      <w:docPartBody>
        <w:p w:rsidR="00537422" w:rsidRDefault="00537422"/>
      </w:docPartBody>
    </w:docPart>
    <w:docPart>
      <w:docPartPr>
        <w:name w:val="754C26D4538440BFB3A9A07B4C08CC2B"/>
        <w:category>
          <w:name w:val="General"/>
          <w:gallery w:val="placeholder"/>
        </w:category>
        <w:types>
          <w:type w:val="bbPlcHdr"/>
        </w:types>
        <w:behaviors>
          <w:behavior w:val="content"/>
        </w:behaviors>
        <w:guid w:val="{515BF163-EED4-45FD-94BC-26020EFE3288}"/>
      </w:docPartPr>
      <w:docPartBody>
        <w:p w:rsidR="00537422" w:rsidRDefault="00537422"/>
      </w:docPartBody>
    </w:docPart>
    <w:docPart>
      <w:docPartPr>
        <w:name w:val="685394A0EA5842C196041445689C741C"/>
        <w:category>
          <w:name w:val="General"/>
          <w:gallery w:val="placeholder"/>
        </w:category>
        <w:types>
          <w:type w:val="bbPlcHdr"/>
        </w:types>
        <w:behaviors>
          <w:behavior w:val="content"/>
        </w:behaviors>
        <w:guid w:val="{9620E300-8A1C-4094-BBCA-2A4BB32B1169}"/>
      </w:docPartPr>
      <w:docPartBody>
        <w:p w:rsidR="00537422" w:rsidRDefault="00537422"/>
      </w:docPartBody>
    </w:docPart>
    <w:docPart>
      <w:docPartPr>
        <w:name w:val="282B1944A702447F9DEFB55C14FC4F86"/>
        <w:category>
          <w:name w:val="General"/>
          <w:gallery w:val="placeholder"/>
        </w:category>
        <w:types>
          <w:type w:val="bbPlcHdr"/>
        </w:types>
        <w:behaviors>
          <w:behavior w:val="content"/>
        </w:behaviors>
        <w:guid w:val="{B0DBE486-A1C5-4A07-A6B8-5E58B9D14C61}"/>
      </w:docPartPr>
      <w:docPartBody>
        <w:p w:rsidR="00537422" w:rsidRDefault="00537422"/>
      </w:docPartBody>
    </w:docPart>
    <w:docPart>
      <w:docPartPr>
        <w:name w:val="C2D8007663C54685B534E75D50024EBB"/>
        <w:category>
          <w:name w:val="General"/>
          <w:gallery w:val="placeholder"/>
        </w:category>
        <w:types>
          <w:type w:val="bbPlcHdr"/>
        </w:types>
        <w:behaviors>
          <w:behavior w:val="content"/>
        </w:behaviors>
        <w:guid w:val="{8470150A-016B-48C0-BCFF-B32F61EEC37E}"/>
      </w:docPartPr>
      <w:docPartBody>
        <w:p w:rsidR="00537422" w:rsidRDefault="00537422"/>
      </w:docPartBody>
    </w:docPart>
    <w:docPart>
      <w:docPartPr>
        <w:name w:val="5C61E5D33FAF4A098888E273B807EF51"/>
        <w:category>
          <w:name w:val="General"/>
          <w:gallery w:val="placeholder"/>
        </w:category>
        <w:types>
          <w:type w:val="bbPlcHdr"/>
        </w:types>
        <w:behaviors>
          <w:behavior w:val="content"/>
        </w:behaviors>
        <w:guid w:val="{F52C19DE-02BD-46CC-A0FC-FE899FACF482}"/>
      </w:docPartPr>
      <w:docPartBody>
        <w:p w:rsidR="00537422" w:rsidRDefault="00F242F3" w:rsidP="00F242F3">
          <w:pPr>
            <w:pStyle w:val="5C61E5D33FAF4A098888E273B807EF51"/>
          </w:pPr>
          <w:r w:rsidRPr="00A30DD1">
            <w:rPr>
              <w:rStyle w:val="PlaceholderText"/>
            </w:rPr>
            <w:t>Click here to enter a date.</w:t>
          </w:r>
        </w:p>
      </w:docPartBody>
    </w:docPart>
    <w:docPart>
      <w:docPartPr>
        <w:name w:val="A769DAF658F74851804E6377AFD3E7BC"/>
        <w:category>
          <w:name w:val="General"/>
          <w:gallery w:val="placeholder"/>
        </w:category>
        <w:types>
          <w:type w:val="bbPlcHdr"/>
        </w:types>
        <w:behaviors>
          <w:behavior w:val="content"/>
        </w:behaviors>
        <w:guid w:val="{288BE155-4973-47C2-8DE4-035B62E49337}"/>
      </w:docPartPr>
      <w:docPartBody>
        <w:p w:rsidR="00537422" w:rsidRDefault="00537422"/>
      </w:docPartBody>
    </w:docPart>
    <w:docPart>
      <w:docPartPr>
        <w:name w:val="2E45EEA783F848E0BB9C6523586C318F"/>
        <w:category>
          <w:name w:val="General"/>
          <w:gallery w:val="placeholder"/>
        </w:category>
        <w:types>
          <w:type w:val="bbPlcHdr"/>
        </w:types>
        <w:behaviors>
          <w:behavior w:val="content"/>
        </w:behaviors>
        <w:guid w:val="{75AC153C-3691-4AEC-9464-C470C51ADCBE}"/>
      </w:docPartPr>
      <w:docPartBody>
        <w:p w:rsidR="00537422" w:rsidRDefault="00537422"/>
      </w:docPartBody>
    </w:docPart>
    <w:docPart>
      <w:docPartPr>
        <w:name w:val="E53170E458C24CFF844B69225FCB241E"/>
        <w:category>
          <w:name w:val="General"/>
          <w:gallery w:val="placeholder"/>
        </w:category>
        <w:types>
          <w:type w:val="bbPlcHdr"/>
        </w:types>
        <w:behaviors>
          <w:behavior w:val="content"/>
        </w:behaviors>
        <w:guid w:val="{93F1E03A-423A-43CB-9C9A-BDF879900F2A}"/>
      </w:docPartPr>
      <w:docPartBody>
        <w:p w:rsidR="00537422" w:rsidRDefault="00F242F3" w:rsidP="00F242F3">
          <w:pPr>
            <w:pStyle w:val="E53170E458C24CFF844B69225FCB241E"/>
          </w:pPr>
          <w:r>
            <w:rPr>
              <w:rFonts w:eastAsia="Times New Roman" w:cs="Times New Roman"/>
              <w:bCs/>
            </w:rPr>
            <w:t xml:space="preserve"> </w:t>
          </w:r>
        </w:p>
      </w:docPartBody>
    </w:docPart>
    <w:docPart>
      <w:docPartPr>
        <w:name w:val="0B8C831A24694E23AC7DE271DA11E714"/>
        <w:category>
          <w:name w:val="General"/>
          <w:gallery w:val="placeholder"/>
        </w:category>
        <w:types>
          <w:type w:val="bbPlcHdr"/>
        </w:types>
        <w:behaviors>
          <w:behavior w:val="content"/>
        </w:behaviors>
        <w:guid w:val="{B058A8DD-C763-419B-B17F-8327217208C7}"/>
      </w:docPartPr>
      <w:docPartBody>
        <w:p w:rsidR="00537422" w:rsidRDefault="00537422"/>
      </w:docPartBody>
    </w:docPart>
    <w:docPart>
      <w:docPartPr>
        <w:name w:val="A91EA9181B20471E89D930F90D5BD148"/>
        <w:category>
          <w:name w:val="General"/>
          <w:gallery w:val="placeholder"/>
        </w:category>
        <w:types>
          <w:type w:val="bbPlcHdr"/>
        </w:types>
        <w:behaviors>
          <w:behavior w:val="content"/>
        </w:behaviors>
        <w:guid w:val="{F5605DFF-FB16-4439-8436-A8BC20CF1ED3}"/>
      </w:docPartPr>
      <w:docPartBody>
        <w:p w:rsidR="00537422" w:rsidRDefault="005374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430A6"/>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37422"/>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242F3"/>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2F3"/>
    <w:rPr>
      <w:color w:val="808080"/>
    </w:rPr>
  </w:style>
  <w:style w:type="paragraph" w:customStyle="1" w:styleId="5C61E5D33FAF4A098888E273B807EF51">
    <w:name w:val="5C61E5D33FAF4A098888E273B807EF51"/>
    <w:rsid w:val="00F242F3"/>
    <w:pPr>
      <w:spacing w:after="160" w:line="278" w:lineRule="auto"/>
    </w:pPr>
    <w:rPr>
      <w:kern w:val="2"/>
      <w:sz w:val="24"/>
      <w:szCs w:val="24"/>
      <w14:ligatures w14:val="standardContextual"/>
    </w:rPr>
  </w:style>
  <w:style w:type="paragraph" w:customStyle="1" w:styleId="E53170E458C24CFF844B69225FCB241E">
    <w:name w:val="E53170E458C24CFF844B69225FCB241E"/>
    <w:rsid w:val="00F242F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1267</Words>
  <Characters>7225</Characters>
  <Application>Microsoft Office Word</Application>
  <DocSecurity>0</DocSecurity>
  <Lines>60</Lines>
  <Paragraphs>16</Paragraphs>
  <ScaleCrop>false</ScaleCrop>
  <Company>Texas Legislative Council</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2025-06-09T13:08:00Z</cp:lastPrinted>
  <dcterms:created xsi:type="dcterms:W3CDTF">2015-05-29T14:24:00Z</dcterms:created>
  <dcterms:modified xsi:type="dcterms:W3CDTF">2025-06-09T13:08:00Z</dcterms:modified>
</cp:coreProperties>
</file>

<file path=docProps/custom.xml><?xml version="1.0" encoding="utf-8"?>
<op:Properties xmlns:vt="http://schemas.openxmlformats.org/officeDocument/2006/docPropsVTypes" xmlns:op="http://schemas.openxmlformats.org/officeDocument/2006/custom-properties"/>
</file>