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51AA7" w14:paraId="3A522726" w14:textId="77777777" w:rsidTr="00345119">
        <w:tc>
          <w:tcPr>
            <w:tcW w:w="9576" w:type="dxa"/>
            <w:noWrap/>
          </w:tcPr>
          <w:p w14:paraId="6C84B64A" w14:textId="77777777" w:rsidR="008423E4" w:rsidRPr="0022177D" w:rsidRDefault="0011287C" w:rsidP="00DE464B">
            <w:pPr>
              <w:pStyle w:val="Heading1"/>
            </w:pPr>
            <w:r w:rsidRPr="00631897">
              <w:t>BILL ANALYSIS</w:t>
            </w:r>
          </w:p>
        </w:tc>
      </w:tr>
    </w:tbl>
    <w:p w14:paraId="7CB4B6CA" w14:textId="77777777" w:rsidR="008423E4" w:rsidRPr="0022177D" w:rsidRDefault="008423E4" w:rsidP="00DE464B">
      <w:pPr>
        <w:jc w:val="center"/>
      </w:pPr>
    </w:p>
    <w:p w14:paraId="3BD5695B" w14:textId="77777777" w:rsidR="008423E4" w:rsidRPr="00B31F0E" w:rsidRDefault="008423E4" w:rsidP="00DE464B"/>
    <w:p w14:paraId="05379936" w14:textId="77777777" w:rsidR="008423E4" w:rsidRPr="00742794" w:rsidRDefault="008423E4" w:rsidP="00DE464B">
      <w:pPr>
        <w:tabs>
          <w:tab w:val="right" w:pos="9360"/>
        </w:tabs>
      </w:pPr>
    </w:p>
    <w:tbl>
      <w:tblPr>
        <w:tblW w:w="0" w:type="auto"/>
        <w:tblLayout w:type="fixed"/>
        <w:tblLook w:val="01E0" w:firstRow="1" w:lastRow="1" w:firstColumn="1" w:lastColumn="1" w:noHBand="0" w:noVBand="0"/>
      </w:tblPr>
      <w:tblGrid>
        <w:gridCol w:w="9576"/>
      </w:tblGrid>
      <w:tr w:rsidR="00D51AA7" w14:paraId="51BB7D24" w14:textId="77777777" w:rsidTr="00345119">
        <w:tc>
          <w:tcPr>
            <w:tcW w:w="9576" w:type="dxa"/>
          </w:tcPr>
          <w:p w14:paraId="40FD553B" w14:textId="04705E82" w:rsidR="008423E4" w:rsidRPr="00861995" w:rsidRDefault="0011287C" w:rsidP="00DE464B">
            <w:pPr>
              <w:jc w:val="right"/>
            </w:pPr>
            <w:r>
              <w:t>S.B. 1198</w:t>
            </w:r>
          </w:p>
        </w:tc>
      </w:tr>
      <w:tr w:rsidR="00D51AA7" w14:paraId="03C16EAC" w14:textId="77777777" w:rsidTr="00345119">
        <w:tc>
          <w:tcPr>
            <w:tcW w:w="9576" w:type="dxa"/>
          </w:tcPr>
          <w:p w14:paraId="20BCBD93" w14:textId="72AAD9EC" w:rsidR="008423E4" w:rsidRPr="00861995" w:rsidRDefault="0011287C" w:rsidP="00DE464B">
            <w:pPr>
              <w:jc w:val="right"/>
            </w:pPr>
            <w:r>
              <w:t xml:space="preserve">By: </w:t>
            </w:r>
            <w:r w:rsidR="00DF17C3">
              <w:t>Birdwell</w:t>
            </w:r>
          </w:p>
        </w:tc>
      </w:tr>
      <w:tr w:rsidR="00D51AA7" w14:paraId="00E3A5CB" w14:textId="77777777" w:rsidTr="00345119">
        <w:tc>
          <w:tcPr>
            <w:tcW w:w="9576" w:type="dxa"/>
          </w:tcPr>
          <w:p w14:paraId="2EBF6DCA" w14:textId="3D07FDF4" w:rsidR="008423E4" w:rsidRPr="00861995" w:rsidRDefault="0011287C" w:rsidP="00DE464B">
            <w:pPr>
              <w:jc w:val="right"/>
            </w:pPr>
            <w:r>
              <w:t>State Affairs</w:t>
            </w:r>
          </w:p>
        </w:tc>
      </w:tr>
      <w:tr w:rsidR="00D51AA7" w14:paraId="3F7F8587" w14:textId="77777777" w:rsidTr="00345119">
        <w:tc>
          <w:tcPr>
            <w:tcW w:w="9576" w:type="dxa"/>
          </w:tcPr>
          <w:p w14:paraId="385C1432" w14:textId="262E57A1" w:rsidR="008423E4" w:rsidRDefault="0011287C" w:rsidP="00DE464B">
            <w:pPr>
              <w:jc w:val="right"/>
            </w:pPr>
            <w:r>
              <w:t>Committee Report (Unamended)</w:t>
            </w:r>
          </w:p>
        </w:tc>
      </w:tr>
    </w:tbl>
    <w:p w14:paraId="1A32564D" w14:textId="77777777" w:rsidR="008423E4" w:rsidRDefault="008423E4" w:rsidP="00DE464B">
      <w:pPr>
        <w:tabs>
          <w:tab w:val="right" w:pos="9360"/>
        </w:tabs>
      </w:pPr>
    </w:p>
    <w:p w14:paraId="18257BAD" w14:textId="77777777" w:rsidR="008423E4" w:rsidRDefault="008423E4" w:rsidP="00DE464B"/>
    <w:p w14:paraId="71065C0F" w14:textId="77777777" w:rsidR="008423E4" w:rsidRDefault="008423E4" w:rsidP="00DE464B"/>
    <w:tbl>
      <w:tblPr>
        <w:tblW w:w="0" w:type="auto"/>
        <w:tblCellMar>
          <w:left w:w="115" w:type="dxa"/>
          <w:right w:w="115" w:type="dxa"/>
        </w:tblCellMar>
        <w:tblLook w:val="01E0" w:firstRow="1" w:lastRow="1" w:firstColumn="1" w:lastColumn="1" w:noHBand="0" w:noVBand="0"/>
      </w:tblPr>
      <w:tblGrid>
        <w:gridCol w:w="9360"/>
      </w:tblGrid>
      <w:tr w:rsidR="00D51AA7" w14:paraId="33C6C704" w14:textId="77777777" w:rsidTr="00345119">
        <w:tc>
          <w:tcPr>
            <w:tcW w:w="9576" w:type="dxa"/>
          </w:tcPr>
          <w:p w14:paraId="1C069ED7" w14:textId="77777777" w:rsidR="008423E4" w:rsidRPr="00A8133F" w:rsidRDefault="0011287C" w:rsidP="00DE464B">
            <w:pPr>
              <w:rPr>
                <w:b/>
              </w:rPr>
            </w:pPr>
            <w:r w:rsidRPr="009C1E9A">
              <w:rPr>
                <w:b/>
                <w:u w:val="single"/>
              </w:rPr>
              <w:t>BACKGROUND AND PURPOSE</w:t>
            </w:r>
            <w:r>
              <w:rPr>
                <w:b/>
              </w:rPr>
              <w:t xml:space="preserve"> </w:t>
            </w:r>
          </w:p>
          <w:p w14:paraId="45086D74" w14:textId="77777777" w:rsidR="008423E4" w:rsidRDefault="008423E4" w:rsidP="00DE464B"/>
          <w:p w14:paraId="2DF4BA0D" w14:textId="3739C2DE" w:rsidR="001F4FC6" w:rsidRDefault="0011287C" w:rsidP="00DE464B">
            <w:pPr>
              <w:pStyle w:val="Header"/>
              <w:tabs>
                <w:tab w:val="clear" w:pos="4320"/>
                <w:tab w:val="clear" w:pos="8640"/>
              </w:tabs>
              <w:jc w:val="both"/>
            </w:pPr>
            <w:r>
              <w:t>The bill sponsor has informed the committee that spaceports</w:t>
            </w:r>
            <w:r w:rsidRPr="001F4FC6">
              <w:t xml:space="preserve"> are a vital part of the Texas economy, with the commercial space industry employing thousands of Texans and generating an economic impact worth tens of billions. </w:t>
            </w:r>
            <w:r>
              <w:t>The bill sponsor has also informed the committee that s</w:t>
            </w:r>
            <w:r w:rsidRPr="001F4FC6">
              <w:t xml:space="preserve">paceports play a pivotal role when it comes to national security, as they serve as the location for the development, manufacturing, and testing of certain technologies prioritized by the U.S. Department of Defense. </w:t>
            </w:r>
            <w:r w:rsidR="00DF6863">
              <w:t>The legislature passed H.B. 3557 in the 86th Regular Session and S.B.</w:t>
            </w:r>
            <w:r w:rsidR="00A22129">
              <w:t> </w:t>
            </w:r>
            <w:r w:rsidR="00DF6863">
              <w:t>1308 in the</w:t>
            </w:r>
            <w:r>
              <w:t xml:space="preserve"> 88th </w:t>
            </w:r>
            <w:r w:rsidR="009D622B">
              <w:t>R</w:t>
            </w:r>
            <w:r>
              <w:t xml:space="preserve">egular </w:t>
            </w:r>
            <w:r w:rsidR="009D622B">
              <w:t>S</w:t>
            </w:r>
            <w:r>
              <w:t>ession</w:t>
            </w:r>
            <w:r w:rsidR="00DF6863">
              <w:t xml:space="preserve">, seeking to </w:t>
            </w:r>
            <w:r w:rsidRPr="001F4FC6">
              <w:t xml:space="preserve">protect certain vital state assets from potential attack </w:t>
            </w:r>
            <w:r>
              <w:t>by</w:t>
            </w:r>
            <w:r w:rsidRPr="001F4FC6">
              <w:t xml:space="preserve"> creat</w:t>
            </w:r>
            <w:r>
              <w:t>ing</w:t>
            </w:r>
            <w:r w:rsidRPr="001F4FC6">
              <w:t xml:space="preserve"> criminal offenses for damaging critical infrastructure facilities, such as oil and gas pipelines</w:t>
            </w:r>
            <w:r w:rsidR="00C642BE">
              <w:t>,</w:t>
            </w:r>
            <w:r w:rsidRPr="001F4FC6">
              <w:t xml:space="preserve"> and</w:t>
            </w:r>
            <w:r w:rsidR="00DF6863">
              <w:t xml:space="preserve"> for damaging</w:t>
            </w:r>
            <w:r w:rsidRPr="001F4FC6">
              <w:t xml:space="preserve"> airports and military installations.</w:t>
            </w:r>
            <w:r>
              <w:t xml:space="preserve"> S.B. 1198</w:t>
            </w:r>
            <w:r w:rsidRPr="001F4FC6">
              <w:t xml:space="preserve"> </w:t>
            </w:r>
            <w:r>
              <w:t xml:space="preserve">seeks to </w:t>
            </w:r>
            <w:r w:rsidR="00DF6863">
              <w:t>designate spaceports as critical</w:t>
            </w:r>
            <w:r w:rsidRPr="001F4FC6">
              <w:t xml:space="preserve"> infrastructure facilities</w:t>
            </w:r>
            <w:r w:rsidR="00DF6863">
              <w:t xml:space="preserve"> for purposes of criminal and civil liability</w:t>
            </w:r>
            <w:r w:rsidRPr="001F4FC6">
              <w:t xml:space="preserve">. </w:t>
            </w:r>
          </w:p>
          <w:p w14:paraId="33147B31" w14:textId="77777777" w:rsidR="008423E4" w:rsidRPr="00E26B13" w:rsidRDefault="008423E4" w:rsidP="00DE464B">
            <w:pPr>
              <w:rPr>
                <w:b/>
              </w:rPr>
            </w:pPr>
          </w:p>
        </w:tc>
      </w:tr>
      <w:tr w:rsidR="00D51AA7" w14:paraId="629364B8" w14:textId="77777777" w:rsidTr="00345119">
        <w:tc>
          <w:tcPr>
            <w:tcW w:w="9576" w:type="dxa"/>
          </w:tcPr>
          <w:p w14:paraId="6BCDB17A" w14:textId="77777777" w:rsidR="0017725B" w:rsidRDefault="0011287C" w:rsidP="00DE464B">
            <w:pPr>
              <w:rPr>
                <w:b/>
                <w:u w:val="single"/>
              </w:rPr>
            </w:pPr>
            <w:r>
              <w:rPr>
                <w:b/>
                <w:u w:val="single"/>
              </w:rPr>
              <w:t>CRIMINAL JUSTICE IMPACT</w:t>
            </w:r>
          </w:p>
          <w:p w14:paraId="4D1E8B08" w14:textId="77777777" w:rsidR="0017725B" w:rsidRDefault="0017725B" w:rsidP="00DE464B">
            <w:pPr>
              <w:rPr>
                <w:b/>
                <w:u w:val="single"/>
              </w:rPr>
            </w:pPr>
          </w:p>
          <w:p w14:paraId="558C8E95" w14:textId="0C46C791" w:rsidR="0033509F" w:rsidRPr="0033509F" w:rsidRDefault="0011287C" w:rsidP="00DE464B">
            <w:pPr>
              <w:jc w:val="both"/>
            </w:pPr>
            <w:r>
              <w:t xml:space="preserve">It is the committee's opinion that this bill does not expressly create a criminal offense, </w:t>
            </w:r>
            <w:r>
              <w:t>increase the punishment for an existing criminal offense or category of offenses, or change the eligibility of a person for community supervision, parole, or mandatory supervision.</w:t>
            </w:r>
          </w:p>
          <w:p w14:paraId="55B6D843" w14:textId="77777777" w:rsidR="0017725B" w:rsidRPr="0017725B" w:rsidRDefault="0017725B" w:rsidP="00DE464B">
            <w:pPr>
              <w:rPr>
                <w:b/>
                <w:u w:val="single"/>
              </w:rPr>
            </w:pPr>
          </w:p>
        </w:tc>
      </w:tr>
      <w:tr w:rsidR="00D51AA7" w14:paraId="6A47DEFF" w14:textId="77777777" w:rsidTr="00345119">
        <w:tc>
          <w:tcPr>
            <w:tcW w:w="9576" w:type="dxa"/>
          </w:tcPr>
          <w:p w14:paraId="4B8BD3A4" w14:textId="77777777" w:rsidR="008423E4" w:rsidRPr="00A8133F" w:rsidRDefault="0011287C" w:rsidP="00DE464B">
            <w:pPr>
              <w:rPr>
                <w:b/>
              </w:rPr>
            </w:pPr>
            <w:r w:rsidRPr="009C1E9A">
              <w:rPr>
                <w:b/>
                <w:u w:val="single"/>
              </w:rPr>
              <w:t>RULEMAKING AUTHORITY</w:t>
            </w:r>
            <w:r>
              <w:rPr>
                <w:b/>
              </w:rPr>
              <w:t xml:space="preserve"> </w:t>
            </w:r>
          </w:p>
          <w:p w14:paraId="4E430A87" w14:textId="77777777" w:rsidR="008423E4" w:rsidRDefault="008423E4" w:rsidP="00DE464B"/>
          <w:p w14:paraId="28C9BE50" w14:textId="5E96BEB4" w:rsidR="0033509F" w:rsidRDefault="0011287C" w:rsidP="00DE464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518FA51" w14:textId="77777777" w:rsidR="008423E4" w:rsidRPr="00E21FDC" w:rsidRDefault="008423E4" w:rsidP="00DE464B">
            <w:pPr>
              <w:rPr>
                <w:b/>
              </w:rPr>
            </w:pPr>
          </w:p>
        </w:tc>
      </w:tr>
      <w:tr w:rsidR="00D51AA7" w14:paraId="0627A950" w14:textId="77777777" w:rsidTr="00345119">
        <w:tc>
          <w:tcPr>
            <w:tcW w:w="9576" w:type="dxa"/>
          </w:tcPr>
          <w:p w14:paraId="6242DA37" w14:textId="77777777" w:rsidR="008423E4" w:rsidRPr="00A8133F" w:rsidRDefault="0011287C" w:rsidP="00DE464B">
            <w:pPr>
              <w:rPr>
                <w:b/>
              </w:rPr>
            </w:pPr>
            <w:r w:rsidRPr="009C1E9A">
              <w:rPr>
                <w:b/>
                <w:u w:val="single"/>
              </w:rPr>
              <w:t>ANALYSIS</w:t>
            </w:r>
            <w:r>
              <w:rPr>
                <w:b/>
              </w:rPr>
              <w:t xml:space="preserve"> </w:t>
            </w:r>
          </w:p>
          <w:p w14:paraId="39BA5A4E" w14:textId="77777777" w:rsidR="008423E4" w:rsidRDefault="008423E4" w:rsidP="00DE464B"/>
          <w:p w14:paraId="3D273282" w14:textId="7AF8351B" w:rsidR="009C36CD" w:rsidRDefault="0011287C" w:rsidP="00DE464B">
            <w:pPr>
              <w:pStyle w:val="Header"/>
              <w:tabs>
                <w:tab w:val="clear" w:pos="4320"/>
                <w:tab w:val="clear" w:pos="8640"/>
              </w:tabs>
              <w:jc w:val="both"/>
            </w:pPr>
            <w:r>
              <w:t>S.B. 1198</w:t>
            </w:r>
            <w:r w:rsidR="00A52DE8">
              <w:t xml:space="preserve"> amends the Government Code to include the following </w:t>
            </w:r>
            <w:r w:rsidR="006744D0">
              <w:t xml:space="preserve">property and facilities </w:t>
            </w:r>
            <w:r w:rsidR="00A52DE8">
              <w:t xml:space="preserve">in the definition of </w:t>
            </w:r>
            <w:r w:rsidR="00570C8A">
              <w:t>"</w:t>
            </w:r>
            <w:r w:rsidR="00A52DE8" w:rsidRPr="00A52DE8">
              <w:t>critical infrastructure facility</w:t>
            </w:r>
            <w:r w:rsidR="00570C8A">
              <w:t>"</w:t>
            </w:r>
            <w:r w:rsidR="00A52DE8">
              <w:t xml:space="preserve"> </w:t>
            </w:r>
            <w:r w:rsidR="0012341D" w:rsidRPr="0012341D">
              <w:t>for</w:t>
            </w:r>
            <w:r w:rsidR="001751B4">
              <w:t xml:space="preserve"> the</w:t>
            </w:r>
            <w:r w:rsidR="006744D0">
              <w:t xml:space="preserve"> purposes of</w:t>
            </w:r>
            <w:r w:rsidR="0012341D" w:rsidRPr="0012341D">
              <w:t xml:space="preserve"> criminal and civil liability provided </w:t>
            </w:r>
            <w:r w:rsidR="00A47DFA">
              <w:t>under</w:t>
            </w:r>
            <w:r w:rsidR="0012341D" w:rsidRPr="0012341D">
              <w:t xml:space="preserve"> statutory provisions relating to the protection of such facilities</w:t>
            </w:r>
            <w:r w:rsidR="007F3FE6">
              <w:t>:</w:t>
            </w:r>
          </w:p>
          <w:p w14:paraId="74E202CD" w14:textId="00FCC9E5" w:rsidR="00A52DE8" w:rsidRDefault="0011287C" w:rsidP="00DE464B">
            <w:pPr>
              <w:pStyle w:val="Header"/>
              <w:numPr>
                <w:ilvl w:val="0"/>
                <w:numId w:val="1"/>
              </w:numPr>
              <w:jc w:val="both"/>
            </w:pPr>
            <w:r>
              <w:t>any property or facility that is</w:t>
            </w:r>
            <w:r w:rsidR="00435292">
              <w:t>, as follows:</w:t>
            </w:r>
          </w:p>
          <w:p w14:paraId="13B3E64A" w14:textId="1F1A38EF" w:rsidR="00A52DE8" w:rsidRDefault="0011287C" w:rsidP="00DE464B">
            <w:pPr>
              <w:pStyle w:val="Header"/>
              <w:numPr>
                <w:ilvl w:val="1"/>
                <w:numId w:val="1"/>
              </w:numPr>
              <w:jc w:val="both"/>
            </w:pPr>
            <w:r>
              <w:t>used for the launch, landing, recovery</w:t>
            </w:r>
            <w:r w:rsidR="00AC550C">
              <w:t>, or testing</w:t>
            </w:r>
            <w:r>
              <w:t xml:space="preserve"> of spacecraft, defined by </w:t>
            </w:r>
            <w:r w:rsidR="00570C8A">
              <w:t xml:space="preserve">reference </w:t>
            </w:r>
            <w:r w:rsidR="006F38FB">
              <w:t>to</w:t>
            </w:r>
            <w:r w:rsidR="00A30F21">
              <w:t xml:space="preserve"> statutory provisions relating to spaceport development corporations</w:t>
            </w:r>
            <w:r>
              <w:t>; and</w:t>
            </w:r>
          </w:p>
          <w:p w14:paraId="5D80B653" w14:textId="0855A242" w:rsidR="00A52DE8" w:rsidRDefault="0011287C" w:rsidP="00DE464B">
            <w:pPr>
              <w:pStyle w:val="Header"/>
              <w:numPr>
                <w:ilvl w:val="1"/>
                <w:numId w:val="1"/>
              </w:numPr>
              <w:jc w:val="both"/>
            </w:pPr>
            <w:r>
              <w:t xml:space="preserve">licensed by the Federal Aviation Administration or operated by a spaceport development corporation under </w:t>
            </w:r>
            <w:r w:rsidR="00A30F21">
              <w:t>those</w:t>
            </w:r>
            <w:r w:rsidR="00570C8A">
              <w:t xml:space="preserve"> provisions</w:t>
            </w:r>
            <w:r>
              <w:t>; and</w:t>
            </w:r>
          </w:p>
          <w:p w14:paraId="248C2CF2" w14:textId="6DBBAA82" w:rsidR="00A52DE8" w:rsidRDefault="0011287C" w:rsidP="00DE464B">
            <w:pPr>
              <w:pStyle w:val="Header"/>
              <w:numPr>
                <w:ilvl w:val="0"/>
                <w:numId w:val="1"/>
              </w:numPr>
              <w:tabs>
                <w:tab w:val="clear" w:pos="4320"/>
                <w:tab w:val="clear" w:pos="8640"/>
              </w:tabs>
              <w:jc w:val="both"/>
            </w:pPr>
            <w:r>
              <w:t>any such property that is under construction and all equipment and appurtenances used during that construction.</w:t>
            </w:r>
          </w:p>
          <w:p w14:paraId="202EF54B" w14:textId="77777777" w:rsidR="0033509F" w:rsidRDefault="0033509F" w:rsidP="00DE464B">
            <w:pPr>
              <w:pStyle w:val="Header"/>
              <w:tabs>
                <w:tab w:val="clear" w:pos="4320"/>
                <w:tab w:val="clear" w:pos="8640"/>
              </w:tabs>
              <w:jc w:val="both"/>
            </w:pPr>
          </w:p>
          <w:p w14:paraId="717520DE" w14:textId="4C06E07F" w:rsidR="0033509F" w:rsidRPr="009C36CD" w:rsidRDefault="0011287C" w:rsidP="00DE464B">
            <w:pPr>
              <w:pStyle w:val="Header"/>
              <w:tabs>
                <w:tab w:val="clear" w:pos="4320"/>
                <w:tab w:val="clear" w:pos="8640"/>
              </w:tabs>
              <w:jc w:val="both"/>
            </w:pPr>
            <w:r>
              <w:t xml:space="preserve">S.B. 1198 applies only </w:t>
            </w:r>
            <w:r w:rsidR="00B94985">
              <w:t xml:space="preserve">to </w:t>
            </w:r>
            <w:r>
              <w:t xml:space="preserve">an offense committed on or after the bill's effective date. An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was committed before that date. The bill applies only to </w:t>
            </w:r>
            <w:r w:rsidRPr="0033509F">
              <w:t>a cause of action that accrues on or after the</w:t>
            </w:r>
            <w:r w:rsidR="001D32DD">
              <w:t xml:space="preserve"> bill's</w:t>
            </w:r>
            <w:r w:rsidRPr="0033509F">
              <w:t xml:space="preserve"> effective date. A cause of action that accrues </w:t>
            </w:r>
            <w:r w:rsidRPr="0033509F">
              <w:t>before the</w:t>
            </w:r>
            <w:r w:rsidR="001D32DD">
              <w:t xml:space="preserve"> bill's</w:t>
            </w:r>
            <w:r w:rsidRPr="0033509F">
              <w:t xml:space="preserve"> effective date is governed by the law in effect on the date the cause of action accrued, and the former law is continued in effect for that purpose</w:t>
            </w:r>
            <w:r w:rsidR="001D32DD">
              <w:t>.</w:t>
            </w:r>
          </w:p>
          <w:p w14:paraId="23C98CB4" w14:textId="77777777" w:rsidR="008423E4" w:rsidRPr="00835628" w:rsidRDefault="008423E4" w:rsidP="00DE464B">
            <w:pPr>
              <w:rPr>
                <w:b/>
              </w:rPr>
            </w:pPr>
          </w:p>
        </w:tc>
      </w:tr>
      <w:tr w:rsidR="00D51AA7" w14:paraId="7253DD04" w14:textId="77777777" w:rsidTr="00345119">
        <w:tc>
          <w:tcPr>
            <w:tcW w:w="9576" w:type="dxa"/>
          </w:tcPr>
          <w:p w14:paraId="3A972653" w14:textId="77777777" w:rsidR="008423E4" w:rsidRPr="00A8133F" w:rsidRDefault="0011287C" w:rsidP="00DE464B">
            <w:pPr>
              <w:rPr>
                <w:b/>
              </w:rPr>
            </w:pPr>
            <w:r w:rsidRPr="009C1E9A">
              <w:rPr>
                <w:b/>
                <w:u w:val="single"/>
              </w:rPr>
              <w:t>EFFECTIVE DATE</w:t>
            </w:r>
            <w:r>
              <w:rPr>
                <w:b/>
              </w:rPr>
              <w:t xml:space="preserve"> </w:t>
            </w:r>
          </w:p>
          <w:p w14:paraId="53A603D6" w14:textId="77777777" w:rsidR="008423E4" w:rsidRDefault="008423E4" w:rsidP="00DE464B"/>
          <w:p w14:paraId="22EDFFBC" w14:textId="18E98DDE" w:rsidR="008423E4" w:rsidRPr="003624F2" w:rsidRDefault="0011287C" w:rsidP="00DE464B">
            <w:pPr>
              <w:pStyle w:val="Header"/>
              <w:tabs>
                <w:tab w:val="clear" w:pos="4320"/>
                <w:tab w:val="clear" w:pos="8640"/>
              </w:tabs>
              <w:jc w:val="both"/>
            </w:pPr>
            <w:r>
              <w:t>September 1, 2025.</w:t>
            </w:r>
          </w:p>
          <w:p w14:paraId="1F78A4B8" w14:textId="77777777" w:rsidR="008423E4" w:rsidRPr="00233FDB" w:rsidRDefault="008423E4" w:rsidP="00DE464B">
            <w:pPr>
              <w:rPr>
                <w:b/>
              </w:rPr>
            </w:pPr>
          </w:p>
        </w:tc>
      </w:tr>
    </w:tbl>
    <w:p w14:paraId="1652C8CF" w14:textId="77777777" w:rsidR="008423E4" w:rsidRPr="00BE0E75" w:rsidRDefault="008423E4" w:rsidP="00DE464B">
      <w:pPr>
        <w:jc w:val="both"/>
        <w:rPr>
          <w:rFonts w:ascii="Arial" w:hAnsi="Arial"/>
          <w:sz w:val="16"/>
          <w:szCs w:val="16"/>
        </w:rPr>
      </w:pPr>
    </w:p>
    <w:p w14:paraId="00EE6579" w14:textId="77777777" w:rsidR="004108C3" w:rsidRPr="008423E4" w:rsidRDefault="004108C3" w:rsidP="00DE464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6041" w14:textId="77777777" w:rsidR="0011287C" w:rsidRDefault="0011287C">
      <w:r>
        <w:separator/>
      </w:r>
    </w:p>
  </w:endnote>
  <w:endnote w:type="continuationSeparator" w:id="0">
    <w:p w14:paraId="3DA0C200" w14:textId="77777777" w:rsidR="0011287C" w:rsidRDefault="0011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D10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51AA7" w14:paraId="4333A4BA" w14:textId="77777777" w:rsidTr="009C1E9A">
      <w:trPr>
        <w:cantSplit/>
      </w:trPr>
      <w:tc>
        <w:tcPr>
          <w:tcW w:w="0" w:type="pct"/>
        </w:tcPr>
        <w:p w14:paraId="0981B1FA" w14:textId="77777777" w:rsidR="00137D90" w:rsidRDefault="00137D90" w:rsidP="009C1E9A">
          <w:pPr>
            <w:pStyle w:val="Footer"/>
            <w:tabs>
              <w:tab w:val="clear" w:pos="8640"/>
              <w:tab w:val="right" w:pos="9360"/>
            </w:tabs>
          </w:pPr>
        </w:p>
      </w:tc>
      <w:tc>
        <w:tcPr>
          <w:tcW w:w="2395" w:type="pct"/>
        </w:tcPr>
        <w:p w14:paraId="4F956E27" w14:textId="77777777" w:rsidR="00137D90" w:rsidRDefault="00137D90" w:rsidP="009C1E9A">
          <w:pPr>
            <w:pStyle w:val="Footer"/>
            <w:tabs>
              <w:tab w:val="clear" w:pos="8640"/>
              <w:tab w:val="right" w:pos="9360"/>
            </w:tabs>
          </w:pPr>
        </w:p>
        <w:p w14:paraId="32AFC00F" w14:textId="77777777" w:rsidR="001A4310" w:rsidRDefault="001A4310" w:rsidP="009C1E9A">
          <w:pPr>
            <w:pStyle w:val="Footer"/>
            <w:tabs>
              <w:tab w:val="clear" w:pos="8640"/>
              <w:tab w:val="right" w:pos="9360"/>
            </w:tabs>
          </w:pPr>
        </w:p>
        <w:p w14:paraId="1B67DCE3" w14:textId="77777777" w:rsidR="00137D90" w:rsidRDefault="00137D90" w:rsidP="009C1E9A">
          <w:pPr>
            <w:pStyle w:val="Footer"/>
            <w:tabs>
              <w:tab w:val="clear" w:pos="8640"/>
              <w:tab w:val="right" w:pos="9360"/>
            </w:tabs>
          </w:pPr>
        </w:p>
      </w:tc>
      <w:tc>
        <w:tcPr>
          <w:tcW w:w="2453" w:type="pct"/>
        </w:tcPr>
        <w:p w14:paraId="7A91B758" w14:textId="77777777" w:rsidR="00137D90" w:rsidRDefault="00137D90" w:rsidP="009C1E9A">
          <w:pPr>
            <w:pStyle w:val="Footer"/>
            <w:tabs>
              <w:tab w:val="clear" w:pos="8640"/>
              <w:tab w:val="right" w:pos="9360"/>
            </w:tabs>
            <w:jc w:val="right"/>
          </w:pPr>
        </w:p>
      </w:tc>
    </w:tr>
    <w:tr w:rsidR="00D51AA7" w14:paraId="2C25B817" w14:textId="77777777" w:rsidTr="009C1E9A">
      <w:trPr>
        <w:cantSplit/>
      </w:trPr>
      <w:tc>
        <w:tcPr>
          <w:tcW w:w="0" w:type="pct"/>
        </w:tcPr>
        <w:p w14:paraId="2F4353DB" w14:textId="77777777" w:rsidR="00EC379B" w:rsidRDefault="00EC379B" w:rsidP="009C1E9A">
          <w:pPr>
            <w:pStyle w:val="Footer"/>
            <w:tabs>
              <w:tab w:val="clear" w:pos="8640"/>
              <w:tab w:val="right" w:pos="9360"/>
            </w:tabs>
          </w:pPr>
        </w:p>
      </w:tc>
      <w:tc>
        <w:tcPr>
          <w:tcW w:w="2395" w:type="pct"/>
        </w:tcPr>
        <w:p w14:paraId="44F4BBB2" w14:textId="473A8A50" w:rsidR="00EC379B" w:rsidRPr="009C1E9A" w:rsidRDefault="0011287C" w:rsidP="009C1E9A">
          <w:pPr>
            <w:pStyle w:val="Footer"/>
            <w:tabs>
              <w:tab w:val="clear" w:pos="8640"/>
              <w:tab w:val="right" w:pos="9360"/>
            </w:tabs>
            <w:rPr>
              <w:rFonts w:ascii="Shruti" w:hAnsi="Shruti"/>
              <w:sz w:val="22"/>
            </w:rPr>
          </w:pPr>
          <w:r>
            <w:rPr>
              <w:rFonts w:ascii="Shruti" w:hAnsi="Shruti"/>
              <w:sz w:val="22"/>
            </w:rPr>
            <w:t xml:space="preserve">89R </w:t>
          </w:r>
          <w:r>
            <w:rPr>
              <w:rFonts w:ascii="Shruti" w:hAnsi="Shruti"/>
              <w:sz w:val="22"/>
            </w:rPr>
            <w:t>27512-D</w:t>
          </w:r>
        </w:p>
      </w:tc>
      <w:tc>
        <w:tcPr>
          <w:tcW w:w="2453" w:type="pct"/>
        </w:tcPr>
        <w:p w14:paraId="7BD16BE9" w14:textId="133DD5B2" w:rsidR="00EC379B" w:rsidRDefault="0011287C" w:rsidP="009C1E9A">
          <w:pPr>
            <w:pStyle w:val="Footer"/>
            <w:tabs>
              <w:tab w:val="clear" w:pos="8640"/>
              <w:tab w:val="right" w:pos="9360"/>
            </w:tabs>
            <w:jc w:val="right"/>
          </w:pPr>
          <w:r>
            <w:fldChar w:fldCharType="begin"/>
          </w:r>
          <w:r>
            <w:instrText xml:space="preserve"> DOCPROPERTY  OTID  \* MERGEFORMAT </w:instrText>
          </w:r>
          <w:r>
            <w:fldChar w:fldCharType="separate"/>
          </w:r>
          <w:r w:rsidR="00462EC9">
            <w:t>25.121.2400</w:t>
          </w:r>
          <w:r>
            <w:fldChar w:fldCharType="end"/>
          </w:r>
        </w:p>
      </w:tc>
    </w:tr>
    <w:tr w:rsidR="00D51AA7" w14:paraId="4DA6ECCF" w14:textId="77777777" w:rsidTr="009C1E9A">
      <w:trPr>
        <w:cantSplit/>
      </w:trPr>
      <w:tc>
        <w:tcPr>
          <w:tcW w:w="0" w:type="pct"/>
        </w:tcPr>
        <w:p w14:paraId="3E141A4E" w14:textId="77777777" w:rsidR="00EC379B" w:rsidRDefault="00EC379B" w:rsidP="009C1E9A">
          <w:pPr>
            <w:pStyle w:val="Footer"/>
            <w:tabs>
              <w:tab w:val="clear" w:pos="4320"/>
              <w:tab w:val="clear" w:pos="8640"/>
              <w:tab w:val="left" w:pos="2865"/>
            </w:tabs>
          </w:pPr>
        </w:p>
      </w:tc>
      <w:tc>
        <w:tcPr>
          <w:tcW w:w="2395" w:type="pct"/>
        </w:tcPr>
        <w:p w14:paraId="2441F4E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15D4891" w14:textId="77777777" w:rsidR="00EC379B" w:rsidRDefault="00EC379B" w:rsidP="006D504F">
          <w:pPr>
            <w:pStyle w:val="Footer"/>
            <w:rPr>
              <w:rStyle w:val="PageNumber"/>
            </w:rPr>
          </w:pPr>
        </w:p>
        <w:p w14:paraId="42B5A5D0" w14:textId="77777777" w:rsidR="00EC379B" w:rsidRDefault="00EC379B" w:rsidP="009C1E9A">
          <w:pPr>
            <w:pStyle w:val="Footer"/>
            <w:tabs>
              <w:tab w:val="clear" w:pos="8640"/>
              <w:tab w:val="right" w:pos="9360"/>
            </w:tabs>
            <w:jc w:val="right"/>
          </w:pPr>
        </w:p>
      </w:tc>
    </w:tr>
    <w:tr w:rsidR="00D51AA7" w14:paraId="0FAD69A9" w14:textId="77777777" w:rsidTr="009C1E9A">
      <w:trPr>
        <w:cantSplit/>
        <w:trHeight w:val="323"/>
      </w:trPr>
      <w:tc>
        <w:tcPr>
          <w:tcW w:w="0" w:type="pct"/>
          <w:gridSpan w:val="3"/>
        </w:tcPr>
        <w:p w14:paraId="17D7AFA5" w14:textId="77777777" w:rsidR="00EC379B" w:rsidRDefault="0011287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87A1CBD" w14:textId="77777777" w:rsidR="00EC379B" w:rsidRDefault="00EC379B" w:rsidP="009C1E9A">
          <w:pPr>
            <w:pStyle w:val="Footer"/>
            <w:tabs>
              <w:tab w:val="clear" w:pos="8640"/>
              <w:tab w:val="right" w:pos="9360"/>
            </w:tabs>
            <w:jc w:val="center"/>
          </w:pPr>
        </w:p>
      </w:tc>
    </w:tr>
  </w:tbl>
  <w:p w14:paraId="0ABB3A8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BD1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18D6" w14:textId="77777777" w:rsidR="0011287C" w:rsidRDefault="0011287C">
      <w:r>
        <w:separator/>
      </w:r>
    </w:p>
  </w:footnote>
  <w:footnote w:type="continuationSeparator" w:id="0">
    <w:p w14:paraId="7CFFF376" w14:textId="77777777" w:rsidR="0011287C" w:rsidRDefault="00112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62D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0EE4"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B48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F6B36"/>
    <w:multiLevelType w:val="hybridMultilevel"/>
    <w:tmpl w:val="6D28F39E"/>
    <w:lvl w:ilvl="0" w:tplc="DED8AA10">
      <w:start w:val="1"/>
      <w:numFmt w:val="bullet"/>
      <w:lvlText w:val=""/>
      <w:lvlJc w:val="left"/>
      <w:pPr>
        <w:tabs>
          <w:tab w:val="num" w:pos="720"/>
        </w:tabs>
        <w:ind w:left="720" w:hanging="360"/>
      </w:pPr>
      <w:rPr>
        <w:rFonts w:ascii="Symbol" w:hAnsi="Symbol" w:hint="default"/>
      </w:rPr>
    </w:lvl>
    <w:lvl w:ilvl="1" w:tplc="CF720520">
      <w:start w:val="1"/>
      <w:numFmt w:val="bullet"/>
      <w:lvlText w:val="o"/>
      <w:lvlJc w:val="left"/>
      <w:pPr>
        <w:ind w:left="1440" w:hanging="360"/>
      </w:pPr>
      <w:rPr>
        <w:rFonts w:ascii="Courier New" w:hAnsi="Courier New" w:cs="Courier New" w:hint="default"/>
      </w:rPr>
    </w:lvl>
    <w:lvl w:ilvl="2" w:tplc="195E7462" w:tentative="1">
      <w:start w:val="1"/>
      <w:numFmt w:val="bullet"/>
      <w:lvlText w:val=""/>
      <w:lvlJc w:val="left"/>
      <w:pPr>
        <w:ind w:left="2160" w:hanging="360"/>
      </w:pPr>
      <w:rPr>
        <w:rFonts w:ascii="Wingdings" w:hAnsi="Wingdings" w:hint="default"/>
      </w:rPr>
    </w:lvl>
    <w:lvl w:ilvl="3" w:tplc="5518F654" w:tentative="1">
      <w:start w:val="1"/>
      <w:numFmt w:val="bullet"/>
      <w:lvlText w:val=""/>
      <w:lvlJc w:val="left"/>
      <w:pPr>
        <w:ind w:left="2880" w:hanging="360"/>
      </w:pPr>
      <w:rPr>
        <w:rFonts w:ascii="Symbol" w:hAnsi="Symbol" w:hint="default"/>
      </w:rPr>
    </w:lvl>
    <w:lvl w:ilvl="4" w:tplc="98E2ADFA" w:tentative="1">
      <w:start w:val="1"/>
      <w:numFmt w:val="bullet"/>
      <w:lvlText w:val="o"/>
      <w:lvlJc w:val="left"/>
      <w:pPr>
        <w:ind w:left="3600" w:hanging="360"/>
      </w:pPr>
      <w:rPr>
        <w:rFonts w:ascii="Courier New" w:hAnsi="Courier New" w:cs="Courier New" w:hint="default"/>
      </w:rPr>
    </w:lvl>
    <w:lvl w:ilvl="5" w:tplc="FFEED318" w:tentative="1">
      <w:start w:val="1"/>
      <w:numFmt w:val="bullet"/>
      <w:lvlText w:val=""/>
      <w:lvlJc w:val="left"/>
      <w:pPr>
        <w:ind w:left="4320" w:hanging="360"/>
      </w:pPr>
      <w:rPr>
        <w:rFonts w:ascii="Wingdings" w:hAnsi="Wingdings" w:hint="default"/>
      </w:rPr>
    </w:lvl>
    <w:lvl w:ilvl="6" w:tplc="EF04EF9A" w:tentative="1">
      <w:start w:val="1"/>
      <w:numFmt w:val="bullet"/>
      <w:lvlText w:val=""/>
      <w:lvlJc w:val="left"/>
      <w:pPr>
        <w:ind w:left="5040" w:hanging="360"/>
      </w:pPr>
      <w:rPr>
        <w:rFonts w:ascii="Symbol" w:hAnsi="Symbol" w:hint="default"/>
      </w:rPr>
    </w:lvl>
    <w:lvl w:ilvl="7" w:tplc="A464FA64" w:tentative="1">
      <w:start w:val="1"/>
      <w:numFmt w:val="bullet"/>
      <w:lvlText w:val="o"/>
      <w:lvlJc w:val="left"/>
      <w:pPr>
        <w:ind w:left="5760" w:hanging="360"/>
      </w:pPr>
      <w:rPr>
        <w:rFonts w:ascii="Courier New" w:hAnsi="Courier New" w:cs="Courier New" w:hint="default"/>
      </w:rPr>
    </w:lvl>
    <w:lvl w:ilvl="8" w:tplc="684243AE" w:tentative="1">
      <w:start w:val="1"/>
      <w:numFmt w:val="bullet"/>
      <w:lvlText w:val=""/>
      <w:lvlJc w:val="left"/>
      <w:pPr>
        <w:ind w:left="6480" w:hanging="360"/>
      </w:pPr>
      <w:rPr>
        <w:rFonts w:ascii="Wingdings" w:hAnsi="Wingdings" w:hint="default"/>
      </w:rPr>
    </w:lvl>
  </w:abstractNum>
  <w:num w:numId="1" w16cid:durableId="68448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E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0E97"/>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0BF8"/>
    <w:rsid w:val="0006104C"/>
    <w:rsid w:val="00064BF2"/>
    <w:rsid w:val="000667BA"/>
    <w:rsid w:val="000676A7"/>
    <w:rsid w:val="00073914"/>
    <w:rsid w:val="00074236"/>
    <w:rsid w:val="000746BD"/>
    <w:rsid w:val="00076A17"/>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1A99"/>
    <w:rsid w:val="000F2A7F"/>
    <w:rsid w:val="000F3DBD"/>
    <w:rsid w:val="000F5843"/>
    <w:rsid w:val="000F6A06"/>
    <w:rsid w:val="0010154D"/>
    <w:rsid w:val="00102D3F"/>
    <w:rsid w:val="00102EC7"/>
    <w:rsid w:val="0010347D"/>
    <w:rsid w:val="00110F8C"/>
    <w:rsid w:val="0011274A"/>
    <w:rsid w:val="0011287C"/>
    <w:rsid w:val="00113522"/>
    <w:rsid w:val="0011378D"/>
    <w:rsid w:val="00115EE9"/>
    <w:rsid w:val="001169F9"/>
    <w:rsid w:val="00120797"/>
    <w:rsid w:val="001218D2"/>
    <w:rsid w:val="0012341D"/>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C6F"/>
    <w:rsid w:val="00163E45"/>
    <w:rsid w:val="001664C2"/>
    <w:rsid w:val="00171BF2"/>
    <w:rsid w:val="0017347B"/>
    <w:rsid w:val="001751B4"/>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2DD"/>
    <w:rsid w:val="001D37A8"/>
    <w:rsid w:val="001D462E"/>
    <w:rsid w:val="001E2CAD"/>
    <w:rsid w:val="001E34DB"/>
    <w:rsid w:val="001E37CD"/>
    <w:rsid w:val="001E4070"/>
    <w:rsid w:val="001E655E"/>
    <w:rsid w:val="001F3CB8"/>
    <w:rsid w:val="001F4FC6"/>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17E5D"/>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470"/>
    <w:rsid w:val="00255EB6"/>
    <w:rsid w:val="00257429"/>
    <w:rsid w:val="00260FA4"/>
    <w:rsid w:val="00261183"/>
    <w:rsid w:val="002628E2"/>
    <w:rsid w:val="00262A66"/>
    <w:rsid w:val="00263140"/>
    <w:rsid w:val="002631C8"/>
    <w:rsid w:val="00265133"/>
    <w:rsid w:val="00265A23"/>
    <w:rsid w:val="00267841"/>
    <w:rsid w:val="002710C3"/>
    <w:rsid w:val="002734D6"/>
    <w:rsid w:val="00274C45"/>
    <w:rsid w:val="00275109"/>
    <w:rsid w:val="00275BEE"/>
    <w:rsid w:val="00277434"/>
    <w:rsid w:val="002777BA"/>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4813"/>
    <w:rsid w:val="002E21B8"/>
    <w:rsid w:val="002E7DF9"/>
    <w:rsid w:val="002F097B"/>
    <w:rsid w:val="002F2147"/>
    <w:rsid w:val="002F3111"/>
    <w:rsid w:val="002F4AEC"/>
    <w:rsid w:val="002F5AD9"/>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09F"/>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20D6"/>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29"/>
    <w:rsid w:val="00400ACD"/>
    <w:rsid w:val="004017CF"/>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292"/>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2EC9"/>
    <w:rsid w:val="0047225A"/>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2878"/>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46B81"/>
    <w:rsid w:val="00551CA6"/>
    <w:rsid w:val="00555034"/>
    <w:rsid w:val="005570D2"/>
    <w:rsid w:val="00561528"/>
    <w:rsid w:val="0056153F"/>
    <w:rsid w:val="00561B14"/>
    <w:rsid w:val="00562C87"/>
    <w:rsid w:val="005636BD"/>
    <w:rsid w:val="005666D5"/>
    <w:rsid w:val="005669A7"/>
    <w:rsid w:val="00570C8A"/>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66F"/>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44D0"/>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38FB"/>
    <w:rsid w:val="006F4BB0"/>
    <w:rsid w:val="006F76FD"/>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C7D8D"/>
    <w:rsid w:val="007D2892"/>
    <w:rsid w:val="007D2DCC"/>
    <w:rsid w:val="007D47E1"/>
    <w:rsid w:val="007D7FCB"/>
    <w:rsid w:val="007E33B6"/>
    <w:rsid w:val="007E59E8"/>
    <w:rsid w:val="007F3861"/>
    <w:rsid w:val="007F3FE6"/>
    <w:rsid w:val="007F4162"/>
    <w:rsid w:val="007F5441"/>
    <w:rsid w:val="007F7668"/>
    <w:rsid w:val="00800C63"/>
    <w:rsid w:val="00802243"/>
    <w:rsid w:val="008023D4"/>
    <w:rsid w:val="00804124"/>
    <w:rsid w:val="00805402"/>
    <w:rsid w:val="0080765F"/>
    <w:rsid w:val="00812BE3"/>
    <w:rsid w:val="00814516"/>
    <w:rsid w:val="00814A21"/>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C57"/>
    <w:rsid w:val="00890B59"/>
    <w:rsid w:val="008930D7"/>
    <w:rsid w:val="008947A7"/>
    <w:rsid w:val="00897E80"/>
    <w:rsid w:val="008A04FA"/>
    <w:rsid w:val="008A3188"/>
    <w:rsid w:val="008A3AD5"/>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2E63"/>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2ADC"/>
    <w:rsid w:val="00953499"/>
    <w:rsid w:val="00954A16"/>
    <w:rsid w:val="0095696D"/>
    <w:rsid w:val="00960F2D"/>
    <w:rsid w:val="0096482F"/>
    <w:rsid w:val="00964E3A"/>
    <w:rsid w:val="00967126"/>
    <w:rsid w:val="00970EAE"/>
    <w:rsid w:val="00971627"/>
    <w:rsid w:val="00972797"/>
    <w:rsid w:val="0097279D"/>
    <w:rsid w:val="00976512"/>
    <w:rsid w:val="00976837"/>
    <w:rsid w:val="00980311"/>
    <w:rsid w:val="00981675"/>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D622B"/>
    <w:rsid w:val="009E0985"/>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129"/>
    <w:rsid w:val="00A227E0"/>
    <w:rsid w:val="00A232E4"/>
    <w:rsid w:val="00A24AAD"/>
    <w:rsid w:val="00A26A8A"/>
    <w:rsid w:val="00A27255"/>
    <w:rsid w:val="00A30F21"/>
    <w:rsid w:val="00A32304"/>
    <w:rsid w:val="00A3420E"/>
    <w:rsid w:val="00A35D66"/>
    <w:rsid w:val="00A41085"/>
    <w:rsid w:val="00A425FA"/>
    <w:rsid w:val="00A43960"/>
    <w:rsid w:val="00A46902"/>
    <w:rsid w:val="00A47DFA"/>
    <w:rsid w:val="00A50CDB"/>
    <w:rsid w:val="00A51F3E"/>
    <w:rsid w:val="00A52DE8"/>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50C"/>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4985"/>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1DDE"/>
    <w:rsid w:val="00C14A55"/>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42BE"/>
    <w:rsid w:val="00C72956"/>
    <w:rsid w:val="00C73045"/>
    <w:rsid w:val="00C73212"/>
    <w:rsid w:val="00C7354A"/>
    <w:rsid w:val="00C74379"/>
    <w:rsid w:val="00C74DD8"/>
    <w:rsid w:val="00C75C5E"/>
    <w:rsid w:val="00C7669F"/>
    <w:rsid w:val="00C76DFF"/>
    <w:rsid w:val="00C80B8F"/>
    <w:rsid w:val="00C82743"/>
    <w:rsid w:val="00C834CE"/>
    <w:rsid w:val="00C85FCC"/>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6342"/>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AA7"/>
    <w:rsid w:val="00D51D2A"/>
    <w:rsid w:val="00D53B7C"/>
    <w:rsid w:val="00D55F52"/>
    <w:rsid w:val="00D561C1"/>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C15"/>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64B"/>
    <w:rsid w:val="00DE49DE"/>
    <w:rsid w:val="00DE618B"/>
    <w:rsid w:val="00DE6EC2"/>
    <w:rsid w:val="00DF0834"/>
    <w:rsid w:val="00DF0873"/>
    <w:rsid w:val="00DF17C3"/>
    <w:rsid w:val="00DF2707"/>
    <w:rsid w:val="00DF4D90"/>
    <w:rsid w:val="00DF5EBD"/>
    <w:rsid w:val="00DF6863"/>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0F"/>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87957"/>
    <w:rsid w:val="00F94CCF"/>
    <w:rsid w:val="00F96602"/>
    <w:rsid w:val="00F9735A"/>
    <w:rsid w:val="00FA32FC"/>
    <w:rsid w:val="00FA59FD"/>
    <w:rsid w:val="00FA5D8C"/>
    <w:rsid w:val="00FA6403"/>
    <w:rsid w:val="00FB16CD"/>
    <w:rsid w:val="00FB73AE"/>
    <w:rsid w:val="00FC5388"/>
    <w:rsid w:val="00FC726C"/>
    <w:rsid w:val="00FD19E4"/>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FDA57E-E3F4-4867-97FA-3EA485FF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3509F"/>
    <w:rPr>
      <w:sz w:val="16"/>
      <w:szCs w:val="16"/>
    </w:rPr>
  </w:style>
  <w:style w:type="paragraph" w:styleId="CommentText">
    <w:name w:val="annotation text"/>
    <w:basedOn w:val="Normal"/>
    <w:link w:val="CommentTextChar"/>
    <w:unhideWhenUsed/>
    <w:rsid w:val="0033509F"/>
    <w:rPr>
      <w:sz w:val="20"/>
      <w:szCs w:val="20"/>
    </w:rPr>
  </w:style>
  <w:style w:type="character" w:customStyle="1" w:styleId="CommentTextChar">
    <w:name w:val="Comment Text Char"/>
    <w:basedOn w:val="DefaultParagraphFont"/>
    <w:link w:val="CommentText"/>
    <w:rsid w:val="0033509F"/>
  </w:style>
  <w:style w:type="paragraph" w:styleId="CommentSubject">
    <w:name w:val="annotation subject"/>
    <w:basedOn w:val="CommentText"/>
    <w:next w:val="CommentText"/>
    <w:link w:val="CommentSubjectChar"/>
    <w:semiHidden/>
    <w:unhideWhenUsed/>
    <w:rsid w:val="0033509F"/>
    <w:rPr>
      <w:b/>
      <w:bCs/>
    </w:rPr>
  </w:style>
  <w:style w:type="character" w:customStyle="1" w:styleId="CommentSubjectChar">
    <w:name w:val="Comment Subject Char"/>
    <w:basedOn w:val="CommentTextChar"/>
    <w:link w:val="CommentSubject"/>
    <w:semiHidden/>
    <w:rsid w:val="0033509F"/>
    <w:rPr>
      <w:b/>
      <w:bCs/>
    </w:rPr>
  </w:style>
  <w:style w:type="paragraph" w:styleId="Revision">
    <w:name w:val="Revision"/>
    <w:hidden/>
    <w:uiPriority w:val="99"/>
    <w:semiHidden/>
    <w:rsid w:val="00EE2E0F"/>
    <w:rPr>
      <w:sz w:val="24"/>
      <w:szCs w:val="24"/>
    </w:rPr>
  </w:style>
  <w:style w:type="character" w:styleId="Hyperlink">
    <w:name w:val="Hyperlink"/>
    <w:basedOn w:val="DefaultParagraphFont"/>
    <w:unhideWhenUsed/>
    <w:rsid w:val="001F4FC6"/>
    <w:rPr>
      <w:color w:val="0000FF" w:themeColor="hyperlink"/>
      <w:u w:val="single"/>
    </w:rPr>
  </w:style>
  <w:style w:type="character" w:customStyle="1" w:styleId="UnresolvedMention1">
    <w:name w:val="Unresolved Mention1"/>
    <w:basedOn w:val="DefaultParagraphFont"/>
    <w:uiPriority w:val="99"/>
    <w:semiHidden/>
    <w:unhideWhenUsed/>
    <w:rsid w:val="001F4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2546</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BA - SB01198 (Committee Report (Unamended))</vt:lpstr>
    </vt:vector>
  </TitlesOfParts>
  <Company>State of Texas</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27512</dc:subject>
  <dc:creator>State of Texas</dc:creator>
  <dc:description>SB 1198 by Birdwell-(H)State Affairs</dc:description>
  <cp:lastModifiedBy>Stacey Nicchio</cp:lastModifiedBy>
  <cp:revision>2</cp:revision>
  <cp:lastPrinted>2003-11-26T17:21:00Z</cp:lastPrinted>
  <dcterms:created xsi:type="dcterms:W3CDTF">2025-05-06T14:38:00Z</dcterms:created>
  <dcterms:modified xsi:type="dcterms:W3CDTF">2025-05-06T14:38:00Z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25.121.2400</vt:lpwstr>
  </property>
</Properties>
</file>