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27CF" w:rsidRDefault="001027C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75829C614B749BD9AA847D1154011BF"/>
          </w:placeholder>
        </w:sdtPr>
        <w:sdtContent>
          <w:r w:rsidRPr="005C2A78">
            <w:rPr>
              <w:rFonts w:cs="Times New Roman"/>
              <w:b/>
              <w:szCs w:val="24"/>
              <w:u w:val="single"/>
            </w:rPr>
            <w:t>BILL ANALYSIS</w:t>
          </w:r>
        </w:sdtContent>
      </w:sdt>
    </w:p>
    <w:p w:rsidR="001027CF" w:rsidRPr="00585C31" w:rsidRDefault="001027CF" w:rsidP="000F1DF9">
      <w:pPr>
        <w:spacing w:after="0" w:line="240" w:lineRule="auto"/>
        <w:rPr>
          <w:rFonts w:cs="Times New Roman"/>
          <w:szCs w:val="24"/>
        </w:rPr>
      </w:pPr>
    </w:p>
    <w:p w:rsidR="001027CF" w:rsidRPr="00585C31" w:rsidRDefault="001027C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027CF" w:rsidTr="000F1DF9">
        <w:tc>
          <w:tcPr>
            <w:tcW w:w="2718" w:type="dxa"/>
          </w:tcPr>
          <w:p w:rsidR="001027CF" w:rsidRPr="005C2A78" w:rsidRDefault="001027CF" w:rsidP="006D756B">
            <w:pPr>
              <w:rPr>
                <w:rFonts w:cs="Times New Roman"/>
                <w:szCs w:val="24"/>
              </w:rPr>
            </w:pPr>
            <w:sdt>
              <w:sdtPr>
                <w:rPr>
                  <w:rFonts w:cs="Times New Roman"/>
                  <w:szCs w:val="24"/>
                </w:rPr>
                <w:alias w:val="Agency Title"/>
                <w:tag w:val="AgencyTitleContentControl"/>
                <w:id w:val="1920747753"/>
                <w:lock w:val="sdtContentLocked"/>
                <w:placeholder>
                  <w:docPart w:val="BF80782D5F304CFBA0AE0060227B4571"/>
                </w:placeholder>
              </w:sdtPr>
              <w:sdtEndPr>
                <w:rPr>
                  <w:rFonts w:cstheme="minorBidi"/>
                  <w:szCs w:val="22"/>
                </w:rPr>
              </w:sdtEndPr>
              <w:sdtContent>
                <w:r>
                  <w:rPr>
                    <w:rFonts w:cs="Times New Roman"/>
                    <w:szCs w:val="24"/>
                  </w:rPr>
                  <w:t>Senate Research Center</w:t>
                </w:r>
              </w:sdtContent>
            </w:sdt>
          </w:p>
        </w:tc>
        <w:tc>
          <w:tcPr>
            <w:tcW w:w="6858" w:type="dxa"/>
          </w:tcPr>
          <w:p w:rsidR="001027CF" w:rsidRPr="00FF6471" w:rsidRDefault="001027CF" w:rsidP="000F1DF9">
            <w:pPr>
              <w:jc w:val="right"/>
              <w:rPr>
                <w:rFonts w:cs="Times New Roman"/>
                <w:szCs w:val="24"/>
              </w:rPr>
            </w:pPr>
            <w:sdt>
              <w:sdtPr>
                <w:rPr>
                  <w:rFonts w:cs="Times New Roman"/>
                  <w:szCs w:val="24"/>
                </w:rPr>
                <w:alias w:val="Bill Number"/>
                <w:tag w:val="BillNumberOne"/>
                <w:id w:val="-410784069"/>
                <w:lock w:val="sdtContentLocked"/>
                <w:placeholder>
                  <w:docPart w:val="B1B98E255A574282A64648062F0C3514"/>
                </w:placeholder>
              </w:sdtPr>
              <w:sdtContent>
                <w:r>
                  <w:rPr>
                    <w:rFonts w:cs="Times New Roman"/>
                    <w:szCs w:val="24"/>
                  </w:rPr>
                  <w:t>S.B. 1237</w:t>
                </w:r>
              </w:sdtContent>
            </w:sdt>
          </w:p>
        </w:tc>
      </w:tr>
      <w:tr w:rsidR="001027CF" w:rsidTr="000F1DF9">
        <w:sdt>
          <w:sdtPr>
            <w:rPr>
              <w:rFonts w:cs="Times New Roman"/>
              <w:szCs w:val="24"/>
            </w:rPr>
            <w:alias w:val="TLCNumber"/>
            <w:tag w:val="TLCNumber"/>
            <w:id w:val="-542600604"/>
            <w:lock w:val="sdtLocked"/>
            <w:placeholder>
              <w:docPart w:val="C0E313B2777E4716812E0BCCB723B149"/>
            </w:placeholder>
          </w:sdtPr>
          <w:sdtContent>
            <w:tc>
              <w:tcPr>
                <w:tcW w:w="2718" w:type="dxa"/>
              </w:tcPr>
              <w:p w:rsidR="001027CF" w:rsidRPr="000F1DF9" w:rsidRDefault="001027CF" w:rsidP="00C65088">
                <w:pPr>
                  <w:rPr>
                    <w:rFonts w:cs="Times New Roman"/>
                    <w:szCs w:val="24"/>
                  </w:rPr>
                </w:pPr>
                <w:r w:rsidRPr="00B73A90">
                  <w:rPr>
                    <w:rFonts w:cs="Times New Roman"/>
                    <w:szCs w:val="24"/>
                  </w:rPr>
                  <w:t>89R3489 RDS-F</w:t>
                </w:r>
              </w:p>
            </w:tc>
          </w:sdtContent>
        </w:sdt>
        <w:tc>
          <w:tcPr>
            <w:tcW w:w="6858" w:type="dxa"/>
          </w:tcPr>
          <w:p w:rsidR="001027CF" w:rsidRPr="005C2A78" w:rsidRDefault="001027CF" w:rsidP="00073EDD">
            <w:pPr>
              <w:jc w:val="right"/>
              <w:rPr>
                <w:rFonts w:cs="Times New Roman"/>
                <w:szCs w:val="24"/>
              </w:rPr>
            </w:pPr>
            <w:sdt>
              <w:sdtPr>
                <w:rPr>
                  <w:rFonts w:cs="Times New Roman"/>
                  <w:szCs w:val="24"/>
                </w:rPr>
                <w:alias w:val="Author Label"/>
                <w:tag w:val="By"/>
                <w:id w:val="72399597"/>
                <w:lock w:val="sdtLocked"/>
                <w:placeholder>
                  <w:docPart w:val="42775400E7E44689A6F16F7820B1754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2161714641B49E4A6518E04A799E7C0"/>
                </w:placeholder>
              </w:sdtPr>
              <w:sdtContent>
                <w:r>
                  <w:rPr>
                    <w:rFonts w:cs="Times New Roman"/>
                    <w:szCs w:val="24"/>
                  </w:rPr>
                  <w:t>Paxton</w:t>
                </w:r>
              </w:sdtContent>
            </w:sdt>
            <w:sdt>
              <w:sdtPr>
                <w:rPr>
                  <w:rFonts w:cs="Times New Roman"/>
                  <w:szCs w:val="24"/>
                </w:rPr>
                <w:alias w:val="Sponsor"/>
                <w:tag w:val="Sponsor"/>
                <w:id w:val="-2039656131"/>
                <w:lock w:val="sdtContentLocked"/>
                <w:placeholder>
                  <w:docPart w:val="C8C215F42EB94E1391EF450F56113108"/>
                </w:placeholder>
                <w:showingPlcHdr/>
              </w:sdtPr>
              <w:sdtContent/>
            </w:sdt>
            <w:sdt>
              <w:sdtPr>
                <w:rPr>
                  <w:rFonts w:cs="Times New Roman"/>
                  <w:szCs w:val="24"/>
                </w:rPr>
                <w:alias w:val="DualSponsor"/>
                <w:tag w:val="DualSponsor"/>
                <w:id w:val="1029379812"/>
                <w:lock w:val="sdtContentLocked"/>
                <w:placeholder>
                  <w:docPart w:val="47C3383E1EE645AAA7A4D8C87F760B75"/>
                </w:placeholder>
                <w:showingPlcHdr/>
              </w:sdtPr>
              <w:sdtContent/>
            </w:sdt>
          </w:p>
        </w:tc>
      </w:tr>
      <w:tr w:rsidR="001027CF" w:rsidTr="000F1DF9">
        <w:tc>
          <w:tcPr>
            <w:tcW w:w="2718" w:type="dxa"/>
          </w:tcPr>
          <w:p w:rsidR="001027CF" w:rsidRPr="00BC7495" w:rsidRDefault="001027CF" w:rsidP="000F1DF9">
            <w:pPr>
              <w:rPr>
                <w:rFonts w:cs="Times New Roman"/>
                <w:szCs w:val="24"/>
              </w:rPr>
            </w:pPr>
          </w:p>
        </w:tc>
        <w:sdt>
          <w:sdtPr>
            <w:rPr>
              <w:rFonts w:cs="Times New Roman"/>
              <w:szCs w:val="24"/>
            </w:rPr>
            <w:alias w:val="Committee"/>
            <w:tag w:val="Committee"/>
            <w:id w:val="1914272295"/>
            <w:lock w:val="sdtContentLocked"/>
            <w:placeholder>
              <w:docPart w:val="8399AB81ECFD46EFAD80A3F96506677F"/>
            </w:placeholder>
          </w:sdtPr>
          <w:sdtContent>
            <w:tc>
              <w:tcPr>
                <w:tcW w:w="6858" w:type="dxa"/>
              </w:tcPr>
              <w:p w:rsidR="001027CF" w:rsidRPr="00FF6471" w:rsidRDefault="001027CF" w:rsidP="000F1DF9">
                <w:pPr>
                  <w:jc w:val="right"/>
                  <w:rPr>
                    <w:rFonts w:cs="Times New Roman"/>
                    <w:szCs w:val="24"/>
                  </w:rPr>
                </w:pPr>
                <w:r>
                  <w:rPr>
                    <w:rFonts w:cs="Times New Roman"/>
                    <w:szCs w:val="24"/>
                  </w:rPr>
                  <w:t>Local Government</w:t>
                </w:r>
              </w:p>
            </w:tc>
          </w:sdtContent>
        </w:sdt>
      </w:tr>
      <w:tr w:rsidR="001027CF" w:rsidTr="000F1DF9">
        <w:tc>
          <w:tcPr>
            <w:tcW w:w="2718" w:type="dxa"/>
          </w:tcPr>
          <w:p w:rsidR="001027CF" w:rsidRPr="00BC7495" w:rsidRDefault="001027CF" w:rsidP="000F1DF9">
            <w:pPr>
              <w:rPr>
                <w:rFonts w:cs="Times New Roman"/>
                <w:szCs w:val="24"/>
              </w:rPr>
            </w:pPr>
          </w:p>
        </w:tc>
        <w:sdt>
          <w:sdtPr>
            <w:rPr>
              <w:rFonts w:cs="Times New Roman"/>
              <w:szCs w:val="24"/>
            </w:rPr>
            <w:alias w:val="Date"/>
            <w:tag w:val="DateContentControl"/>
            <w:id w:val="1178081906"/>
            <w:lock w:val="sdtLocked"/>
            <w:placeholder>
              <w:docPart w:val="EC0B95703C594F7FBBD32C2DA308D35C"/>
            </w:placeholder>
            <w:date w:fullDate="2025-04-11T00:00:00Z">
              <w:dateFormat w:val="M/d/yyyy"/>
              <w:lid w:val="en-US"/>
              <w:storeMappedDataAs w:val="dateTime"/>
              <w:calendar w:val="gregorian"/>
            </w:date>
          </w:sdtPr>
          <w:sdtContent>
            <w:tc>
              <w:tcPr>
                <w:tcW w:w="6858" w:type="dxa"/>
              </w:tcPr>
              <w:p w:rsidR="001027CF" w:rsidRPr="00FF6471" w:rsidRDefault="001027CF" w:rsidP="000F1DF9">
                <w:pPr>
                  <w:jc w:val="right"/>
                  <w:rPr>
                    <w:rFonts w:cs="Times New Roman"/>
                    <w:szCs w:val="24"/>
                  </w:rPr>
                </w:pPr>
                <w:r>
                  <w:rPr>
                    <w:rFonts w:cs="Times New Roman"/>
                    <w:szCs w:val="24"/>
                  </w:rPr>
                  <w:t>4/11/2025</w:t>
                </w:r>
              </w:p>
            </w:tc>
          </w:sdtContent>
        </w:sdt>
      </w:tr>
      <w:tr w:rsidR="001027CF" w:rsidTr="000F1DF9">
        <w:tc>
          <w:tcPr>
            <w:tcW w:w="2718" w:type="dxa"/>
          </w:tcPr>
          <w:p w:rsidR="001027CF" w:rsidRPr="00BC7495" w:rsidRDefault="001027CF" w:rsidP="000F1DF9">
            <w:pPr>
              <w:rPr>
                <w:rFonts w:cs="Times New Roman"/>
                <w:szCs w:val="24"/>
              </w:rPr>
            </w:pPr>
          </w:p>
        </w:tc>
        <w:sdt>
          <w:sdtPr>
            <w:rPr>
              <w:rFonts w:cs="Times New Roman"/>
              <w:szCs w:val="24"/>
            </w:rPr>
            <w:alias w:val="BA Version"/>
            <w:tag w:val="BAVersion"/>
            <w:id w:val="-1685590809"/>
            <w:lock w:val="sdtContentLocked"/>
            <w:placeholder>
              <w:docPart w:val="D5F91EA88FEF48F89AD434B531E342F5"/>
            </w:placeholder>
          </w:sdtPr>
          <w:sdtContent>
            <w:tc>
              <w:tcPr>
                <w:tcW w:w="6858" w:type="dxa"/>
              </w:tcPr>
              <w:p w:rsidR="001027CF" w:rsidRPr="00FF6471" w:rsidRDefault="001027CF" w:rsidP="000F1DF9">
                <w:pPr>
                  <w:jc w:val="right"/>
                  <w:rPr>
                    <w:rFonts w:cs="Times New Roman"/>
                    <w:szCs w:val="24"/>
                  </w:rPr>
                </w:pPr>
                <w:r>
                  <w:rPr>
                    <w:rFonts w:cs="Times New Roman"/>
                    <w:szCs w:val="24"/>
                  </w:rPr>
                  <w:t>As Filed</w:t>
                </w:r>
              </w:p>
            </w:tc>
          </w:sdtContent>
        </w:sdt>
      </w:tr>
    </w:tbl>
    <w:p w:rsidR="001027CF" w:rsidRPr="00FF6471" w:rsidRDefault="001027CF" w:rsidP="000F1DF9">
      <w:pPr>
        <w:spacing w:after="0" w:line="240" w:lineRule="auto"/>
        <w:rPr>
          <w:rFonts w:cs="Times New Roman"/>
          <w:szCs w:val="24"/>
        </w:rPr>
      </w:pPr>
    </w:p>
    <w:p w:rsidR="001027CF" w:rsidRPr="00FF6471" w:rsidRDefault="001027CF" w:rsidP="000F1DF9">
      <w:pPr>
        <w:spacing w:after="0" w:line="240" w:lineRule="auto"/>
        <w:rPr>
          <w:rFonts w:cs="Times New Roman"/>
          <w:szCs w:val="24"/>
        </w:rPr>
      </w:pPr>
    </w:p>
    <w:p w:rsidR="001027CF" w:rsidRPr="00FF6471" w:rsidRDefault="001027C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6BA9766AF834DA0B18C32095F061A07"/>
        </w:placeholder>
      </w:sdtPr>
      <w:sdtContent>
        <w:p w:rsidR="001027CF" w:rsidRDefault="001027C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1D6400E358842CA9868333E8EAE9F27"/>
        </w:placeholder>
      </w:sdtPr>
      <w:sdtContent>
        <w:p w:rsidR="001027CF" w:rsidRDefault="001027CF" w:rsidP="001027CF">
          <w:pPr>
            <w:pStyle w:val="NormalWeb"/>
            <w:spacing w:before="0" w:beforeAutospacing="0" w:after="0" w:afterAutospacing="0"/>
            <w:jc w:val="both"/>
            <w:divId w:val="1763916810"/>
            <w:rPr>
              <w:rFonts w:eastAsia="Times New Roman"/>
              <w:bCs/>
            </w:rPr>
          </w:pPr>
        </w:p>
        <w:p w:rsidR="001027CF" w:rsidRPr="00B73A90" w:rsidRDefault="001027CF" w:rsidP="001027CF">
          <w:pPr>
            <w:pStyle w:val="NormalWeb"/>
            <w:spacing w:before="0" w:beforeAutospacing="0" w:after="0" w:afterAutospacing="0"/>
            <w:jc w:val="both"/>
            <w:divId w:val="1763916810"/>
          </w:pPr>
          <w:r>
            <w:t>S.B.</w:t>
          </w:r>
          <w:r w:rsidRPr="00B73A90">
            <w:t xml:space="preserve"> 1237 clarifies the wording of the property tax exemption statute for charitable organizations engaged in providing housing and related facilities and services to elderly Texans. Some county appraisal district offices have changed their interpretation of this statute in recent years, leading to charitable organizations having their property tax exemption revoked, even though the services provided by these charitable organizations have not changed. By clarifying the wording of the tax exemption statute, </w:t>
          </w:r>
          <w:r>
            <w:t>S.B.</w:t>
          </w:r>
          <w:r w:rsidRPr="00B73A90">
            <w:t xml:space="preserve"> 1</w:t>
          </w:r>
          <w:r>
            <w:t>23</w:t>
          </w:r>
          <w:r w:rsidRPr="00B73A90">
            <w:t>7 would preserve the tax-exempt status of these charitable organizations.</w:t>
          </w:r>
        </w:p>
        <w:p w:rsidR="001027CF" w:rsidRPr="00B73A90" w:rsidRDefault="001027CF" w:rsidP="001027CF">
          <w:pPr>
            <w:pStyle w:val="NormalWeb"/>
            <w:spacing w:before="0" w:beforeAutospacing="0" w:after="0" w:afterAutospacing="0"/>
            <w:jc w:val="both"/>
            <w:divId w:val="1763916810"/>
          </w:pPr>
          <w:r w:rsidRPr="00B73A90">
            <w:t> </w:t>
          </w:r>
        </w:p>
        <w:p w:rsidR="001027CF" w:rsidRPr="00B73A90" w:rsidRDefault="001027CF" w:rsidP="001027CF">
          <w:pPr>
            <w:pStyle w:val="NormalWeb"/>
            <w:spacing w:before="0" w:beforeAutospacing="0" w:after="0" w:afterAutospacing="0"/>
            <w:jc w:val="both"/>
            <w:divId w:val="1763916810"/>
          </w:pPr>
          <w:r w:rsidRPr="00B73A90">
            <w:t>These property tax exemptions are critical for the operations and functions of the charitable organizations. Without the exemption, the charitable organizations</w:t>
          </w:r>
          <w:r>
            <w:t>'</w:t>
          </w:r>
          <w:r w:rsidRPr="00B73A90">
            <w:t xml:space="preserve"> abilities to provide their services are reduced as funds that would go to supporting elderly Texans instead must be diverted to cover property tax payments. </w:t>
          </w:r>
        </w:p>
        <w:p w:rsidR="001027CF" w:rsidRPr="00D70925" w:rsidRDefault="001027CF" w:rsidP="001027CF">
          <w:pPr>
            <w:spacing w:after="0" w:line="240" w:lineRule="auto"/>
            <w:jc w:val="both"/>
            <w:rPr>
              <w:rFonts w:eastAsia="Times New Roman" w:cs="Times New Roman"/>
              <w:bCs/>
              <w:szCs w:val="24"/>
            </w:rPr>
          </w:pPr>
        </w:p>
      </w:sdtContent>
    </w:sdt>
    <w:p w:rsidR="001027CF" w:rsidRDefault="001027CF" w:rsidP="00B73A9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1237 </w:t>
      </w:r>
      <w:bookmarkStart w:id="1" w:name="AmendsCurrentLaw"/>
      <w:bookmarkEnd w:id="1"/>
      <w:r>
        <w:rPr>
          <w:rFonts w:cs="Times New Roman"/>
          <w:szCs w:val="24"/>
        </w:rPr>
        <w:t>amends current law relating to the exemption from ad valorem taxation of certain property owned by a charitable organization that is engaged in providing housing and related facilities and services to persons who are at least 62 years of age.</w:t>
      </w:r>
    </w:p>
    <w:p w:rsidR="001027CF" w:rsidRPr="00B73A90" w:rsidRDefault="001027CF" w:rsidP="000F1DF9">
      <w:pPr>
        <w:spacing w:after="0" w:line="240" w:lineRule="auto"/>
        <w:jc w:val="both"/>
        <w:rPr>
          <w:rFonts w:eastAsia="Times New Roman" w:cs="Times New Roman"/>
          <w:szCs w:val="24"/>
        </w:rPr>
      </w:pPr>
    </w:p>
    <w:p w:rsidR="001027CF" w:rsidRPr="005C2A78" w:rsidRDefault="001027C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845ED90F6A94F358C6A89C9AF5D7443"/>
          </w:placeholder>
        </w:sdtPr>
        <w:sdtContent>
          <w:r>
            <w:rPr>
              <w:rFonts w:eastAsia="Times New Roman" w:cs="Times New Roman"/>
              <w:b/>
              <w:szCs w:val="24"/>
              <w:u w:val="single"/>
            </w:rPr>
            <w:t>RULEMAKING AUTHORITY</w:t>
          </w:r>
        </w:sdtContent>
      </w:sdt>
    </w:p>
    <w:p w:rsidR="001027CF" w:rsidRPr="006529C4" w:rsidRDefault="001027CF" w:rsidP="00774EC7">
      <w:pPr>
        <w:spacing w:after="0" w:line="240" w:lineRule="auto"/>
        <w:jc w:val="both"/>
        <w:rPr>
          <w:rFonts w:cs="Times New Roman"/>
          <w:szCs w:val="24"/>
        </w:rPr>
      </w:pPr>
    </w:p>
    <w:p w:rsidR="001027CF" w:rsidRPr="006529C4" w:rsidRDefault="001027CF" w:rsidP="00B73A9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027CF" w:rsidRPr="006529C4" w:rsidRDefault="001027CF" w:rsidP="00774EC7">
      <w:pPr>
        <w:spacing w:after="0" w:line="240" w:lineRule="auto"/>
        <w:jc w:val="both"/>
        <w:rPr>
          <w:rFonts w:cs="Times New Roman"/>
          <w:szCs w:val="24"/>
        </w:rPr>
      </w:pPr>
    </w:p>
    <w:p w:rsidR="001027CF" w:rsidRPr="005C2A78" w:rsidRDefault="001027C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7BBF7F6ECCF414B80E4312722C87E7E"/>
          </w:placeholder>
        </w:sdtPr>
        <w:sdtContent>
          <w:r>
            <w:rPr>
              <w:rFonts w:eastAsia="Times New Roman" w:cs="Times New Roman"/>
              <w:b/>
              <w:szCs w:val="24"/>
              <w:u w:val="single"/>
            </w:rPr>
            <w:t>SECTION BY SECTION ANALYSIS</w:t>
          </w:r>
        </w:sdtContent>
      </w:sdt>
    </w:p>
    <w:p w:rsidR="001027CF" w:rsidRPr="005C2A78" w:rsidRDefault="001027CF" w:rsidP="000F1DF9">
      <w:pPr>
        <w:spacing w:after="0" w:line="240" w:lineRule="auto"/>
        <w:jc w:val="both"/>
        <w:rPr>
          <w:rFonts w:eastAsia="Times New Roman" w:cs="Times New Roman"/>
          <w:szCs w:val="24"/>
        </w:rPr>
      </w:pPr>
    </w:p>
    <w:p w:rsidR="001027CF" w:rsidRDefault="001027CF" w:rsidP="00B73A9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73A90">
        <w:rPr>
          <w:rFonts w:eastAsia="Times New Roman" w:cs="Times New Roman"/>
          <w:szCs w:val="24"/>
        </w:rPr>
        <w:t>Section 11.18(d), Tax Code</w:t>
      </w:r>
      <w:r>
        <w:rPr>
          <w:rFonts w:eastAsia="Times New Roman" w:cs="Times New Roman"/>
          <w:szCs w:val="24"/>
        </w:rPr>
        <w:t xml:space="preserve">, as follows: </w:t>
      </w:r>
    </w:p>
    <w:p w:rsidR="001027CF" w:rsidRDefault="001027CF" w:rsidP="00B73A90">
      <w:pPr>
        <w:spacing w:after="0" w:line="240" w:lineRule="auto"/>
        <w:jc w:val="both"/>
        <w:rPr>
          <w:rFonts w:eastAsia="Times New Roman" w:cs="Times New Roman"/>
          <w:szCs w:val="24"/>
        </w:rPr>
      </w:pPr>
    </w:p>
    <w:p w:rsidR="001027CF" w:rsidRDefault="001027CF" w:rsidP="00B73A90">
      <w:pPr>
        <w:spacing w:after="0" w:line="240" w:lineRule="auto"/>
        <w:ind w:left="720"/>
        <w:jc w:val="both"/>
        <w:rPr>
          <w:rFonts w:eastAsia="Times New Roman" w:cs="Times New Roman"/>
          <w:szCs w:val="24"/>
        </w:rPr>
      </w:pPr>
      <w:r>
        <w:rPr>
          <w:rFonts w:eastAsia="Times New Roman" w:cs="Times New Roman"/>
          <w:szCs w:val="24"/>
        </w:rPr>
        <w:t xml:space="preserve">(d) Requires a charitable organization to </w:t>
      </w:r>
      <w:r w:rsidRPr="00B73A90">
        <w:rPr>
          <w:rFonts w:eastAsia="Times New Roman" w:cs="Times New Roman"/>
          <w:szCs w:val="24"/>
        </w:rPr>
        <w:t>be organized exclusively to perform</w:t>
      </w:r>
      <w:r>
        <w:rPr>
          <w:rFonts w:eastAsia="Times New Roman" w:cs="Times New Roman"/>
          <w:szCs w:val="24"/>
        </w:rPr>
        <w:t xml:space="preserve"> certain purposes and, except as permitted by certain provisions, engage </w:t>
      </w:r>
      <w:r w:rsidRPr="00B73A90">
        <w:rPr>
          <w:rFonts w:eastAsia="Times New Roman" w:cs="Times New Roman"/>
          <w:szCs w:val="24"/>
        </w:rPr>
        <w:t>exclusively in performing one or more of</w:t>
      </w:r>
      <w:r>
        <w:rPr>
          <w:rFonts w:eastAsia="Times New Roman" w:cs="Times New Roman"/>
          <w:szCs w:val="24"/>
        </w:rPr>
        <w:t xml:space="preserve"> </w:t>
      </w:r>
      <w:r w:rsidRPr="00B73A90">
        <w:rPr>
          <w:rFonts w:eastAsia="Times New Roman" w:cs="Times New Roman"/>
          <w:szCs w:val="24"/>
        </w:rPr>
        <w:t>following charitable functions</w:t>
      </w:r>
      <w:r>
        <w:rPr>
          <w:rFonts w:eastAsia="Times New Roman" w:cs="Times New Roman"/>
          <w:szCs w:val="24"/>
        </w:rPr>
        <w:t>:</w:t>
      </w:r>
    </w:p>
    <w:p w:rsidR="001027CF" w:rsidRDefault="001027CF" w:rsidP="00B73A90">
      <w:pPr>
        <w:spacing w:after="0" w:line="240" w:lineRule="auto"/>
        <w:ind w:left="720"/>
        <w:jc w:val="both"/>
        <w:rPr>
          <w:rFonts w:eastAsia="Times New Roman" w:cs="Times New Roman"/>
          <w:szCs w:val="24"/>
        </w:rPr>
      </w:pPr>
    </w:p>
    <w:p w:rsidR="001027CF" w:rsidRDefault="001027CF" w:rsidP="00B73A90">
      <w:pPr>
        <w:spacing w:after="0" w:line="240" w:lineRule="auto"/>
        <w:ind w:left="1440"/>
        <w:jc w:val="both"/>
        <w:rPr>
          <w:rFonts w:eastAsia="Times New Roman" w:cs="Times New Roman"/>
          <w:szCs w:val="24"/>
        </w:rPr>
      </w:pPr>
      <w:r>
        <w:rPr>
          <w:rFonts w:eastAsia="Times New Roman" w:cs="Times New Roman"/>
          <w:szCs w:val="24"/>
        </w:rPr>
        <w:t>(1)-(12) makes no changes to these subdivisions;</w:t>
      </w:r>
    </w:p>
    <w:p w:rsidR="001027CF" w:rsidRDefault="001027CF" w:rsidP="00B73A90">
      <w:pPr>
        <w:spacing w:after="0" w:line="240" w:lineRule="auto"/>
        <w:ind w:left="1440"/>
        <w:jc w:val="both"/>
        <w:rPr>
          <w:rFonts w:eastAsia="Times New Roman" w:cs="Times New Roman"/>
          <w:szCs w:val="24"/>
        </w:rPr>
      </w:pPr>
    </w:p>
    <w:p w:rsidR="001027CF" w:rsidRDefault="001027CF" w:rsidP="00B73A90">
      <w:pPr>
        <w:spacing w:after="0" w:line="240" w:lineRule="auto"/>
        <w:ind w:left="1440"/>
        <w:jc w:val="both"/>
        <w:rPr>
          <w:rFonts w:eastAsia="Times New Roman" w:cs="Times New Roman"/>
          <w:szCs w:val="24"/>
        </w:rPr>
      </w:pPr>
      <w:r>
        <w:rPr>
          <w:rFonts w:eastAsia="Times New Roman" w:cs="Times New Roman"/>
          <w:szCs w:val="24"/>
        </w:rPr>
        <w:t xml:space="preserve">(13) </w:t>
      </w:r>
      <w:r w:rsidRPr="00B73A90">
        <w:rPr>
          <w:rFonts w:eastAsia="Times New Roman" w:cs="Times New Roman"/>
          <w:szCs w:val="24"/>
        </w:rPr>
        <w:t>providing permanent housing and related social, health care, and educational facilities for persons who are 62 years of age or older</w:t>
      </w:r>
      <w:r>
        <w:rPr>
          <w:rFonts w:eastAsia="Times New Roman" w:cs="Times New Roman"/>
          <w:szCs w:val="24"/>
        </w:rPr>
        <w:t xml:space="preserve"> </w:t>
      </w:r>
      <w:r w:rsidRPr="00B73A90">
        <w:rPr>
          <w:rFonts w:eastAsia="Times New Roman" w:cs="Times New Roman"/>
          <w:szCs w:val="24"/>
        </w:rPr>
        <w:t>without regard to the residents' ability to pay</w:t>
      </w:r>
      <w:r>
        <w:rPr>
          <w:rFonts w:eastAsia="Times New Roman" w:cs="Times New Roman"/>
          <w:szCs w:val="24"/>
        </w:rPr>
        <w:t xml:space="preserve"> or </w:t>
      </w:r>
      <w:r w:rsidRPr="00B73A90">
        <w:rPr>
          <w:rFonts w:eastAsia="Times New Roman" w:cs="Times New Roman"/>
          <w:szCs w:val="24"/>
        </w:rPr>
        <w:t>as an organization that provides charitable housing and services in an amount that is not less than four percent of the charitable organization's net resident revenue</w:t>
      </w:r>
      <w:r>
        <w:rPr>
          <w:rFonts w:eastAsia="Times New Roman" w:cs="Times New Roman"/>
          <w:szCs w:val="24"/>
        </w:rPr>
        <w:t>;</w:t>
      </w:r>
    </w:p>
    <w:p w:rsidR="001027CF" w:rsidRDefault="001027CF" w:rsidP="00B73A90">
      <w:pPr>
        <w:spacing w:after="0" w:line="240" w:lineRule="auto"/>
        <w:ind w:left="1440"/>
        <w:jc w:val="both"/>
        <w:rPr>
          <w:rFonts w:eastAsia="Times New Roman" w:cs="Times New Roman"/>
          <w:szCs w:val="24"/>
        </w:rPr>
      </w:pPr>
    </w:p>
    <w:p w:rsidR="001027CF" w:rsidRDefault="001027CF" w:rsidP="00B73A90">
      <w:pPr>
        <w:spacing w:after="0" w:line="240" w:lineRule="auto"/>
        <w:ind w:left="1440"/>
        <w:jc w:val="both"/>
        <w:rPr>
          <w:rFonts w:eastAsia="Times New Roman" w:cs="Times New Roman"/>
          <w:szCs w:val="24"/>
        </w:rPr>
      </w:pPr>
      <w:r>
        <w:rPr>
          <w:rFonts w:eastAsia="Times New Roman" w:cs="Times New Roman"/>
          <w:szCs w:val="24"/>
        </w:rPr>
        <w:t>(14)-(18) makes no changes to these subdivisions;</w:t>
      </w:r>
    </w:p>
    <w:p w:rsidR="001027CF" w:rsidRDefault="001027CF" w:rsidP="00B73A90">
      <w:pPr>
        <w:spacing w:after="0" w:line="240" w:lineRule="auto"/>
        <w:ind w:left="1440"/>
        <w:jc w:val="both"/>
        <w:rPr>
          <w:rFonts w:eastAsia="Times New Roman" w:cs="Times New Roman"/>
          <w:szCs w:val="24"/>
        </w:rPr>
      </w:pPr>
    </w:p>
    <w:p w:rsidR="001027CF" w:rsidRDefault="001027CF" w:rsidP="00B73A90">
      <w:pPr>
        <w:spacing w:after="0" w:line="240" w:lineRule="auto"/>
        <w:ind w:left="1440"/>
        <w:jc w:val="both"/>
        <w:rPr>
          <w:rFonts w:eastAsia="Times New Roman" w:cs="Times New Roman"/>
          <w:szCs w:val="24"/>
        </w:rPr>
      </w:pPr>
      <w:r>
        <w:rPr>
          <w:rFonts w:eastAsia="Times New Roman" w:cs="Times New Roman"/>
          <w:szCs w:val="24"/>
        </w:rPr>
        <w:t xml:space="preserve">(19) </w:t>
      </w:r>
      <w:r w:rsidRPr="00B73A90">
        <w:rPr>
          <w:rFonts w:eastAsia="Times New Roman" w:cs="Times New Roman"/>
          <w:szCs w:val="24"/>
        </w:rPr>
        <w:t>providing housing and related services to persons who are 62 years of age or older in a</w:t>
      </w:r>
      <w:r>
        <w:rPr>
          <w:rFonts w:eastAsia="Times New Roman" w:cs="Times New Roman"/>
          <w:szCs w:val="24"/>
        </w:rPr>
        <w:t xml:space="preserve"> certain retirement community without </w:t>
      </w:r>
      <w:r w:rsidRPr="00B73A90">
        <w:rPr>
          <w:rFonts w:eastAsia="Times New Roman" w:cs="Times New Roman"/>
          <w:szCs w:val="24"/>
        </w:rPr>
        <w:t>regard to the residents' ability to pay</w:t>
      </w:r>
      <w:r>
        <w:rPr>
          <w:rFonts w:eastAsia="Times New Roman" w:cs="Times New Roman"/>
          <w:szCs w:val="24"/>
        </w:rPr>
        <w:t xml:space="preserve"> or </w:t>
      </w:r>
      <w:r w:rsidRPr="00B73A90">
        <w:rPr>
          <w:rFonts w:eastAsia="Times New Roman" w:cs="Times New Roman"/>
          <w:szCs w:val="24"/>
        </w:rPr>
        <w:t>as an organization that provides charitable housing and services in an amount that is not less than four percent of the charitable organization's net resident revenue</w:t>
      </w:r>
      <w:r>
        <w:rPr>
          <w:rFonts w:eastAsia="Times New Roman" w:cs="Times New Roman"/>
          <w:szCs w:val="24"/>
        </w:rPr>
        <w:t xml:space="preserve">, rather than a retirement community in which at least four percent of </w:t>
      </w:r>
      <w:r w:rsidRPr="00B73A90">
        <w:rPr>
          <w:rFonts w:eastAsia="Times New Roman" w:cs="Times New Roman"/>
          <w:szCs w:val="24"/>
        </w:rPr>
        <w:t>the retirement community's combined net resident revenue is provided in charitable care to its residents</w:t>
      </w:r>
      <w:r>
        <w:rPr>
          <w:rFonts w:eastAsia="Times New Roman" w:cs="Times New Roman"/>
          <w:szCs w:val="24"/>
        </w:rPr>
        <w:t>; and</w:t>
      </w:r>
    </w:p>
    <w:p w:rsidR="001027CF" w:rsidRDefault="001027CF" w:rsidP="00B73A90">
      <w:pPr>
        <w:spacing w:after="0" w:line="240" w:lineRule="auto"/>
        <w:ind w:left="1440"/>
        <w:jc w:val="both"/>
        <w:rPr>
          <w:rFonts w:eastAsia="Times New Roman" w:cs="Times New Roman"/>
          <w:szCs w:val="24"/>
        </w:rPr>
      </w:pPr>
    </w:p>
    <w:p w:rsidR="001027CF" w:rsidRDefault="001027CF" w:rsidP="00B73A90">
      <w:pPr>
        <w:spacing w:after="0" w:line="240" w:lineRule="auto"/>
        <w:ind w:left="1440"/>
        <w:jc w:val="both"/>
        <w:rPr>
          <w:rFonts w:eastAsia="Times New Roman" w:cs="Times New Roman"/>
          <w:szCs w:val="24"/>
        </w:rPr>
      </w:pPr>
      <w:r>
        <w:rPr>
          <w:rFonts w:eastAsia="Times New Roman" w:cs="Times New Roman"/>
          <w:szCs w:val="24"/>
        </w:rPr>
        <w:t>(20)-(26) makes no changes to these subdivisions.</w:t>
      </w:r>
    </w:p>
    <w:p w:rsidR="001027CF" w:rsidRDefault="001027CF" w:rsidP="00B73A90">
      <w:pPr>
        <w:spacing w:after="0" w:line="240" w:lineRule="auto"/>
        <w:ind w:left="1440"/>
        <w:jc w:val="both"/>
        <w:rPr>
          <w:rFonts w:eastAsia="Times New Roman" w:cs="Times New Roman"/>
          <w:szCs w:val="24"/>
        </w:rPr>
      </w:pPr>
    </w:p>
    <w:p w:rsidR="001027CF" w:rsidRPr="005C2A78" w:rsidRDefault="001027CF" w:rsidP="00B73A90">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1027CF" w:rsidRPr="005C2A78" w:rsidRDefault="001027CF" w:rsidP="00B73A90">
      <w:pPr>
        <w:spacing w:after="0" w:line="240" w:lineRule="auto"/>
        <w:jc w:val="both"/>
        <w:rPr>
          <w:rFonts w:eastAsia="Times New Roman" w:cs="Times New Roman"/>
          <w:szCs w:val="24"/>
        </w:rPr>
      </w:pPr>
    </w:p>
    <w:p w:rsidR="001027CF" w:rsidRPr="005C2A78" w:rsidRDefault="001027CF" w:rsidP="00B73A9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B73A90">
        <w:rPr>
          <w:rFonts w:eastAsia="Times New Roman" w:cs="Times New Roman"/>
          <w:szCs w:val="24"/>
        </w:rPr>
        <w:t>Section 11.18(k), Tax Code,</w:t>
      </w:r>
      <w:r>
        <w:rPr>
          <w:rFonts w:eastAsia="Times New Roman" w:cs="Times New Roman"/>
          <w:szCs w:val="24"/>
        </w:rPr>
        <w:t xml:space="preserve"> </w:t>
      </w:r>
      <w:r w:rsidRPr="00B73A90">
        <w:rPr>
          <w:rFonts w:eastAsia="Times New Roman" w:cs="Times New Roman"/>
          <w:szCs w:val="24"/>
        </w:rPr>
        <w:t>by adding Subdivision (1-a)</w:t>
      </w:r>
      <w:r>
        <w:rPr>
          <w:rFonts w:eastAsia="Times New Roman" w:cs="Times New Roman"/>
          <w:szCs w:val="24"/>
        </w:rPr>
        <w:t xml:space="preserve"> to define "charitable housing and services"</w:t>
      </w:r>
      <w:r w:rsidRPr="00B73A90">
        <w:rPr>
          <w:rFonts w:eastAsia="Times New Roman" w:cs="Times New Roman"/>
          <w:szCs w:val="24"/>
        </w:rPr>
        <w:t xml:space="preserve"> and amending Subdivision (2)</w:t>
      </w:r>
      <w:r>
        <w:rPr>
          <w:rFonts w:eastAsia="Times New Roman" w:cs="Times New Roman"/>
          <w:szCs w:val="24"/>
        </w:rPr>
        <w:t xml:space="preserve"> to redefine "charity care."</w:t>
      </w:r>
    </w:p>
    <w:p w:rsidR="001027CF" w:rsidRPr="005C2A78" w:rsidRDefault="001027CF" w:rsidP="00B73A90">
      <w:pPr>
        <w:spacing w:after="0" w:line="240" w:lineRule="auto"/>
        <w:jc w:val="both"/>
        <w:rPr>
          <w:rFonts w:eastAsia="Times New Roman" w:cs="Times New Roman"/>
          <w:szCs w:val="24"/>
        </w:rPr>
      </w:pPr>
    </w:p>
    <w:p w:rsidR="001027CF" w:rsidRDefault="001027CF" w:rsidP="00B73A9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Makes application of this Act prospective.</w:t>
      </w:r>
    </w:p>
    <w:p w:rsidR="001027CF" w:rsidRDefault="001027CF" w:rsidP="00B73A90">
      <w:pPr>
        <w:spacing w:after="0" w:line="240" w:lineRule="auto"/>
        <w:jc w:val="both"/>
        <w:rPr>
          <w:rFonts w:eastAsia="Times New Roman" w:cs="Times New Roman"/>
          <w:szCs w:val="24"/>
        </w:rPr>
      </w:pPr>
    </w:p>
    <w:p w:rsidR="001027CF" w:rsidRPr="00C8671F" w:rsidRDefault="001027CF" w:rsidP="00B73A90">
      <w:pPr>
        <w:spacing w:after="0" w:line="240" w:lineRule="auto"/>
        <w:jc w:val="both"/>
        <w:rPr>
          <w:rFonts w:eastAsia="Times New Roman" w:cs="Times New Roman"/>
          <w:szCs w:val="24"/>
        </w:rPr>
      </w:pPr>
      <w:r>
        <w:rPr>
          <w:rFonts w:eastAsia="Times New Roman" w:cs="Times New Roman"/>
          <w:szCs w:val="24"/>
        </w:rPr>
        <w:t>SECTION 4. Effective date: January 1, 2026.</w:t>
      </w:r>
    </w:p>
    <w:sectPr w:rsidR="001027C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47BD" w:rsidRDefault="007547BD" w:rsidP="000F1DF9">
      <w:pPr>
        <w:spacing w:after="0" w:line="240" w:lineRule="auto"/>
      </w:pPr>
      <w:r>
        <w:separator/>
      </w:r>
    </w:p>
  </w:endnote>
  <w:endnote w:type="continuationSeparator" w:id="0">
    <w:p w:rsidR="007547BD" w:rsidRDefault="007547B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547B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027CF">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027CF">
                <w:rPr>
                  <w:sz w:val="20"/>
                  <w:szCs w:val="20"/>
                </w:rPr>
                <w:t>S.B. 1237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027C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547B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47BD" w:rsidRDefault="007547BD" w:rsidP="000F1DF9">
      <w:pPr>
        <w:spacing w:after="0" w:line="240" w:lineRule="auto"/>
      </w:pPr>
      <w:r>
        <w:separator/>
      </w:r>
    </w:p>
  </w:footnote>
  <w:footnote w:type="continuationSeparator" w:id="0">
    <w:p w:rsidR="007547BD" w:rsidRDefault="007547B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27CF"/>
    <w:rsid w:val="00200EF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547BD"/>
    <w:rsid w:val="00774EC7"/>
    <w:rsid w:val="00833061"/>
    <w:rsid w:val="008A6859"/>
    <w:rsid w:val="0093341F"/>
    <w:rsid w:val="009562E3"/>
    <w:rsid w:val="00986E9F"/>
    <w:rsid w:val="00A524B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8E231"/>
  <w15:docId w15:val="{03BAD601-2C40-42DE-AEB4-CA6B3625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027C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91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75829C614B749BD9AA847D1154011BF"/>
        <w:category>
          <w:name w:val="General"/>
          <w:gallery w:val="placeholder"/>
        </w:category>
        <w:types>
          <w:type w:val="bbPlcHdr"/>
        </w:types>
        <w:behaviors>
          <w:behavior w:val="content"/>
        </w:behaviors>
        <w:guid w:val="{0E557042-0DA9-479F-A79D-F6CF70C31BEF}"/>
      </w:docPartPr>
      <w:docPartBody>
        <w:p w:rsidR="003573D5" w:rsidRDefault="003573D5"/>
      </w:docPartBody>
    </w:docPart>
    <w:docPart>
      <w:docPartPr>
        <w:name w:val="BF80782D5F304CFBA0AE0060227B4571"/>
        <w:category>
          <w:name w:val="General"/>
          <w:gallery w:val="placeholder"/>
        </w:category>
        <w:types>
          <w:type w:val="bbPlcHdr"/>
        </w:types>
        <w:behaviors>
          <w:behavior w:val="content"/>
        </w:behaviors>
        <w:guid w:val="{D46E67B2-EB1D-4828-8D16-7A3CAE8A0821}"/>
      </w:docPartPr>
      <w:docPartBody>
        <w:p w:rsidR="003573D5" w:rsidRDefault="003573D5"/>
      </w:docPartBody>
    </w:docPart>
    <w:docPart>
      <w:docPartPr>
        <w:name w:val="B1B98E255A574282A64648062F0C3514"/>
        <w:category>
          <w:name w:val="General"/>
          <w:gallery w:val="placeholder"/>
        </w:category>
        <w:types>
          <w:type w:val="bbPlcHdr"/>
        </w:types>
        <w:behaviors>
          <w:behavior w:val="content"/>
        </w:behaviors>
        <w:guid w:val="{3DC508CE-39B8-496C-AA7C-42EBEFBD9288}"/>
      </w:docPartPr>
      <w:docPartBody>
        <w:p w:rsidR="003573D5" w:rsidRDefault="003573D5"/>
      </w:docPartBody>
    </w:docPart>
    <w:docPart>
      <w:docPartPr>
        <w:name w:val="C0E313B2777E4716812E0BCCB723B149"/>
        <w:category>
          <w:name w:val="General"/>
          <w:gallery w:val="placeholder"/>
        </w:category>
        <w:types>
          <w:type w:val="bbPlcHdr"/>
        </w:types>
        <w:behaviors>
          <w:behavior w:val="content"/>
        </w:behaviors>
        <w:guid w:val="{40680F5F-2DFA-464C-A0F4-05C89F225CD7}"/>
      </w:docPartPr>
      <w:docPartBody>
        <w:p w:rsidR="003573D5" w:rsidRDefault="003573D5"/>
      </w:docPartBody>
    </w:docPart>
    <w:docPart>
      <w:docPartPr>
        <w:name w:val="42775400E7E44689A6F16F7820B1754D"/>
        <w:category>
          <w:name w:val="General"/>
          <w:gallery w:val="placeholder"/>
        </w:category>
        <w:types>
          <w:type w:val="bbPlcHdr"/>
        </w:types>
        <w:behaviors>
          <w:behavior w:val="content"/>
        </w:behaviors>
        <w:guid w:val="{6AD0B47E-AE51-442C-9421-42B0083EF57B}"/>
      </w:docPartPr>
      <w:docPartBody>
        <w:p w:rsidR="003573D5" w:rsidRDefault="003573D5"/>
      </w:docPartBody>
    </w:docPart>
    <w:docPart>
      <w:docPartPr>
        <w:name w:val="32161714641B49E4A6518E04A799E7C0"/>
        <w:category>
          <w:name w:val="General"/>
          <w:gallery w:val="placeholder"/>
        </w:category>
        <w:types>
          <w:type w:val="bbPlcHdr"/>
        </w:types>
        <w:behaviors>
          <w:behavior w:val="content"/>
        </w:behaviors>
        <w:guid w:val="{9BA09A65-0FFA-4BB6-BA02-CC6B2DDFA9AD}"/>
      </w:docPartPr>
      <w:docPartBody>
        <w:p w:rsidR="003573D5" w:rsidRDefault="003573D5"/>
      </w:docPartBody>
    </w:docPart>
    <w:docPart>
      <w:docPartPr>
        <w:name w:val="C8C215F42EB94E1391EF450F56113108"/>
        <w:category>
          <w:name w:val="General"/>
          <w:gallery w:val="placeholder"/>
        </w:category>
        <w:types>
          <w:type w:val="bbPlcHdr"/>
        </w:types>
        <w:behaviors>
          <w:behavior w:val="content"/>
        </w:behaviors>
        <w:guid w:val="{5195CC28-B1E4-4874-8761-C31F9FC10D15}"/>
      </w:docPartPr>
      <w:docPartBody>
        <w:p w:rsidR="003573D5" w:rsidRDefault="003573D5"/>
      </w:docPartBody>
    </w:docPart>
    <w:docPart>
      <w:docPartPr>
        <w:name w:val="47C3383E1EE645AAA7A4D8C87F760B75"/>
        <w:category>
          <w:name w:val="General"/>
          <w:gallery w:val="placeholder"/>
        </w:category>
        <w:types>
          <w:type w:val="bbPlcHdr"/>
        </w:types>
        <w:behaviors>
          <w:behavior w:val="content"/>
        </w:behaviors>
        <w:guid w:val="{20A02841-9441-4A79-ABF5-B43B93AF8C2A}"/>
      </w:docPartPr>
      <w:docPartBody>
        <w:p w:rsidR="003573D5" w:rsidRDefault="003573D5"/>
      </w:docPartBody>
    </w:docPart>
    <w:docPart>
      <w:docPartPr>
        <w:name w:val="8399AB81ECFD46EFAD80A3F96506677F"/>
        <w:category>
          <w:name w:val="General"/>
          <w:gallery w:val="placeholder"/>
        </w:category>
        <w:types>
          <w:type w:val="bbPlcHdr"/>
        </w:types>
        <w:behaviors>
          <w:behavior w:val="content"/>
        </w:behaviors>
        <w:guid w:val="{B8936A46-3BEA-4A89-B39C-A45A1C9CF98D}"/>
      </w:docPartPr>
      <w:docPartBody>
        <w:p w:rsidR="003573D5" w:rsidRDefault="003573D5"/>
      </w:docPartBody>
    </w:docPart>
    <w:docPart>
      <w:docPartPr>
        <w:name w:val="EC0B95703C594F7FBBD32C2DA308D35C"/>
        <w:category>
          <w:name w:val="General"/>
          <w:gallery w:val="placeholder"/>
        </w:category>
        <w:types>
          <w:type w:val="bbPlcHdr"/>
        </w:types>
        <w:behaviors>
          <w:behavior w:val="content"/>
        </w:behaviors>
        <w:guid w:val="{948E305D-C4C0-4F89-80FE-A0EC42BDF16C}"/>
      </w:docPartPr>
      <w:docPartBody>
        <w:p w:rsidR="003573D5" w:rsidRDefault="00FE3E87" w:rsidP="00FE3E87">
          <w:pPr>
            <w:pStyle w:val="EC0B95703C594F7FBBD32C2DA308D35C"/>
          </w:pPr>
          <w:r w:rsidRPr="00A30DD1">
            <w:rPr>
              <w:rStyle w:val="PlaceholderText"/>
            </w:rPr>
            <w:t>Click here to enter a date.</w:t>
          </w:r>
        </w:p>
      </w:docPartBody>
    </w:docPart>
    <w:docPart>
      <w:docPartPr>
        <w:name w:val="D5F91EA88FEF48F89AD434B531E342F5"/>
        <w:category>
          <w:name w:val="General"/>
          <w:gallery w:val="placeholder"/>
        </w:category>
        <w:types>
          <w:type w:val="bbPlcHdr"/>
        </w:types>
        <w:behaviors>
          <w:behavior w:val="content"/>
        </w:behaviors>
        <w:guid w:val="{AE5ED175-8CDF-4A92-A77A-A5D685641953}"/>
      </w:docPartPr>
      <w:docPartBody>
        <w:p w:rsidR="003573D5" w:rsidRDefault="003573D5"/>
      </w:docPartBody>
    </w:docPart>
    <w:docPart>
      <w:docPartPr>
        <w:name w:val="D6BA9766AF834DA0B18C32095F061A07"/>
        <w:category>
          <w:name w:val="General"/>
          <w:gallery w:val="placeholder"/>
        </w:category>
        <w:types>
          <w:type w:val="bbPlcHdr"/>
        </w:types>
        <w:behaviors>
          <w:behavior w:val="content"/>
        </w:behaviors>
        <w:guid w:val="{D94BE8F2-359F-4401-A93F-0DC22F781CFC}"/>
      </w:docPartPr>
      <w:docPartBody>
        <w:p w:rsidR="003573D5" w:rsidRDefault="003573D5"/>
      </w:docPartBody>
    </w:docPart>
    <w:docPart>
      <w:docPartPr>
        <w:name w:val="61D6400E358842CA9868333E8EAE9F27"/>
        <w:category>
          <w:name w:val="General"/>
          <w:gallery w:val="placeholder"/>
        </w:category>
        <w:types>
          <w:type w:val="bbPlcHdr"/>
        </w:types>
        <w:behaviors>
          <w:behavior w:val="content"/>
        </w:behaviors>
        <w:guid w:val="{82E29A79-D5BF-4B36-801A-7DF4F0905F0E}"/>
      </w:docPartPr>
      <w:docPartBody>
        <w:p w:rsidR="003573D5" w:rsidRDefault="00FE3E87" w:rsidP="00FE3E87">
          <w:pPr>
            <w:pStyle w:val="61D6400E358842CA9868333E8EAE9F27"/>
          </w:pPr>
          <w:r>
            <w:rPr>
              <w:rFonts w:eastAsia="Times New Roman" w:cs="Times New Roman"/>
              <w:bCs/>
            </w:rPr>
            <w:t xml:space="preserve"> </w:t>
          </w:r>
        </w:p>
      </w:docPartBody>
    </w:docPart>
    <w:docPart>
      <w:docPartPr>
        <w:name w:val="4845ED90F6A94F358C6A89C9AF5D7443"/>
        <w:category>
          <w:name w:val="General"/>
          <w:gallery w:val="placeholder"/>
        </w:category>
        <w:types>
          <w:type w:val="bbPlcHdr"/>
        </w:types>
        <w:behaviors>
          <w:behavior w:val="content"/>
        </w:behaviors>
        <w:guid w:val="{58BAD105-F9CE-4089-9CB2-C57C73943CBF}"/>
      </w:docPartPr>
      <w:docPartBody>
        <w:p w:rsidR="003573D5" w:rsidRDefault="003573D5"/>
      </w:docPartBody>
    </w:docPart>
    <w:docPart>
      <w:docPartPr>
        <w:name w:val="37BBF7F6ECCF414B80E4312722C87E7E"/>
        <w:category>
          <w:name w:val="General"/>
          <w:gallery w:val="placeholder"/>
        </w:category>
        <w:types>
          <w:type w:val="bbPlcHdr"/>
        </w:types>
        <w:behaviors>
          <w:behavior w:val="content"/>
        </w:behaviors>
        <w:guid w:val="{7D5066B4-08ED-48C8-BBC8-7EAAD07E888F}"/>
      </w:docPartPr>
      <w:docPartBody>
        <w:p w:rsidR="003573D5" w:rsidRDefault="003573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573D5"/>
    <w:rsid w:val="004816E8"/>
    <w:rsid w:val="00493D6D"/>
    <w:rsid w:val="00576003"/>
    <w:rsid w:val="005B408E"/>
    <w:rsid w:val="005D31F2"/>
    <w:rsid w:val="00635291"/>
    <w:rsid w:val="006959CC"/>
    <w:rsid w:val="00696675"/>
    <w:rsid w:val="006B0016"/>
    <w:rsid w:val="008C55F7"/>
    <w:rsid w:val="0090598B"/>
    <w:rsid w:val="00984D6C"/>
    <w:rsid w:val="00A524BF"/>
    <w:rsid w:val="00A54AD6"/>
    <w:rsid w:val="00A57564"/>
    <w:rsid w:val="00B252A4"/>
    <w:rsid w:val="00B5530B"/>
    <w:rsid w:val="00C129E8"/>
    <w:rsid w:val="00C968BA"/>
    <w:rsid w:val="00D63E87"/>
    <w:rsid w:val="00D705C9"/>
    <w:rsid w:val="00E11D0C"/>
    <w:rsid w:val="00E35A8C"/>
    <w:rsid w:val="00E65C8A"/>
    <w:rsid w:val="00FC1327"/>
    <w:rsid w:val="00FE3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E87"/>
    <w:rPr>
      <w:color w:val="808080"/>
    </w:rPr>
  </w:style>
  <w:style w:type="paragraph" w:customStyle="1" w:styleId="EC0B95703C594F7FBBD32C2DA308D35C">
    <w:name w:val="EC0B95703C594F7FBBD32C2DA308D35C"/>
    <w:rsid w:val="00FE3E87"/>
    <w:pPr>
      <w:spacing w:after="160" w:line="278" w:lineRule="auto"/>
    </w:pPr>
    <w:rPr>
      <w:kern w:val="2"/>
      <w:sz w:val="24"/>
      <w:szCs w:val="24"/>
      <w14:ligatures w14:val="standardContextual"/>
    </w:rPr>
  </w:style>
  <w:style w:type="paragraph" w:customStyle="1" w:styleId="61D6400E358842CA9868333E8EAE9F27">
    <w:name w:val="61D6400E358842CA9868333E8EAE9F27"/>
    <w:rsid w:val="00FE3E8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475</Words>
  <Characters>2709</Characters>
  <Application>Microsoft Office Word</Application>
  <DocSecurity>0</DocSecurity>
  <Lines>22</Lines>
  <Paragraphs>6</Paragraphs>
  <ScaleCrop>false</ScaleCrop>
  <Company>Texas Legislative Council</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2025-04-11T20:18:00Z</dcterms:modified>
</cp:coreProperties>
</file>

<file path=docProps/custom.xml><?xml version="1.0" encoding="utf-8"?>
<op:Properties xmlns:vt="http://schemas.openxmlformats.org/officeDocument/2006/docPropsVTypes" xmlns:op="http://schemas.openxmlformats.org/officeDocument/2006/custom-properties"/>
</file>