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0A7E64" w14:paraId="399925B5" w14:textId="77777777" w:rsidTr="00345119">
        <w:tc>
          <w:tcPr>
            <w:tcW w:w="9576" w:type="dxa"/>
            <w:noWrap/>
          </w:tcPr>
          <w:p w14:paraId="5C18AC5C" w14:textId="77777777" w:rsidR="008423E4" w:rsidRPr="0022177D" w:rsidRDefault="003B56B9" w:rsidP="0069471E">
            <w:pPr>
              <w:pStyle w:val="Heading1"/>
            </w:pPr>
            <w:r w:rsidRPr="00631897">
              <w:t>BILL ANALYSIS</w:t>
            </w:r>
          </w:p>
        </w:tc>
      </w:tr>
    </w:tbl>
    <w:p w14:paraId="434853E4" w14:textId="77777777" w:rsidR="008423E4" w:rsidRPr="0022177D" w:rsidRDefault="008423E4" w:rsidP="0069471E">
      <w:pPr>
        <w:jc w:val="center"/>
      </w:pPr>
    </w:p>
    <w:p w14:paraId="48C72213" w14:textId="77777777" w:rsidR="008423E4" w:rsidRPr="00B31F0E" w:rsidRDefault="008423E4" w:rsidP="0069471E"/>
    <w:p w14:paraId="1A732159" w14:textId="77777777" w:rsidR="008423E4" w:rsidRPr="00742794" w:rsidRDefault="008423E4" w:rsidP="0069471E">
      <w:pPr>
        <w:tabs>
          <w:tab w:val="right" w:pos="9360"/>
        </w:tabs>
      </w:pPr>
    </w:p>
    <w:tbl>
      <w:tblPr>
        <w:tblW w:w="0" w:type="auto"/>
        <w:tblLayout w:type="fixed"/>
        <w:tblLook w:val="01E0" w:firstRow="1" w:lastRow="1" w:firstColumn="1" w:lastColumn="1" w:noHBand="0" w:noVBand="0"/>
      </w:tblPr>
      <w:tblGrid>
        <w:gridCol w:w="9576"/>
      </w:tblGrid>
      <w:tr w:rsidR="000A7E64" w14:paraId="37F793FD" w14:textId="77777777" w:rsidTr="00345119">
        <w:tc>
          <w:tcPr>
            <w:tcW w:w="9576" w:type="dxa"/>
          </w:tcPr>
          <w:p w14:paraId="4DD32321" w14:textId="5C542068" w:rsidR="008423E4" w:rsidRPr="00861995" w:rsidRDefault="003B56B9" w:rsidP="0069471E">
            <w:pPr>
              <w:jc w:val="right"/>
            </w:pPr>
            <w:r>
              <w:t>S.B. 1265</w:t>
            </w:r>
          </w:p>
        </w:tc>
      </w:tr>
      <w:tr w:rsidR="000A7E64" w14:paraId="67E98249" w14:textId="77777777" w:rsidTr="00345119">
        <w:tc>
          <w:tcPr>
            <w:tcW w:w="9576" w:type="dxa"/>
          </w:tcPr>
          <w:p w14:paraId="2FF51313" w14:textId="6CB41B8C" w:rsidR="008423E4" w:rsidRPr="00861995" w:rsidRDefault="003B56B9" w:rsidP="0069471E">
            <w:pPr>
              <w:jc w:val="right"/>
            </w:pPr>
            <w:r>
              <w:t xml:space="preserve">By: </w:t>
            </w:r>
            <w:r w:rsidR="0064133D">
              <w:t>Alvarado</w:t>
            </w:r>
          </w:p>
        </w:tc>
      </w:tr>
      <w:tr w:rsidR="000A7E64" w14:paraId="796A1146" w14:textId="77777777" w:rsidTr="00345119">
        <w:tc>
          <w:tcPr>
            <w:tcW w:w="9576" w:type="dxa"/>
          </w:tcPr>
          <w:p w14:paraId="0438282E" w14:textId="04EAB858" w:rsidR="008423E4" w:rsidRPr="00861995" w:rsidRDefault="003B56B9" w:rsidP="0069471E">
            <w:pPr>
              <w:jc w:val="right"/>
            </w:pPr>
            <w:r>
              <w:t>Trade, Workforce &amp; Economic Development</w:t>
            </w:r>
          </w:p>
        </w:tc>
      </w:tr>
      <w:tr w:rsidR="000A7E64" w14:paraId="3EFEF265" w14:textId="77777777" w:rsidTr="00345119">
        <w:tc>
          <w:tcPr>
            <w:tcW w:w="9576" w:type="dxa"/>
          </w:tcPr>
          <w:p w14:paraId="75259CD8" w14:textId="17CF47F4" w:rsidR="008423E4" w:rsidRDefault="003B56B9" w:rsidP="0069471E">
            <w:pPr>
              <w:jc w:val="right"/>
            </w:pPr>
            <w:r>
              <w:t>Committee Report (Unamended)</w:t>
            </w:r>
          </w:p>
        </w:tc>
      </w:tr>
    </w:tbl>
    <w:p w14:paraId="55A5E422" w14:textId="77777777" w:rsidR="008423E4" w:rsidRDefault="008423E4" w:rsidP="0069471E">
      <w:pPr>
        <w:tabs>
          <w:tab w:val="right" w:pos="9360"/>
        </w:tabs>
      </w:pPr>
    </w:p>
    <w:p w14:paraId="582DC537" w14:textId="77777777" w:rsidR="008423E4" w:rsidRDefault="008423E4" w:rsidP="0069471E"/>
    <w:p w14:paraId="6EF3B927" w14:textId="77777777" w:rsidR="008423E4" w:rsidRDefault="008423E4" w:rsidP="0069471E"/>
    <w:tbl>
      <w:tblPr>
        <w:tblW w:w="0" w:type="auto"/>
        <w:tblCellMar>
          <w:left w:w="115" w:type="dxa"/>
          <w:right w:w="115" w:type="dxa"/>
        </w:tblCellMar>
        <w:tblLook w:val="01E0" w:firstRow="1" w:lastRow="1" w:firstColumn="1" w:lastColumn="1" w:noHBand="0" w:noVBand="0"/>
      </w:tblPr>
      <w:tblGrid>
        <w:gridCol w:w="9360"/>
      </w:tblGrid>
      <w:tr w:rsidR="000A7E64" w14:paraId="3CBA7106" w14:textId="77777777" w:rsidTr="00345119">
        <w:tc>
          <w:tcPr>
            <w:tcW w:w="9576" w:type="dxa"/>
          </w:tcPr>
          <w:p w14:paraId="1712F5C5" w14:textId="77777777" w:rsidR="008423E4" w:rsidRPr="00A8133F" w:rsidRDefault="003B56B9" w:rsidP="0069471E">
            <w:pPr>
              <w:rPr>
                <w:b/>
              </w:rPr>
            </w:pPr>
            <w:r w:rsidRPr="009C1E9A">
              <w:rPr>
                <w:b/>
                <w:u w:val="single"/>
              </w:rPr>
              <w:t>BACKGROUND AND PURPOSE</w:t>
            </w:r>
            <w:r>
              <w:rPr>
                <w:b/>
              </w:rPr>
              <w:t xml:space="preserve"> </w:t>
            </w:r>
          </w:p>
          <w:p w14:paraId="4D6B4FEC" w14:textId="77777777" w:rsidR="008423E4" w:rsidRDefault="008423E4" w:rsidP="0069471E"/>
          <w:p w14:paraId="28E5E3E8" w14:textId="00778601" w:rsidR="008423E4" w:rsidRDefault="003B56B9" w:rsidP="0069471E">
            <w:pPr>
              <w:pStyle w:val="Header"/>
              <w:tabs>
                <w:tab w:val="clear" w:pos="4320"/>
                <w:tab w:val="clear" w:pos="8640"/>
              </w:tabs>
              <w:jc w:val="both"/>
            </w:pPr>
            <w:r w:rsidRPr="00DE2C9B">
              <w:t xml:space="preserve">The bill </w:t>
            </w:r>
            <w:r>
              <w:t>sponsor</w:t>
            </w:r>
            <w:r w:rsidRPr="00DE2C9B">
              <w:t xml:space="preserve"> has informed the committee that numerous studies have shown a direct link between parents' ability to participate in and remain in the workforce and their access to child care</w:t>
            </w:r>
            <w:r w:rsidR="00702372">
              <w:t>.</w:t>
            </w:r>
            <w:r w:rsidRPr="00DE2C9B">
              <w:t xml:space="preserve"> </w:t>
            </w:r>
            <w:r w:rsidR="00702372">
              <w:t>I</w:t>
            </w:r>
            <w:r w:rsidRPr="00DE2C9B">
              <w:t xml:space="preserve">n Texas, employers across industries are reporting difficulty retaining workers due to lack of child care but are unsure what role they can play in addressing this issue or what resources are already available to them. The bill </w:t>
            </w:r>
            <w:r>
              <w:t>sponsor</w:t>
            </w:r>
            <w:r w:rsidRPr="00DE2C9B">
              <w:t xml:space="preserve"> has also informed the committee that there is no centralized location on the Texas Workforce Comm</w:t>
            </w:r>
            <w:r w:rsidRPr="00DE2C9B">
              <w:t>ission's (TWC) website that brings together this type of support for employers in a practical, accessible way, which can particularly affect small and mid-sized businesses that often do</w:t>
            </w:r>
            <w:r w:rsidR="00702372">
              <w:t xml:space="preserve"> not</w:t>
            </w:r>
            <w:r w:rsidRPr="00DE2C9B">
              <w:t xml:space="preserve"> have staff who can research options or design effective benefits. </w:t>
            </w:r>
            <w:r>
              <w:t>S.B. 1265</w:t>
            </w:r>
            <w:r w:rsidRPr="00DE2C9B">
              <w:t xml:space="preserve"> seeks to equip employers with tools to better support working parents by directing TWC to create and maintain a single, easy-to-find web page that provides comprehensive child care resources for employers.</w:t>
            </w:r>
          </w:p>
          <w:p w14:paraId="16650696" w14:textId="77777777" w:rsidR="008423E4" w:rsidRPr="00E26B13" w:rsidRDefault="008423E4" w:rsidP="0069471E">
            <w:pPr>
              <w:rPr>
                <w:b/>
              </w:rPr>
            </w:pPr>
          </w:p>
        </w:tc>
      </w:tr>
      <w:tr w:rsidR="000A7E64" w14:paraId="643CAA4E" w14:textId="77777777" w:rsidTr="00345119">
        <w:tc>
          <w:tcPr>
            <w:tcW w:w="9576" w:type="dxa"/>
          </w:tcPr>
          <w:p w14:paraId="578EC66D" w14:textId="77777777" w:rsidR="0017725B" w:rsidRDefault="003B56B9" w:rsidP="0069471E">
            <w:pPr>
              <w:rPr>
                <w:b/>
                <w:u w:val="single"/>
              </w:rPr>
            </w:pPr>
            <w:r>
              <w:rPr>
                <w:b/>
                <w:u w:val="single"/>
              </w:rPr>
              <w:t>CRIMINAL JUSTICE IMPACT</w:t>
            </w:r>
          </w:p>
          <w:p w14:paraId="1B5F15DF" w14:textId="77777777" w:rsidR="0017725B" w:rsidRDefault="0017725B" w:rsidP="0069471E">
            <w:pPr>
              <w:rPr>
                <w:b/>
                <w:u w:val="single"/>
              </w:rPr>
            </w:pPr>
          </w:p>
          <w:p w14:paraId="300AAE9C" w14:textId="24D9695B" w:rsidR="00D7748A" w:rsidRPr="00D7748A" w:rsidRDefault="003B56B9" w:rsidP="0069471E">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10692DB" w14:textId="77777777" w:rsidR="0017725B" w:rsidRPr="0017725B" w:rsidRDefault="0017725B" w:rsidP="0069471E">
            <w:pPr>
              <w:rPr>
                <w:b/>
                <w:u w:val="single"/>
              </w:rPr>
            </w:pPr>
          </w:p>
        </w:tc>
      </w:tr>
      <w:tr w:rsidR="000A7E64" w14:paraId="14FC1E49" w14:textId="77777777" w:rsidTr="00345119">
        <w:tc>
          <w:tcPr>
            <w:tcW w:w="9576" w:type="dxa"/>
          </w:tcPr>
          <w:p w14:paraId="065E6EDF" w14:textId="77777777" w:rsidR="008423E4" w:rsidRPr="00A8133F" w:rsidRDefault="003B56B9" w:rsidP="0069471E">
            <w:pPr>
              <w:rPr>
                <w:b/>
              </w:rPr>
            </w:pPr>
            <w:r w:rsidRPr="009C1E9A">
              <w:rPr>
                <w:b/>
                <w:u w:val="single"/>
              </w:rPr>
              <w:t>RULEMAKING AUTHORITY</w:t>
            </w:r>
            <w:r>
              <w:rPr>
                <w:b/>
              </w:rPr>
              <w:t xml:space="preserve"> </w:t>
            </w:r>
          </w:p>
          <w:p w14:paraId="6FD01024" w14:textId="77777777" w:rsidR="008423E4" w:rsidRDefault="008423E4" w:rsidP="0069471E"/>
          <w:p w14:paraId="0160539F" w14:textId="6774AE9C" w:rsidR="00D7748A" w:rsidRDefault="003B56B9" w:rsidP="0069471E">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DA3EE5B" w14:textId="77777777" w:rsidR="008423E4" w:rsidRPr="00E21FDC" w:rsidRDefault="008423E4" w:rsidP="0069471E">
            <w:pPr>
              <w:rPr>
                <w:b/>
              </w:rPr>
            </w:pPr>
          </w:p>
        </w:tc>
      </w:tr>
      <w:tr w:rsidR="000A7E64" w14:paraId="1BDE9D60" w14:textId="77777777" w:rsidTr="00345119">
        <w:tc>
          <w:tcPr>
            <w:tcW w:w="9576" w:type="dxa"/>
          </w:tcPr>
          <w:p w14:paraId="27228880" w14:textId="77777777" w:rsidR="008423E4" w:rsidRPr="00A8133F" w:rsidRDefault="003B56B9" w:rsidP="0069471E">
            <w:pPr>
              <w:rPr>
                <w:b/>
              </w:rPr>
            </w:pPr>
            <w:r w:rsidRPr="009C1E9A">
              <w:rPr>
                <w:b/>
                <w:u w:val="single"/>
              </w:rPr>
              <w:t>ANALYSIS</w:t>
            </w:r>
            <w:r>
              <w:rPr>
                <w:b/>
              </w:rPr>
              <w:t xml:space="preserve"> </w:t>
            </w:r>
          </w:p>
          <w:p w14:paraId="72DB4FE4" w14:textId="77777777" w:rsidR="008423E4" w:rsidRDefault="008423E4" w:rsidP="0069471E"/>
          <w:p w14:paraId="6294E346" w14:textId="6DC589EA" w:rsidR="009C36CD" w:rsidRDefault="003B56B9" w:rsidP="0069471E">
            <w:pPr>
              <w:pStyle w:val="Header"/>
              <w:tabs>
                <w:tab w:val="clear" w:pos="4320"/>
                <w:tab w:val="clear" w:pos="8640"/>
              </w:tabs>
              <w:jc w:val="both"/>
            </w:pPr>
            <w:r>
              <w:t>S.B.</w:t>
            </w:r>
            <w:r w:rsidR="00D7748A">
              <w:t xml:space="preserve"> </w:t>
            </w:r>
            <w:r>
              <w:t>1265</w:t>
            </w:r>
            <w:r w:rsidR="00D7748A">
              <w:t xml:space="preserve"> amends the Labor Code to require the Texas Workforce Commission (TWC) to </w:t>
            </w:r>
            <w:r w:rsidR="00D7748A" w:rsidRPr="00D7748A">
              <w:t>maintain in a prominent location on its website a link to a web page consisting of comprehensive and current information to help employers assist employees who are parents with accessing child care, including information on</w:t>
            </w:r>
            <w:r w:rsidR="00D7748A">
              <w:t xml:space="preserve"> the following</w:t>
            </w:r>
            <w:r w:rsidR="00D7748A" w:rsidRPr="00D7748A">
              <w:t>:</w:t>
            </w:r>
          </w:p>
          <w:p w14:paraId="5273BDFA" w14:textId="6F9F28AC" w:rsidR="00D7748A" w:rsidRDefault="003B56B9" w:rsidP="0069471E">
            <w:pPr>
              <w:pStyle w:val="Header"/>
              <w:numPr>
                <w:ilvl w:val="0"/>
                <w:numId w:val="1"/>
              </w:numPr>
              <w:jc w:val="both"/>
            </w:pPr>
            <w:r>
              <w:t>child-care assistance;</w:t>
            </w:r>
          </w:p>
          <w:p w14:paraId="28A9C391" w14:textId="0D45E9B3" w:rsidR="00D7748A" w:rsidRDefault="003B56B9" w:rsidP="0069471E">
            <w:pPr>
              <w:pStyle w:val="Header"/>
              <w:numPr>
                <w:ilvl w:val="0"/>
                <w:numId w:val="1"/>
              </w:numPr>
              <w:jc w:val="both"/>
            </w:pPr>
            <w:r>
              <w:t>best practices for assisting employees who are parents;</w:t>
            </w:r>
          </w:p>
          <w:p w14:paraId="53DEA72E" w14:textId="4E232E33" w:rsidR="00D7748A" w:rsidRDefault="003B56B9" w:rsidP="0069471E">
            <w:pPr>
              <w:pStyle w:val="Header"/>
              <w:numPr>
                <w:ilvl w:val="0"/>
                <w:numId w:val="1"/>
              </w:numPr>
              <w:jc w:val="both"/>
            </w:pPr>
            <w:r>
              <w:t>any available state and federal tax credits;</w:t>
            </w:r>
          </w:p>
          <w:p w14:paraId="3769AC2F" w14:textId="36B040E1" w:rsidR="00D7748A" w:rsidRDefault="003B56B9" w:rsidP="0069471E">
            <w:pPr>
              <w:pStyle w:val="Header"/>
              <w:numPr>
                <w:ilvl w:val="0"/>
                <w:numId w:val="1"/>
              </w:numPr>
              <w:jc w:val="both"/>
            </w:pPr>
            <w:r>
              <w:t>dependent care savings accounts;</w:t>
            </w:r>
          </w:p>
          <w:p w14:paraId="3D5E57E4" w14:textId="22B5D63A" w:rsidR="00D7748A" w:rsidRDefault="003B56B9" w:rsidP="0069471E">
            <w:pPr>
              <w:pStyle w:val="Header"/>
              <w:numPr>
                <w:ilvl w:val="0"/>
                <w:numId w:val="1"/>
              </w:numPr>
              <w:jc w:val="both"/>
            </w:pPr>
            <w:r>
              <w:t>any available free tools or templates;</w:t>
            </w:r>
          </w:p>
          <w:p w14:paraId="31E14EA9" w14:textId="34E8246C" w:rsidR="00D7748A" w:rsidRDefault="003B56B9" w:rsidP="0069471E">
            <w:pPr>
              <w:pStyle w:val="Header"/>
              <w:numPr>
                <w:ilvl w:val="0"/>
                <w:numId w:val="1"/>
              </w:numPr>
              <w:jc w:val="both"/>
            </w:pPr>
            <w:r>
              <w:t>policies and benefits an employer may adopt to assist employees in accessing child care; and</w:t>
            </w:r>
          </w:p>
          <w:p w14:paraId="46502CD2" w14:textId="48A715B5" w:rsidR="00D7748A" w:rsidRDefault="003B56B9" w:rsidP="0069471E">
            <w:pPr>
              <w:pStyle w:val="Header"/>
              <w:numPr>
                <w:ilvl w:val="0"/>
                <w:numId w:val="1"/>
              </w:numPr>
              <w:tabs>
                <w:tab w:val="clear" w:pos="4320"/>
                <w:tab w:val="clear" w:pos="8640"/>
              </w:tabs>
              <w:jc w:val="both"/>
            </w:pPr>
            <w:r>
              <w:t>other resources related to child care that TWC considers relevant.</w:t>
            </w:r>
          </w:p>
          <w:p w14:paraId="79F05823" w14:textId="273445C1" w:rsidR="00D7748A" w:rsidRDefault="003B56B9" w:rsidP="0069471E">
            <w:pPr>
              <w:pStyle w:val="Header"/>
              <w:tabs>
                <w:tab w:val="clear" w:pos="4320"/>
                <w:tab w:val="clear" w:pos="8640"/>
              </w:tabs>
              <w:jc w:val="both"/>
            </w:pPr>
            <w:r>
              <w:t xml:space="preserve">The bill requires that web page to include an explanation that TWC </w:t>
            </w:r>
            <w:r w:rsidRPr="00D7748A">
              <w:t>does not and may not provide legal advice</w:t>
            </w:r>
            <w:r>
              <w:t xml:space="preserve"> and that </w:t>
            </w:r>
            <w:r w:rsidRPr="00D7748A">
              <w:t>an employer is not required to implement any employment policy or benefit included on the web page unless required by other law.</w:t>
            </w:r>
          </w:p>
          <w:p w14:paraId="039A82B8" w14:textId="77777777" w:rsidR="00D7748A" w:rsidRDefault="00D7748A" w:rsidP="0069471E">
            <w:pPr>
              <w:pStyle w:val="Header"/>
              <w:tabs>
                <w:tab w:val="clear" w:pos="4320"/>
                <w:tab w:val="clear" w:pos="8640"/>
              </w:tabs>
              <w:jc w:val="both"/>
            </w:pPr>
          </w:p>
          <w:p w14:paraId="5E3C9044" w14:textId="35648DD6" w:rsidR="008423E4" w:rsidRDefault="003B56B9" w:rsidP="0069471E">
            <w:pPr>
              <w:pStyle w:val="Header"/>
              <w:tabs>
                <w:tab w:val="clear" w:pos="4320"/>
                <w:tab w:val="clear" w:pos="8640"/>
              </w:tabs>
              <w:jc w:val="both"/>
            </w:pPr>
            <w:r>
              <w:t>S.B.</w:t>
            </w:r>
            <w:r w:rsidR="00D7748A">
              <w:t xml:space="preserve"> </w:t>
            </w:r>
            <w:r>
              <w:t>1265</w:t>
            </w:r>
            <w:r w:rsidR="00D7748A">
              <w:t xml:space="preserve"> requires TWC</w:t>
            </w:r>
            <w:r w:rsidR="00A0065F">
              <w:t xml:space="preserve"> to post the required information on its website</w:t>
            </w:r>
            <w:r w:rsidR="00D7748A">
              <w:t xml:space="preserve"> not later than February</w:t>
            </w:r>
            <w:r w:rsidR="00EA515B">
              <w:t> </w:t>
            </w:r>
            <w:r w:rsidR="00D7748A">
              <w:t>1, 2026</w:t>
            </w:r>
            <w:r w:rsidR="00A0065F">
              <w:t>.</w:t>
            </w:r>
            <w:r w:rsidR="00D7748A">
              <w:t xml:space="preserve"> </w:t>
            </w:r>
          </w:p>
          <w:p w14:paraId="04DFE19B" w14:textId="4C953D36" w:rsidR="00A00FF8" w:rsidRPr="00835628" w:rsidRDefault="00A00FF8" w:rsidP="0069471E">
            <w:pPr>
              <w:pStyle w:val="Header"/>
              <w:tabs>
                <w:tab w:val="clear" w:pos="4320"/>
                <w:tab w:val="clear" w:pos="8640"/>
              </w:tabs>
              <w:jc w:val="both"/>
              <w:rPr>
                <w:b/>
              </w:rPr>
            </w:pPr>
          </w:p>
        </w:tc>
      </w:tr>
      <w:tr w:rsidR="000A7E64" w14:paraId="2E08E4D6" w14:textId="77777777" w:rsidTr="00345119">
        <w:tc>
          <w:tcPr>
            <w:tcW w:w="9576" w:type="dxa"/>
          </w:tcPr>
          <w:p w14:paraId="464829D7" w14:textId="77777777" w:rsidR="008423E4" w:rsidRPr="00A8133F" w:rsidRDefault="003B56B9" w:rsidP="0069471E">
            <w:pPr>
              <w:rPr>
                <w:b/>
              </w:rPr>
            </w:pPr>
            <w:r w:rsidRPr="009C1E9A">
              <w:rPr>
                <w:b/>
                <w:u w:val="single"/>
              </w:rPr>
              <w:t>EFFECTIVE DATE</w:t>
            </w:r>
            <w:r>
              <w:rPr>
                <w:b/>
              </w:rPr>
              <w:t xml:space="preserve"> </w:t>
            </w:r>
          </w:p>
          <w:p w14:paraId="5979FF43" w14:textId="77777777" w:rsidR="008423E4" w:rsidRDefault="008423E4" w:rsidP="0069471E"/>
          <w:p w14:paraId="3842853B" w14:textId="212F8395" w:rsidR="008423E4" w:rsidRPr="003624F2" w:rsidRDefault="003B56B9" w:rsidP="0069471E">
            <w:pPr>
              <w:pStyle w:val="Header"/>
              <w:tabs>
                <w:tab w:val="clear" w:pos="4320"/>
                <w:tab w:val="clear" w:pos="8640"/>
              </w:tabs>
              <w:jc w:val="both"/>
            </w:pPr>
            <w:r>
              <w:t>September 1, 2025.</w:t>
            </w:r>
          </w:p>
          <w:p w14:paraId="6AFE04BE" w14:textId="77777777" w:rsidR="008423E4" w:rsidRPr="00233FDB" w:rsidRDefault="008423E4" w:rsidP="0069471E">
            <w:pPr>
              <w:rPr>
                <w:b/>
              </w:rPr>
            </w:pPr>
          </w:p>
        </w:tc>
      </w:tr>
    </w:tbl>
    <w:p w14:paraId="263FAA4E" w14:textId="77777777" w:rsidR="008423E4" w:rsidRPr="00BE0E75" w:rsidRDefault="008423E4" w:rsidP="0069471E">
      <w:pPr>
        <w:jc w:val="both"/>
        <w:rPr>
          <w:rFonts w:ascii="Arial" w:hAnsi="Arial"/>
          <w:sz w:val="16"/>
          <w:szCs w:val="16"/>
        </w:rPr>
      </w:pPr>
    </w:p>
    <w:p w14:paraId="73752D87" w14:textId="77777777" w:rsidR="004108C3" w:rsidRPr="008423E4" w:rsidRDefault="004108C3" w:rsidP="0069471E"/>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2970" w14:textId="77777777" w:rsidR="003B56B9" w:rsidRDefault="003B56B9">
      <w:r>
        <w:separator/>
      </w:r>
    </w:p>
  </w:endnote>
  <w:endnote w:type="continuationSeparator" w:id="0">
    <w:p w14:paraId="4A208277" w14:textId="77777777" w:rsidR="003B56B9" w:rsidRDefault="003B5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A570" w14:textId="77777777" w:rsidR="004069D5" w:rsidRDefault="004069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0A7E64" w14:paraId="0EC53A82" w14:textId="77777777" w:rsidTr="009C1E9A">
      <w:trPr>
        <w:cantSplit/>
      </w:trPr>
      <w:tc>
        <w:tcPr>
          <w:tcW w:w="0" w:type="pct"/>
        </w:tcPr>
        <w:p w14:paraId="06F1634D" w14:textId="77777777" w:rsidR="00137D90" w:rsidRDefault="00137D90" w:rsidP="009C1E9A">
          <w:pPr>
            <w:pStyle w:val="Footer"/>
            <w:tabs>
              <w:tab w:val="clear" w:pos="8640"/>
              <w:tab w:val="right" w:pos="9360"/>
            </w:tabs>
          </w:pPr>
        </w:p>
      </w:tc>
      <w:tc>
        <w:tcPr>
          <w:tcW w:w="2395" w:type="pct"/>
        </w:tcPr>
        <w:p w14:paraId="757B4754" w14:textId="77777777" w:rsidR="00137D90" w:rsidRDefault="00137D90" w:rsidP="009C1E9A">
          <w:pPr>
            <w:pStyle w:val="Footer"/>
            <w:tabs>
              <w:tab w:val="clear" w:pos="8640"/>
              <w:tab w:val="right" w:pos="9360"/>
            </w:tabs>
          </w:pPr>
        </w:p>
        <w:p w14:paraId="156C50DD" w14:textId="77777777" w:rsidR="001A4310" w:rsidRDefault="001A4310" w:rsidP="009C1E9A">
          <w:pPr>
            <w:pStyle w:val="Footer"/>
            <w:tabs>
              <w:tab w:val="clear" w:pos="8640"/>
              <w:tab w:val="right" w:pos="9360"/>
            </w:tabs>
          </w:pPr>
        </w:p>
        <w:p w14:paraId="7766DEC3" w14:textId="77777777" w:rsidR="00137D90" w:rsidRDefault="00137D90" w:rsidP="009C1E9A">
          <w:pPr>
            <w:pStyle w:val="Footer"/>
            <w:tabs>
              <w:tab w:val="clear" w:pos="8640"/>
              <w:tab w:val="right" w:pos="9360"/>
            </w:tabs>
          </w:pPr>
        </w:p>
      </w:tc>
      <w:tc>
        <w:tcPr>
          <w:tcW w:w="2453" w:type="pct"/>
        </w:tcPr>
        <w:p w14:paraId="407CCCAF" w14:textId="77777777" w:rsidR="00137D90" w:rsidRDefault="00137D90" w:rsidP="009C1E9A">
          <w:pPr>
            <w:pStyle w:val="Footer"/>
            <w:tabs>
              <w:tab w:val="clear" w:pos="8640"/>
              <w:tab w:val="right" w:pos="9360"/>
            </w:tabs>
            <w:jc w:val="right"/>
          </w:pPr>
        </w:p>
      </w:tc>
    </w:tr>
    <w:tr w:rsidR="000A7E64" w14:paraId="6CA02CD9" w14:textId="77777777" w:rsidTr="009C1E9A">
      <w:trPr>
        <w:cantSplit/>
      </w:trPr>
      <w:tc>
        <w:tcPr>
          <w:tcW w:w="0" w:type="pct"/>
        </w:tcPr>
        <w:p w14:paraId="3F62340A" w14:textId="77777777" w:rsidR="00EC379B" w:rsidRDefault="00EC379B" w:rsidP="009C1E9A">
          <w:pPr>
            <w:pStyle w:val="Footer"/>
            <w:tabs>
              <w:tab w:val="clear" w:pos="8640"/>
              <w:tab w:val="right" w:pos="9360"/>
            </w:tabs>
          </w:pPr>
        </w:p>
      </w:tc>
      <w:tc>
        <w:tcPr>
          <w:tcW w:w="2395" w:type="pct"/>
        </w:tcPr>
        <w:p w14:paraId="357340EB" w14:textId="61B4C33B" w:rsidR="00EC379B" w:rsidRPr="009C1E9A" w:rsidRDefault="003B56B9" w:rsidP="009C1E9A">
          <w:pPr>
            <w:pStyle w:val="Footer"/>
            <w:tabs>
              <w:tab w:val="clear" w:pos="8640"/>
              <w:tab w:val="right" w:pos="9360"/>
            </w:tabs>
            <w:rPr>
              <w:rFonts w:ascii="Shruti" w:hAnsi="Shruti"/>
              <w:sz w:val="22"/>
            </w:rPr>
          </w:pPr>
          <w:r>
            <w:rPr>
              <w:rFonts w:ascii="Shruti" w:hAnsi="Shruti"/>
              <w:sz w:val="22"/>
            </w:rPr>
            <w:t>89R 26752-D</w:t>
          </w:r>
        </w:p>
      </w:tc>
      <w:tc>
        <w:tcPr>
          <w:tcW w:w="2453" w:type="pct"/>
        </w:tcPr>
        <w:p w14:paraId="218E56AF" w14:textId="3503CF3E" w:rsidR="00EC379B" w:rsidRDefault="003B56B9" w:rsidP="009C1E9A">
          <w:pPr>
            <w:pStyle w:val="Footer"/>
            <w:tabs>
              <w:tab w:val="clear" w:pos="8640"/>
              <w:tab w:val="right" w:pos="9360"/>
            </w:tabs>
            <w:jc w:val="right"/>
          </w:pPr>
          <w:r>
            <w:fldChar w:fldCharType="begin"/>
          </w:r>
          <w:r>
            <w:instrText xml:space="preserve"> DOCPROPERTY  OTID  \* MERGEFORMAT </w:instrText>
          </w:r>
          <w:r>
            <w:fldChar w:fldCharType="separate"/>
          </w:r>
          <w:r w:rsidR="00D026C7">
            <w:t>25.118.2190</w:t>
          </w:r>
          <w:r>
            <w:fldChar w:fldCharType="end"/>
          </w:r>
        </w:p>
      </w:tc>
    </w:tr>
    <w:tr w:rsidR="000A7E64" w14:paraId="6D464246" w14:textId="77777777" w:rsidTr="009C1E9A">
      <w:trPr>
        <w:cantSplit/>
      </w:trPr>
      <w:tc>
        <w:tcPr>
          <w:tcW w:w="0" w:type="pct"/>
        </w:tcPr>
        <w:p w14:paraId="57E5604A" w14:textId="77777777" w:rsidR="00EC379B" w:rsidRDefault="00EC379B" w:rsidP="009C1E9A">
          <w:pPr>
            <w:pStyle w:val="Footer"/>
            <w:tabs>
              <w:tab w:val="clear" w:pos="4320"/>
              <w:tab w:val="clear" w:pos="8640"/>
              <w:tab w:val="left" w:pos="2865"/>
            </w:tabs>
          </w:pPr>
        </w:p>
      </w:tc>
      <w:tc>
        <w:tcPr>
          <w:tcW w:w="2395" w:type="pct"/>
        </w:tcPr>
        <w:p w14:paraId="15ABE09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DD47F75" w14:textId="77777777" w:rsidR="00EC379B" w:rsidRDefault="00EC379B" w:rsidP="006D504F">
          <w:pPr>
            <w:pStyle w:val="Footer"/>
            <w:rPr>
              <w:rStyle w:val="PageNumber"/>
            </w:rPr>
          </w:pPr>
        </w:p>
        <w:p w14:paraId="5C2AB3F2" w14:textId="77777777" w:rsidR="00EC379B" w:rsidRDefault="00EC379B" w:rsidP="009C1E9A">
          <w:pPr>
            <w:pStyle w:val="Footer"/>
            <w:tabs>
              <w:tab w:val="clear" w:pos="8640"/>
              <w:tab w:val="right" w:pos="9360"/>
            </w:tabs>
            <w:jc w:val="right"/>
          </w:pPr>
        </w:p>
      </w:tc>
    </w:tr>
    <w:tr w:rsidR="000A7E64" w14:paraId="2FC92B43" w14:textId="77777777" w:rsidTr="009C1E9A">
      <w:trPr>
        <w:cantSplit/>
        <w:trHeight w:val="323"/>
      </w:trPr>
      <w:tc>
        <w:tcPr>
          <w:tcW w:w="0" w:type="pct"/>
          <w:gridSpan w:val="3"/>
        </w:tcPr>
        <w:p w14:paraId="3B695ED5" w14:textId="77777777" w:rsidR="00EC379B" w:rsidRDefault="003B56B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467DE54" w14:textId="77777777" w:rsidR="00EC379B" w:rsidRDefault="00EC379B" w:rsidP="009C1E9A">
          <w:pPr>
            <w:pStyle w:val="Footer"/>
            <w:tabs>
              <w:tab w:val="clear" w:pos="8640"/>
              <w:tab w:val="right" w:pos="9360"/>
            </w:tabs>
            <w:jc w:val="center"/>
          </w:pPr>
        </w:p>
      </w:tc>
    </w:tr>
  </w:tbl>
  <w:p w14:paraId="538D6EA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3986A" w14:textId="77777777" w:rsidR="004069D5" w:rsidRDefault="00406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3A173" w14:textId="77777777" w:rsidR="003B56B9" w:rsidRDefault="003B56B9">
      <w:r>
        <w:separator/>
      </w:r>
    </w:p>
  </w:footnote>
  <w:footnote w:type="continuationSeparator" w:id="0">
    <w:p w14:paraId="63D1EDF0" w14:textId="77777777" w:rsidR="003B56B9" w:rsidRDefault="003B5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9AFA" w14:textId="77777777" w:rsidR="004069D5" w:rsidRDefault="004069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3C18" w14:textId="77777777" w:rsidR="004069D5" w:rsidRDefault="004069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D1A84" w14:textId="77777777" w:rsidR="004069D5" w:rsidRDefault="004069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54702"/>
    <w:multiLevelType w:val="hybridMultilevel"/>
    <w:tmpl w:val="2780DD0E"/>
    <w:lvl w:ilvl="0" w:tplc="562E99D0">
      <w:start w:val="1"/>
      <w:numFmt w:val="decimal"/>
      <w:lvlText w:val="(%1)"/>
      <w:lvlJc w:val="left"/>
      <w:pPr>
        <w:ind w:left="758" w:hanging="398"/>
      </w:pPr>
      <w:rPr>
        <w:rFonts w:hint="default"/>
      </w:rPr>
    </w:lvl>
    <w:lvl w:ilvl="1" w:tplc="3EBE5870" w:tentative="1">
      <w:start w:val="1"/>
      <w:numFmt w:val="lowerLetter"/>
      <w:lvlText w:val="%2."/>
      <w:lvlJc w:val="left"/>
      <w:pPr>
        <w:ind w:left="1440" w:hanging="360"/>
      </w:pPr>
    </w:lvl>
    <w:lvl w:ilvl="2" w:tplc="4FD4DCFC" w:tentative="1">
      <w:start w:val="1"/>
      <w:numFmt w:val="lowerRoman"/>
      <w:lvlText w:val="%3."/>
      <w:lvlJc w:val="right"/>
      <w:pPr>
        <w:ind w:left="2160" w:hanging="180"/>
      </w:pPr>
    </w:lvl>
    <w:lvl w:ilvl="3" w:tplc="59DCCFF0" w:tentative="1">
      <w:start w:val="1"/>
      <w:numFmt w:val="decimal"/>
      <w:lvlText w:val="%4."/>
      <w:lvlJc w:val="left"/>
      <w:pPr>
        <w:ind w:left="2880" w:hanging="360"/>
      </w:pPr>
    </w:lvl>
    <w:lvl w:ilvl="4" w:tplc="D94845CE" w:tentative="1">
      <w:start w:val="1"/>
      <w:numFmt w:val="lowerLetter"/>
      <w:lvlText w:val="%5."/>
      <w:lvlJc w:val="left"/>
      <w:pPr>
        <w:ind w:left="3600" w:hanging="360"/>
      </w:pPr>
    </w:lvl>
    <w:lvl w:ilvl="5" w:tplc="834429EC" w:tentative="1">
      <w:start w:val="1"/>
      <w:numFmt w:val="lowerRoman"/>
      <w:lvlText w:val="%6."/>
      <w:lvlJc w:val="right"/>
      <w:pPr>
        <w:ind w:left="4320" w:hanging="180"/>
      </w:pPr>
    </w:lvl>
    <w:lvl w:ilvl="6" w:tplc="CF8CA486" w:tentative="1">
      <w:start w:val="1"/>
      <w:numFmt w:val="decimal"/>
      <w:lvlText w:val="%7."/>
      <w:lvlJc w:val="left"/>
      <w:pPr>
        <w:ind w:left="5040" w:hanging="360"/>
      </w:pPr>
    </w:lvl>
    <w:lvl w:ilvl="7" w:tplc="45760D32" w:tentative="1">
      <w:start w:val="1"/>
      <w:numFmt w:val="lowerLetter"/>
      <w:lvlText w:val="%8."/>
      <w:lvlJc w:val="left"/>
      <w:pPr>
        <w:ind w:left="5760" w:hanging="360"/>
      </w:pPr>
    </w:lvl>
    <w:lvl w:ilvl="8" w:tplc="73B419B4" w:tentative="1">
      <w:start w:val="1"/>
      <w:numFmt w:val="lowerRoman"/>
      <w:lvlText w:val="%9."/>
      <w:lvlJc w:val="right"/>
      <w:pPr>
        <w:ind w:left="6480" w:hanging="180"/>
      </w:pPr>
    </w:lvl>
  </w:abstractNum>
  <w:abstractNum w:abstractNumId="1" w15:restartNumberingAfterBreak="0">
    <w:nsid w:val="72323A1C"/>
    <w:multiLevelType w:val="hybridMultilevel"/>
    <w:tmpl w:val="EECE06AE"/>
    <w:lvl w:ilvl="0" w:tplc="2BBE8E82">
      <w:start w:val="1"/>
      <w:numFmt w:val="bullet"/>
      <w:lvlText w:val=""/>
      <w:lvlJc w:val="left"/>
      <w:pPr>
        <w:tabs>
          <w:tab w:val="num" w:pos="720"/>
        </w:tabs>
        <w:ind w:left="720" w:hanging="360"/>
      </w:pPr>
      <w:rPr>
        <w:rFonts w:ascii="Symbol" w:hAnsi="Symbol" w:hint="default"/>
      </w:rPr>
    </w:lvl>
    <w:lvl w:ilvl="1" w:tplc="B928D318" w:tentative="1">
      <w:start w:val="1"/>
      <w:numFmt w:val="bullet"/>
      <w:lvlText w:val="o"/>
      <w:lvlJc w:val="left"/>
      <w:pPr>
        <w:ind w:left="1440" w:hanging="360"/>
      </w:pPr>
      <w:rPr>
        <w:rFonts w:ascii="Courier New" w:hAnsi="Courier New" w:cs="Courier New" w:hint="default"/>
      </w:rPr>
    </w:lvl>
    <w:lvl w:ilvl="2" w:tplc="DE6EA884" w:tentative="1">
      <w:start w:val="1"/>
      <w:numFmt w:val="bullet"/>
      <w:lvlText w:val=""/>
      <w:lvlJc w:val="left"/>
      <w:pPr>
        <w:ind w:left="2160" w:hanging="360"/>
      </w:pPr>
      <w:rPr>
        <w:rFonts w:ascii="Wingdings" w:hAnsi="Wingdings" w:hint="default"/>
      </w:rPr>
    </w:lvl>
    <w:lvl w:ilvl="3" w:tplc="6DACCDC4" w:tentative="1">
      <w:start w:val="1"/>
      <w:numFmt w:val="bullet"/>
      <w:lvlText w:val=""/>
      <w:lvlJc w:val="left"/>
      <w:pPr>
        <w:ind w:left="2880" w:hanging="360"/>
      </w:pPr>
      <w:rPr>
        <w:rFonts w:ascii="Symbol" w:hAnsi="Symbol" w:hint="default"/>
      </w:rPr>
    </w:lvl>
    <w:lvl w:ilvl="4" w:tplc="927E6586" w:tentative="1">
      <w:start w:val="1"/>
      <w:numFmt w:val="bullet"/>
      <w:lvlText w:val="o"/>
      <w:lvlJc w:val="left"/>
      <w:pPr>
        <w:ind w:left="3600" w:hanging="360"/>
      </w:pPr>
      <w:rPr>
        <w:rFonts w:ascii="Courier New" w:hAnsi="Courier New" w:cs="Courier New" w:hint="default"/>
      </w:rPr>
    </w:lvl>
    <w:lvl w:ilvl="5" w:tplc="5BB22672" w:tentative="1">
      <w:start w:val="1"/>
      <w:numFmt w:val="bullet"/>
      <w:lvlText w:val=""/>
      <w:lvlJc w:val="left"/>
      <w:pPr>
        <w:ind w:left="4320" w:hanging="360"/>
      </w:pPr>
      <w:rPr>
        <w:rFonts w:ascii="Wingdings" w:hAnsi="Wingdings" w:hint="default"/>
      </w:rPr>
    </w:lvl>
    <w:lvl w:ilvl="6" w:tplc="707479C6" w:tentative="1">
      <w:start w:val="1"/>
      <w:numFmt w:val="bullet"/>
      <w:lvlText w:val=""/>
      <w:lvlJc w:val="left"/>
      <w:pPr>
        <w:ind w:left="5040" w:hanging="360"/>
      </w:pPr>
      <w:rPr>
        <w:rFonts w:ascii="Symbol" w:hAnsi="Symbol" w:hint="default"/>
      </w:rPr>
    </w:lvl>
    <w:lvl w:ilvl="7" w:tplc="2D28D994" w:tentative="1">
      <w:start w:val="1"/>
      <w:numFmt w:val="bullet"/>
      <w:lvlText w:val="o"/>
      <w:lvlJc w:val="left"/>
      <w:pPr>
        <w:ind w:left="5760" w:hanging="360"/>
      </w:pPr>
      <w:rPr>
        <w:rFonts w:ascii="Courier New" w:hAnsi="Courier New" w:cs="Courier New" w:hint="default"/>
      </w:rPr>
    </w:lvl>
    <w:lvl w:ilvl="8" w:tplc="C19281C8" w:tentative="1">
      <w:start w:val="1"/>
      <w:numFmt w:val="bullet"/>
      <w:lvlText w:val=""/>
      <w:lvlJc w:val="left"/>
      <w:pPr>
        <w:ind w:left="6480" w:hanging="360"/>
      </w:pPr>
      <w:rPr>
        <w:rFonts w:ascii="Wingdings" w:hAnsi="Wingdings" w:hint="default"/>
      </w:rPr>
    </w:lvl>
  </w:abstractNum>
  <w:num w:numId="1" w16cid:durableId="2071607655">
    <w:abstractNumId w:val="1"/>
  </w:num>
  <w:num w:numId="2" w16cid:durableId="171684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48A"/>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3BD"/>
    <w:rsid w:val="00091B2C"/>
    <w:rsid w:val="00092ABC"/>
    <w:rsid w:val="00097AAF"/>
    <w:rsid w:val="00097D13"/>
    <w:rsid w:val="000A3FB9"/>
    <w:rsid w:val="000A4893"/>
    <w:rsid w:val="000A54E0"/>
    <w:rsid w:val="000A72C4"/>
    <w:rsid w:val="000A7E6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70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1D62"/>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A5F"/>
    <w:rsid w:val="00392DA1"/>
    <w:rsid w:val="00393718"/>
    <w:rsid w:val="003A0296"/>
    <w:rsid w:val="003A10BC"/>
    <w:rsid w:val="003B1501"/>
    <w:rsid w:val="003B185E"/>
    <w:rsid w:val="003B198A"/>
    <w:rsid w:val="003B1CA3"/>
    <w:rsid w:val="003B1ED9"/>
    <w:rsid w:val="003B2891"/>
    <w:rsid w:val="003B3DF3"/>
    <w:rsid w:val="003B48E2"/>
    <w:rsid w:val="003B4FA1"/>
    <w:rsid w:val="003B56B9"/>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069D5"/>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71A6"/>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1C97"/>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212"/>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5E83"/>
    <w:rsid w:val="005269CE"/>
    <w:rsid w:val="005304B2"/>
    <w:rsid w:val="005336BD"/>
    <w:rsid w:val="00534A49"/>
    <w:rsid w:val="005363BB"/>
    <w:rsid w:val="00541B98"/>
    <w:rsid w:val="00543374"/>
    <w:rsid w:val="00545548"/>
    <w:rsid w:val="00546923"/>
    <w:rsid w:val="00551CA6"/>
    <w:rsid w:val="00555034"/>
    <w:rsid w:val="005570D2"/>
    <w:rsid w:val="00560530"/>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33D"/>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471E"/>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2372"/>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889"/>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801"/>
    <w:rsid w:val="008B4A91"/>
    <w:rsid w:val="008B7785"/>
    <w:rsid w:val="008B79F2"/>
    <w:rsid w:val="008C0809"/>
    <w:rsid w:val="008C132C"/>
    <w:rsid w:val="008C3FD0"/>
    <w:rsid w:val="008D27A5"/>
    <w:rsid w:val="008D2AAB"/>
    <w:rsid w:val="008D309C"/>
    <w:rsid w:val="008D58F9"/>
    <w:rsid w:val="008D7427"/>
    <w:rsid w:val="008E03F8"/>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65F"/>
    <w:rsid w:val="00A00C33"/>
    <w:rsid w:val="00A00FF8"/>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5785D"/>
    <w:rsid w:val="00B6104E"/>
    <w:rsid w:val="00B610C7"/>
    <w:rsid w:val="00B62106"/>
    <w:rsid w:val="00B626A8"/>
    <w:rsid w:val="00B64FC2"/>
    <w:rsid w:val="00B65695"/>
    <w:rsid w:val="00B66526"/>
    <w:rsid w:val="00B665A3"/>
    <w:rsid w:val="00B73BB4"/>
    <w:rsid w:val="00B80532"/>
    <w:rsid w:val="00B82039"/>
    <w:rsid w:val="00B82454"/>
    <w:rsid w:val="00B8638A"/>
    <w:rsid w:val="00B90097"/>
    <w:rsid w:val="00B90999"/>
    <w:rsid w:val="00B91AD7"/>
    <w:rsid w:val="00B92D23"/>
    <w:rsid w:val="00B93B3B"/>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995"/>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8A7"/>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54D"/>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26C7"/>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3BB"/>
    <w:rsid w:val="00D55F52"/>
    <w:rsid w:val="00D56508"/>
    <w:rsid w:val="00D6131A"/>
    <w:rsid w:val="00D61611"/>
    <w:rsid w:val="00D61784"/>
    <w:rsid w:val="00D6178A"/>
    <w:rsid w:val="00D63B53"/>
    <w:rsid w:val="00D64B88"/>
    <w:rsid w:val="00D64DC5"/>
    <w:rsid w:val="00D66BA6"/>
    <w:rsid w:val="00D700B1"/>
    <w:rsid w:val="00D72A74"/>
    <w:rsid w:val="00D730FA"/>
    <w:rsid w:val="00D76631"/>
    <w:rsid w:val="00D768B7"/>
    <w:rsid w:val="00D7748A"/>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2C9B"/>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69F6"/>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515B"/>
    <w:rsid w:val="00EA658E"/>
    <w:rsid w:val="00EA7A88"/>
    <w:rsid w:val="00EB27F2"/>
    <w:rsid w:val="00EB3928"/>
    <w:rsid w:val="00EB5373"/>
    <w:rsid w:val="00EC02A2"/>
    <w:rsid w:val="00EC379B"/>
    <w:rsid w:val="00EC37DF"/>
    <w:rsid w:val="00EC3A99"/>
    <w:rsid w:val="00EC41B1"/>
    <w:rsid w:val="00EC7143"/>
    <w:rsid w:val="00ED0665"/>
    <w:rsid w:val="00ED12C0"/>
    <w:rsid w:val="00ED19F0"/>
    <w:rsid w:val="00ED2B50"/>
    <w:rsid w:val="00ED3A32"/>
    <w:rsid w:val="00ED3BDE"/>
    <w:rsid w:val="00ED60F7"/>
    <w:rsid w:val="00ED68FB"/>
    <w:rsid w:val="00ED783A"/>
    <w:rsid w:val="00EE2E34"/>
    <w:rsid w:val="00EE2E91"/>
    <w:rsid w:val="00EE3370"/>
    <w:rsid w:val="00EE43A2"/>
    <w:rsid w:val="00EE46B7"/>
    <w:rsid w:val="00EE5A49"/>
    <w:rsid w:val="00EE664B"/>
    <w:rsid w:val="00EF10BA"/>
    <w:rsid w:val="00EF1738"/>
    <w:rsid w:val="00EF2BAF"/>
    <w:rsid w:val="00EF3B8F"/>
    <w:rsid w:val="00EF4980"/>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D52D29-A750-441C-8FD4-24668342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7748A"/>
    <w:rPr>
      <w:sz w:val="16"/>
      <w:szCs w:val="16"/>
    </w:rPr>
  </w:style>
  <w:style w:type="paragraph" w:styleId="CommentText">
    <w:name w:val="annotation text"/>
    <w:basedOn w:val="Normal"/>
    <w:link w:val="CommentTextChar"/>
    <w:unhideWhenUsed/>
    <w:rsid w:val="00D7748A"/>
    <w:rPr>
      <w:sz w:val="20"/>
      <w:szCs w:val="20"/>
    </w:rPr>
  </w:style>
  <w:style w:type="character" w:customStyle="1" w:styleId="CommentTextChar">
    <w:name w:val="Comment Text Char"/>
    <w:basedOn w:val="DefaultParagraphFont"/>
    <w:link w:val="CommentText"/>
    <w:rsid w:val="00D7748A"/>
  </w:style>
  <w:style w:type="paragraph" w:styleId="CommentSubject">
    <w:name w:val="annotation subject"/>
    <w:basedOn w:val="CommentText"/>
    <w:next w:val="CommentText"/>
    <w:link w:val="CommentSubjectChar"/>
    <w:semiHidden/>
    <w:unhideWhenUsed/>
    <w:rsid w:val="00D7748A"/>
    <w:rPr>
      <w:b/>
      <w:bCs/>
    </w:rPr>
  </w:style>
  <w:style w:type="character" w:customStyle="1" w:styleId="CommentSubjectChar">
    <w:name w:val="Comment Subject Char"/>
    <w:basedOn w:val="CommentTextChar"/>
    <w:link w:val="CommentSubject"/>
    <w:semiHidden/>
    <w:rsid w:val="00D7748A"/>
    <w:rPr>
      <w:b/>
      <w:bCs/>
    </w:rPr>
  </w:style>
  <w:style w:type="paragraph" w:styleId="Revision">
    <w:name w:val="Revision"/>
    <w:hidden/>
    <w:uiPriority w:val="99"/>
    <w:semiHidden/>
    <w:rsid w:val="00A006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2271</Characters>
  <Application>Microsoft Office Word</Application>
  <DocSecurity>0</DocSecurity>
  <Lines>62</Lines>
  <Paragraphs>24</Paragraphs>
  <ScaleCrop>false</ScaleCrop>
  <HeadingPairs>
    <vt:vector size="2" baseType="variant">
      <vt:variant>
        <vt:lpstr>Title</vt:lpstr>
      </vt:variant>
      <vt:variant>
        <vt:i4>1</vt:i4>
      </vt:variant>
    </vt:vector>
  </HeadingPairs>
  <TitlesOfParts>
    <vt:vector size="1" baseType="lpstr">
      <vt:lpstr>BA - SB01265 (Committee Report (Unamended))</vt:lpstr>
    </vt:vector>
  </TitlesOfParts>
  <Company>State of Texas</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26752</dc:subject>
  <dc:creator>State of Texas</dc:creator>
  <dc:description>SB 1265 by Alvarado-(H)Trade, Workforce &amp; Economic Development</dc:description>
  <cp:lastModifiedBy>Stacey Nicchio</cp:lastModifiedBy>
  <cp:revision>2</cp:revision>
  <cp:lastPrinted>2003-11-26T17:21:00Z</cp:lastPrinted>
  <dcterms:created xsi:type="dcterms:W3CDTF">2025-05-08T00:52:00Z</dcterms:created>
  <dcterms:modified xsi:type="dcterms:W3CDTF">2025-05-08T00:52:00Z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25.118.2190</vt:lpwstr>
  </property>
</Properties>
</file>