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3DE5" w:rsidRDefault="00A43DE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822DC42288C45B29BBBB7A36068A9C9"/>
          </w:placeholder>
        </w:sdtPr>
        <w:sdtContent>
          <w:r w:rsidRPr="005C2A78">
            <w:rPr>
              <w:rFonts w:cs="Times New Roman"/>
              <w:b/>
              <w:szCs w:val="24"/>
              <w:u w:val="single"/>
            </w:rPr>
            <w:t>BILL ANALYSIS</w:t>
          </w:r>
        </w:sdtContent>
      </w:sdt>
    </w:p>
    <w:p w:rsidR="00A43DE5" w:rsidRPr="00585C31" w:rsidRDefault="00A43DE5" w:rsidP="000F1DF9">
      <w:pPr>
        <w:spacing w:after="0" w:line="240" w:lineRule="auto"/>
        <w:rPr>
          <w:rFonts w:cs="Times New Roman"/>
          <w:szCs w:val="24"/>
        </w:rPr>
      </w:pPr>
    </w:p>
    <w:p w:rsidR="00A43DE5" w:rsidRPr="00585C31" w:rsidRDefault="00A43DE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43DE5" w:rsidTr="000F1DF9">
        <w:tc>
          <w:tcPr>
            <w:tcW w:w="2718" w:type="dxa"/>
          </w:tcPr>
          <w:p w:rsidR="00A43DE5" w:rsidRPr="005C2A78" w:rsidRDefault="00A43DE5" w:rsidP="006D756B">
            <w:pPr>
              <w:rPr>
                <w:rFonts w:cs="Times New Roman"/>
                <w:szCs w:val="24"/>
              </w:rPr>
            </w:pPr>
            <w:sdt>
              <w:sdtPr>
                <w:rPr>
                  <w:rFonts w:cs="Times New Roman"/>
                  <w:szCs w:val="24"/>
                </w:rPr>
                <w:alias w:val="Agency Title"/>
                <w:tag w:val="AgencyTitleContentControl"/>
                <w:id w:val="1920747753"/>
                <w:lock w:val="sdtContentLocked"/>
                <w:placeholder>
                  <w:docPart w:val="5859DA07DA9A402A9BB871F058469410"/>
                </w:placeholder>
              </w:sdtPr>
              <w:sdtEndPr>
                <w:rPr>
                  <w:rFonts w:cstheme="minorBidi"/>
                  <w:szCs w:val="22"/>
                </w:rPr>
              </w:sdtEndPr>
              <w:sdtContent>
                <w:r>
                  <w:rPr>
                    <w:rFonts w:cs="Times New Roman"/>
                    <w:szCs w:val="24"/>
                  </w:rPr>
                  <w:t>Senate Research Center</w:t>
                </w:r>
              </w:sdtContent>
            </w:sdt>
          </w:p>
        </w:tc>
        <w:tc>
          <w:tcPr>
            <w:tcW w:w="6858" w:type="dxa"/>
          </w:tcPr>
          <w:p w:rsidR="00A43DE5" w:rsidRPr="00FF6471" w:rsidRDefault="00A43DE5" w:rsidP="000F1DF9">
            <w:pPr>
              <w:jc w:val="right"/>
              <w:rPr>
                <w:rFonts w:cs="Times New Roman"/>
                <w:szCs w:val="24"/>
              </w:rPr>
            </w:pPr>
            <w:sdt>
              <w:sdtPr>
                <w:rPr>
                  <w:rFonts w:cs="Times New Roman"/>
                  <w:szCs w:val="24"/>
                </w:rPr>
                <w:alias w:val="Bill Number"/>
                <w:tag w:val="BillNumberOne"/>
                <w:id w:val="-410784069"/>
                <w:lock w:val="sdtContentLocked"/>
                <w:placeholder>
                  <w:docPart w:val="B2E50BDE774044EAA13666F616FE0660"/>
                </w:placeholder>
              </w:sdtPr>
              <w:sdtContent>
                <w:r>
                  <w:rPr>
                    <w:rFonts w:cs="Times New Roman"/>
                    <w:szCs w:val="24"/>
                  </w:rPr>
                  <w:t>S.B. 1273</w:t>
                </w:r>
              </w:sdtContent>
            </w:sdt>
          </w:p>
        </w:tc>
      </w:tr>
      <w:tr w:rsidR="00A43DE5" w:rsidTr="000F1DF9">
        <w:sdt>
          <w:sdtPr>
            <w:rPr>
              <w:rFonts w:cs="Times New Roman"/>
              <w:szCs w:val="24"/>
            </w:rPr>
            <w:alias w:val="TLCNumber"/>
            <w:tag w:val="TLCNumber"/>
            <w:id w:val="-542600604"/>
            <w:lock w:val="sdtLocked"/>
            <w:placeholder>
              <w:docPart w:val="1D2B33C4CF6C44B785F8092F720CDA6F"/>
            </w:placeholder>
            <w:showingPlcHdr/>
          </w:sdtPr>
          <w:sdtContent>
            <w:tc>
              <w:tcPr>
                <w:tcW w:w="2718" w:type="dxa"/>
              </w:tcPr>
              <w:p w:rsidR="00A43DE5" w:rsidRPr="000F1DF9" w:rsidRDefault="00A43DE5" w:rsidP="00C65088">
                <w:pPr>
                  <w:rPr>
                    <w:rFonts w:cs="Times New Roman"/>
                    <w:szCs w:val="24"/>
                  </w:rPr>
                </w:pPr>
              </w:p>
            </w:tc>
          </w:sdtContent>
        </w:sdt>
        <w:tc>
          <w:tcPr>
            <w:tcW w:w="6858" w:type="dxa"/>
          </w:tcPr>
          <w:p w:rsidR="00A43DE5" w:rsidRPr="005C2A78" w:rsidRDefault="00A43DE5" w:rsidP="00073EDD">
            <w:pPr>
              <w:jc w:val="right"/>
              <w:rPr>
                <w:rFonts w:cs="Times New Roman"/>
                <w:szCs w:val="24"/>
              </w:rPr>
            </w:pPr>
            <w:sdt>
              <w:sdtPr>
                <w:rPr>
                  <w:rFonts w:cs="Times New Roman"/>
                  <w:szCs w:val="24"/>
                </w:rPr>
                <w:alias w:val="Author Label"/>
                <w:tag w:val="By"/>
                <w:id w:val="72399597"/>
                <w:lock w:val="sdtLocked"/>
                <w:placeholder>
                  <w:docPart w:val="08375A0958104D10AB21254DC288B28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9C6E3D6C2DC493299865D7981348FBA"/>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29D9174BA6344F5B8DF05C910F878ADF"/>
                </w:placeholder>
                <w:showingPlcHdr/>
              </w:sdtPr>
              <w:sdtContent/>
            </w:sdt>
            <w:sdt>
              <w:sdtPr>
                <w:rPr>
                  <w:rFonts w:cs="Times New Roman"/>
                  <w:szCs w:val="24"/>
                </w:rPr>
                <w:alias w:val="DualSponsor"/>
                <w:tag w:val="DualSponsor"/>
                <w:id w:val="1029379812"/>
                <w:lock w:val="sdtContentLocked"/>
                <w:placeholder>
                  <w:docPart w:val="A1B0782B99124017AD678272B69033B6"/>
                </w:placeholder>
                <w:showingPlcHdr/>
              </w:sdtPr>
              <w:sdtContent/>
            </w:sdt>
          </w:p>
        </w:tc>
      </w:tr>
      <w:tr w:rsidR="00A43DE5" w:rsidTr="000F1DF9">
        <w:tc>
          <w:tcPr>
            <w:tcW w:w="2718" w:type="dxa"/>
          </w:tcPr>
          <w:p w:rsidR="00A43DE5" w:rsidRPr="00BC7495" w:rsidRDefault="00A43DE5" w:rsidP="000F1DF9">
            <w:pPr>
              <w:rPr>
                <w:rFonts w:cs="Times New Roman"/>
                <w:szCs w:val="24"/>
              </w:rPr>
            </w:pPr>
          </w:p>
        </w:tc>
        <w:sdt>
          <w:sdtPr>
            <w:rPr>
              <w:rFonts w:cs="Times New Roman"/>
              <w:szCs w:val="24"/>
            </w:rPr>
            <w:alias w:val="Committee"/>
            <w:tag w:val="Committee"/>
            <w:id w:val="1914272295"/>
            <w:lock w:val="sdtContentLocked"/>
            <w:placeholder>
              <w:docPart w:val="1295BD067F0B42F18DE21CA63EB2AE94"/>
            </w:placeholder>
          </w:sdtPr>
          <w:sdtContent>
            <w:tc>
              <w:tcPr>
                <w:tcW w:w="6858" w:type="dxa"/>
              </w:tcPr>
              <w:p w:rsidR="00A43DE5" w:rsidRPr="00FF6471" w:rsidRDefault="00A43DE5" w:rsidP="000F1DF9">
                <w:pPr>
                  <w:jc w:val="right"/>
                  <w:rPr>
                    <w:rFonts w:cs="Times New Roman"/>
                    <w:szCs w:val="24"/>
                  </w:rPr>
                </w:pPr>
                <w:r>
                  <w:rPr>
                    <w:rFonts w:cs="Times New Roman"/>
                    <w:szCs w:val="24"/>
                  </w:rPr>
                  <w:t>Education K-16</w:t>
                </w:r>
              </w:p>
            </w:tc>
          </w:sdtContent>
        </w:sdt>
      </w:tr>
      <w:tr w:rsidR="00A43DE5" w:rsidTr="000F1DF9">
        <w:tc>
          <w:tcPr>
            <w:tcW w:w="2718" w:type="dxa"/>
          </w:tcPr>
          <w:p w:rsidR="00A43DE5" w:rsidRPr="00BC7495" w:rsidRDefault="00A43DE5" w:rsidP="000F1DF9">
            <w:pPr>
              <w:rPr>
                <w:rFonts w:cs="Times New Roman"/>
                <w:szCs w:val="24"/>
              </w:rPr>
            </w:pPr>
          </w:p>
        </w:tc>
        <w:sdt>
          <w:sdtPr>
            <w:rPr>
              <w:rFonts w:cs="Times New Roman"/>
              <w:szCs w:val="24"/>
            </w:rPr>
            <w:alias w:val="Date"/>
            <w:tag w:val="DateContentControl"/>
            <w:id w:val="1178081906"/>
            <w:lock w:val="sdtLocked"/>
            <w:placeholder>
              <w:docPart w:val="D02FCEB65B0348479A3320CF56E7EF67"/>
            </w:placeholder>
            <w:date w:fullDate="2025-06-09T00:00:00Z">
              <w:dateFormat w:val="M/d/yyyy"/>
              <w:lid w:val="en-US"/>
              <w:storeMappedDataAs w:val="dateTime"/>
              <w:calendar w:val="gregorian"/>
            </w:date>
          </w:sdtPr>
          <w:sdtContent>
            <w:tc>
              <w:tcPr>
                <w:tcW w:w="6858" w:type="dxa"/>
              </w:tcPr>
              <w:p w:rsidR="00A43DE5" w:rsidRPr="00FF6471" w:rsidRDefault="00A43DE5" w:rsidP="000F1DF9">
                <w:pPr>
                  <w:jc w:val="right"/>
                  <w:rPr>
                    <w:rFonts w:cs="Times New Roman"/>
                    <w:szCs w:val="24"/>
                  </w:rPr>
                </w:pPr>
                <w:r>
                  <w:rPr>
                    <w:rFonts w:cs="Times New Roman"/>
                    <w:szCs w:val="24"/>
                  </w:rPr>
                  <w:t>6/9/2025</w:t>
                </w:r>
              </w:p>
            </w:tc>
          </w:sdtContent>
        </w:sdt>
      </w:tr>
      <w:tr w:rsidR="00A43DE5" w:rsidTr="000F1DF9">
        <w:tc>
          <w:tcPr>
            <w:tcW w:w="2718" w:type="dxa"/>
          </w:tcPr>
          <w:p w:rsidR="00A43DE5" w:rsidRPr="00BC7495" w:rsidRDefault="00A43DE5" w:rsidP="000F1DF9">
            <w:pPr>
              <w:rPr>
                <w:rFonts w:cs="Times New Roman"/>
                <w:szCs w:val="24"/>
              </w:rPr>
            </w:pPr>
          </w:p>
        </w:tc>
        <w:sdt>
          <w:sdtPr>
            <w:rPr>
              <w:rFonts w:cs="Times New Roman"/>
              <w:szCs w:val="24"/>
            </w:rPr>
            <w:alias w:val="BA Version"/>
            <w:tag w:val="BAVersion"/>
            <w:id w:val="-1685590809"/>
            <w:lock w:val="sdtContentLocked"/>
            <w:placeholder>
              <w:docPart w:val="EBB45B056F46492D84C54B145B9E5905"/>
            </w:placeholder>
          </w:sdtPr>
          <w:sdtContent>
            <w:tc>
              <w:tcPr>
                <w:tcW w:w="6858" w:type="dxa"/>
              </w:tcPr>
              <w:p w:rsidR="00A43DE5" w:rsidRPr="00FF6471" w:rsidRDefault="00A43DE5" w:rsidP="000F1DF9">
                <w:pPr>
                  <w:jc w:val="right"/>
                  <w:rPr>
                    <w:rFonts w:cs="Times New Roman"/>
                    <w:szCs w:val="24"/>
                  </w:rPr>
                </w:pPr>
                <w:r>
                  <w:rPr>
                    <w:rFonts w:cs="Times New Roman"/>
                    <w:szCs w:val="24"/>
                  </w:rPr>
                  <w:t>Enrolled</w:t>
                </w:r>
              </w:p>
            </w:tc>
          </w:sdtContent>
        </w:sdt>
      </w:tr>
    </w:tbl>
    <w:p w:rsidR="00A43DE5" w:rsidRPr="00FF6471" w:rsidRDefault="00A43DE5" w:rsidP="000F1DF9">
      <w:pPr>
        <w:spacing w:after="0" w:line="240" w:lineRule="auto"/>
        <w:rPr>
          <w:rFonts w:cs="Times New Roman"/>
          <w:szCs w:val="24"/>
        </w:rPr>
      </w:pPr>
    </w:p>
    <w:p w:rsidR="00A43DE5" w:rsidRPr="00FF6471" w:rsidRDefault="00A43DE5" w:rsidP="000F1DF9">
      <w:pPr>
        <w:spacing w:after="0" w:line="240" w:lineRule="auto"/>
        <w:rPr>
          <w:rFonts w:cs="Times New Roman"/>
          <w:szCs w:val="24"/>
        </w:rPr>
      </w:pPr>
    </w:p>
    <w:p w:rsidR="00A43DE5" w:rsidRPr="00FF6471" w:rsidRDefault="00A43DE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8F6EA5CBD70488EB371B2973DEDCAAC"/>
        </w:placeholder>
      </w:sdtPr>
      <w:sdtContent>
        <w:p w:rsidR="00A43DE5" w:rsidRDefault="00A43DE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BD6CE039CF24F9D9CEB8C55927B8FB0"/>
        </w:placeholder>
      </w:sdtPr>
      <w:sdtEndPr>
        <w:rPr>
          <w:rFonts w:cs="Times New Roman"/>
          <w:szCs w:val="24"/>
        </w:rPr>
      </w:sdtEndPr>
      <w:sdtContent>
        <w:p w:rsidR="00A43DE5" w:rsidRDefault="00A43DE5" w:rsidP="00A43DE5">
          <w:pPr>
            <w:pStyle w:val="NormalWeb"/>
            <w:spacing w:before="0" w:beforeAutospacing="0" w:after="0" w:afterAutospacing="0"/>
            <w:jc w:val="both"/>
            <w:divId w:val="2037071953"/>
            <w:rPr>
              <w:rFonts w:eastAsia="Times New Roman" w:cstheme="minorBidi"/>
              <w:bCs/>
              <w:szCs w:val="22"/>
            </w:rPr>
          </w:pPr>
        </w:p>
        <w:p w:rsidR="00A43DE5" w:rsidRDefault="00A43DE5" w:rsidP="00A43DE5">
          <w:pPr>
            <w:pStyle w:val="NormalWeb"/>
            <w:spacing w:before="0" w:beforeAutospacing="0" w:after="0" w:afterAutospacing="0"/>
            <w:jc w:val="both"/>
            <w:divId w:val="2037071953"/>
            <w:rPr>
              <w:rFonts w:eastAsia="Times New Roman" w:cstheme="minorBidi"/>
              <w:bCs/>
              <w:szCs w:val="22"/>
            </w:rPr>
          </w:pPr>
          <w:r w:rsidRPr="008B4B41">
            <w:rPr>
              <w:rFonts w:eastAsia="Times New Roman" w:cstheme="minorBidi"/>
              <w:bCs/>
              <w:szCs w:val="22"/>
            </w:rPr>
            <w:t xml:space="preserve">In recent years, we have seen increased attempts to steal intellectual capital at our higher education institutions. As Texas continues to conduct robust and cutting-edge research, we must also strengthen security protocols across our university systems. </w:t>
          </w:r>
        </w:p>
        <w:p w:rsidR="00A43DE5" w:rsidRDefault="00A43DE5" w:rsidP="00A43DE5">
          <w:pPr>
            <w:pStyle w:val="NormalWeb"/>
            <w:spacing w:before="0" w:beforeAutospacing="0" w:after="0" w:afterAutospacing="0"/>
            <w:jc w:val="both"/>
            <w:divId w:val="2037071953"/>
            <w:rPr>
              <w:rFonts w:eastAsia="Times New Roman" w:cstheme="minorBidi"/>
              <w:bCs/>
              <w:szCs w:val="22"/>
            </w:rPr>
          </w:pPr>
        </w:p>
        <w:p w:rsidR="00A43DE5" w:rsidRDefault="00A43DE5" w:rsidP="00A43DE5">
          <w:pPr>
            <w:pStyle w:val="NormalWeb"/>
            <w:spacing w:before="0" w:beforeAutospacing="0" w:after="0" w:afterAutospacing="0"/>
            <w:jc w:val="both"/>
            <w:divId w:val="2037071953"/>
            <w:rPr>
              <w:rFonts w:eastAsia="Times New Roman" w:cstheme="minorBidi"/>
              <w:bCs/>
              <w:szCs w:val="22"/>
            </w:rPr>
          </w:pPr>
          <w:r w:rsidRPr="008B4B41">
            <w:rPr>
              <w:rFonts w:eastAsia="Times New Roman" w:cstheme="minorBidi"/>
              <w:bCs/>
              <w:szCs w:val="22"/>
            </w:rPr>
            <w:t xml:space="preserve">The 88th Legislature passed S.B. 1565, which required the governing body of each higher education institution to establish a policy framework that addresses research security and designate a research security officer (RSO) responsible for the handling of classified material. </w:t>
          </w:r>
        </w:p>
        <w:p w:rsidR="00A43DE5" w:rsidRDefault="00A43DE5" w:rsidP="00A43DE5">
          <w:pPr>
            <w:pStyle w:val="NormalWeb"/>
            <w:spacing w:before="0" w:beforeAutospacing="0" w:after="0" w:afterAutospacing="0"/>
            <w:jc w:val="both"/>
            <w:divId w:val="2037071953"/>
            <w:rPr>
              <w:rFonts w:eastAsia="Times New Roman" w:cstheme="minorBidi"/>
              <w:bCs/>
              <w:szCs w:val="22"/>
            </w:rPr>
          </w:pPr>
        </w:p>
        <w:p w:rsidR="00A43DE5" w:rsidRDefault="00A43DE5" w:rsidP="00A43DE5">
          <w:pPr>
            <w:pStyle w:val="NormalWeb"/>
            <w:spacing w:before="0" w:beforeAutospacing="0" w:after="0" w:afterAutospacing="0"/>
            <w:jc w:val="both"/>
            <w:divId w:val="2037071953"/>
            <w:rPr>
              <w:rFonts w:eastAsia="Times New Roman" w:cstheme="minorBidi"/>
              <w:bCs/>
              <w:szCs w:val="22"/>
            </w:rPr>
          </w:pPr>
          <w:r w:rsidRPr="008B4B41">
            <w:rPr>
              <w:rFonts w:eastAsia="Times New Roman" w:cstheme="minorBidi"/>
              <w:bCs/>
              <w:szCs w:val="22"/>
            </w:rPr>
            <w:t xml:space="preserve">S.B. 1273 would build upon the work from the last session by creating a Texas Higher Education Research Security Council that will make a quarterly convening council of RSOs to develop state-wide research security protocols, establish accreditation for security excellence, create an annual training program for tier-one universities, and submit an annual report to the relevant committees and the attorney general of Texas. This collaborative effort will allow Texas to continue to be a national leader, ensuring Texas research is easy to conduct and hard to steal. </w:t>
          </w:r>
        </w:p>
        <w:p w:rsidR="00A43DE5" w:rsidRDefault="00A43DE5" w:rsidP="00A43DE5">
          <w:pPr>
            <w:pStyle w:val="NormalWeb"/>
            <w:spacing w:before="0" w:beforeAutospacing="0" w:after="0" w:afterAutospacing="0"/>
            <w:jc w:val="both"/>
            <w:divId w:val="2037071953"/>
            <w:rPr>
              <w:rFonts w:eastAsia="Times New Roman" w:cstheme="minorBidi"/>
              <w:bCs/>
              <w:szCs w:val="22"/>
            </w:rPr>
          </w:pPr>
        </w:p>
        <w:p w:rsidR="00A43DE5" w:rsidRDefault="00A43DE5" w:rsidP="00A43DE5">
          <w:pPr>
            <w:pStyle w:val="NormalWeb"/>
            <w:spacing w:before="0" w:beforeAutospacing="0" w:after="0" w:afterAutospacing="0"/>
            <w:jc w:val="both"/>
            <w:divId w:val="2037071953"/>
            <w:rPr>
              <w:rFonts w:eastAsia="Times New Roman" w:cstheme="minorBidi"/>
              <w:bCs/>
              <w:szCs w:val="22"/>
            </w:rPr>
          </w:pPr>
          <w:r w:rsidRPr="008B4B41">
            <w:rPr>
              <w:rFonts w:eastAsia="Times New Roman" w:cstheme="minorBidi"/>
              <w:bCs/>
              <w:szCs w:val="22"/>
            </w:rPr>
            <w:t>(Original Author's/Sponsor's Statement of Intent)</w:t>
          </w:r>
        </w:p>
        <w:p w:rsidR="00A43DE5" w:rsidRPr="008B4B41" w:rsidRDefault="00A43DE5" w:rsidP="00A43DE5">
          <w:pPr>
            <w:pStyle w:val="NormalWeb"/>
            <w:spacing w:before="0" w:beforeAutospacing="0" w:after="0" w:afterAutospacing="0"/>
            <w:jc w:val="both"/>
            <w:divId w:val="2037071953"/>
            <w:rPr>
              <w:rFonts w:eastAsia="Times New Roman" w:cstheme="minorBidi"/>
              <w:bCs/>
              <w:szCs w:val="22"/>
            </w:rPr>
          </w:pPr>
        </w:p>
      </w:sdtContent>
    </w:sdt>
    <w:p w:rsidR="00A43DE5" w:rsidRDefault="00A43DE5" w:rsidP="00A43DE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1273 </w:t>
      </w:r>
      <w:bookmarkStart w:id="1" w:name="AmendsCurrentLaw"/>
      <w:bookmarkEnd w:id="1"/>
      <w:r>
        <w:rPr>
          <w:rFonts w:cs="Times New Roman"/>
          <w:szCs w:val="24"/>
        </w:rPr>
        <w:t xml:space="preserve">amends current law relating to establishing the Higher Education Research Security Council. </w:t>
      </w:r>
    </w:p>
    <w:p w:rsidR="00A43DE5" w:rsidRPr="008B4B41" w:rsidRDefault="00A43DE5" w:rsidP="00A43DE5">
      <w:pPr>
        <w:spacing w:after="0" w:line="240" w:lineRule="auto"/>
        <w:jc w:val="both"/>
        <w:rPr>
          <w:rFonts w:eastAsia="Times New Roman" w:cs="Times New Roman"/>
          <w:b/>
          <w:szCs w:val="24"/>
          <w:u w:val="single"/>
        </w:rPr>
      </w:pPr>
    </w:p>
    <w:p w:rsidR="00A43DE5" w:rsidRPr="005C2A78" w:rsidRDefault="00A43DE5" w:rsidP="00A43DE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6BDB325476D4BB8BF44FF8EB9B4E125"/>
          </w:placeholder>
        </w:sdtPr>
        <w:sdtContent>
          <w:r>
            <w:rPr>
              <w:rFonts w:eastAsia="Times New Roman" w:cs="Times New Roman"/>
              <w:b/>
              <w:szCs w:val="24"/>
              <w:u w:val="single"/>
            </w:rPr>
            <w:t>RULEMAKING AUTHORITY</w:t>
          </w:r>
        </w:sdtContent>
      </w:sdt>
    </w:p>
    <w:p w:rsidR="00A43DE5" w:rsidRPr="006529C4" w:rsidRDefault="00A43DE5" w:rsidP="00A43DE5">
      <w:pPr>
        <w:spacing w:after="0" w:line="240" w:lineRule="auto"/>
        <w:jc w:val="both"/>
        <w:rPr>
          <w:rFonts w:cs="Times New Roman"/>
          <w:szCs w:val="24"/>
        </w:rPr>
      </w:pPr>
    </w:p>
    <w:p w:rsidR="00A43DE5" w:rsidRDefault="00A43DE5" w:rsidP="00A43DE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43DE5" w:rsidRPr="006529C4" w:rsidRDefault="00A43DE5" w:rsidP="00A43DE5">
      <w:pPr>
        <w:spacing w:after="0" w:line="240" w:lineRule="auto"/>
        <w:jc w:val="both"/>
        <w:rPr>
          <w:rFonts w:cs="Times New Roman"/>
          <w:szCs w:val="24"/>
        </w:rPr>
      </w:pPr>
    </w:p>
    <w:p w:rsidR="00A43DE5" w:rsidRPr="005C2A78" w:rsidRDefault="00A43DE5" w:rsidP="00A43DE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D6BE83FBFF643E590797917350BC7FD"/>
          </w:placeholder>
        </w:sdtPr>
        <w:sdtContent>
          <w:r>
            <w:rPr>
              <w:rFonts w:eastAsia="Times New Roman" w:cs="Times New Roman"/>
              <w:b/>
              <w:szCs w:val="24"/>
              <w:u w:val="single"/>
            </w:rPr>
            <w:t>SECTION BY SECTION ANALYSIS</w:t>
          </w:r>
        </w:sdtContent>
      </w:sdt>
    </w:p>
    <w:p w:rsidR="00A43DE5" w:rsidRPr="005C2A78" w:rsidRDefault="00A43DE5" w:rsidP="00A43DE5">
      <w:pPr>
        <w:spacing w:after="0" w:line="240" w:lineRule="auto"/>
        <w:jc w:val="both"/>
        <w:rPr>
          <w:rFonts w:eastAsia="Times New Roman" w:cs="Times New Roman"/>
          <w:szCs w:val="24"/>
        </w:rPr>
      </w:pPr>
    </w:p>
    <w:p w:rsidR="00A43DE5" w:rsidRPr="005C2A78" w:rsidRDefault="00A43DE5" w:rsidP="00A43DE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Z, Chapter 51, Education Code, by adding Section 51.957, as follows: </w:t>
      </w:r>
    </w:p>
    <w:p w:rsidR="00A43DE5" w:rsidRDefault="00A43DE5" w:rsidP="00A43DE5">
      <w:pPr>
        <w:spacing w:after="0" w:line="240" w:lineRule="auto"/>
        <w:jc w:val="both"/>
        <w:rPr>
          <w:rFonts w:eastAsia="Times New Roman" w:cs="Times New Roman"/>
          <w:szCs w:val="24"/>
        </w:rPr>
      </w:pPr>
    </w:p>
    <w:p w:rsidR="00A43DE5" w:rsidRPr="00195F26" w:rsidRDefault="00A43DE5" w:rsidP="00A43DE5">
      <w:pPr>
        <w:spacing w:after="0" w:line="240" w:lineRule="auto"/>
        <w:ind w:left="720"/>
        <w:jc w:val="both"/>
        <w:rPr>
          <w:rFonts w:eastAsia="Times New Roman" w:cs="Times New Roman"/>
          <w:szCs w:val="24"/>
        </w:rPr>
      </w:pPr>
      <w:r w:rsidRPr="00195F26">
        <w:rPr>
          <w:rFonts w:eastAsia="Times New Roman" w:cs="Times New Roman"/>
          <w:szCs w:val="24"/>
        </w:rPr>
        <w:t>Sec. 51.957. HIGHER EDUCATION RESEARCH SECURITY COUNCIL. (a) Defines "council," "postsecondary educational institution," "tier one research institution</w:t>
      </w:r>
      <w:r>
        <w:rPr>
          <w:rFonts w:eastAsia="Times New Roman" w:cs="Times New Roman"/>
          <w:szCs w:val="24"/>
        </w:rPr>
        <w:t>,</w:t>
      </w:r>
      <w:r w:rsidRPr="00195F26">
        <w:rPr>
          <w:rFonts w:eastAsia="Times New Roman" w:cs="Times New Roman"/>
          <w:szCs w:val="24"/>
        </w:rPr>
        <w:t>"</w:t>
      </w:r>
      <w:r>
        <w:rPr>
          <w:rFonts w:eastAsia="Times New Roman" w:cs="Times New Roman"/>
          <w:szCs w:val="24"/>
        </w:rPr>
        <w:t xml:space="preserve"> and "university system."</w:t>
      </w:r>
    </w:p>
    <w:p w:rsidR="00A43DE5" w:rsidRPr="00195F26" w:rsidRDefault="00A43DE5" w:rsidP="00A43DE5">
      <w:pPr>
        <w:spacing w:after="0" w:line="240" w:lineRule="auto"/>
        <w:ind w:left="720"/>
        <w:jc w:val="both"/>
        <w:rPr>
          <w:rFonts w:eastAsia="Times New Roman" w:cs="Times New Roman"/>
          <w:szCs w:val="24"/>
          <w:highlight w:val="yellow"/>
        </w:rPr>
      </w:pPr>
    </w:p>
    <w:p w:rsidR="00A43DE5" w:rsidRPr="00195F26" w:rsidRDefault="00A43DE5" w:rsidP="00A43DE5">
      <w:pPr>
        <w:spacing w:after="0" w:line="240" w:lineRule="auto"/>
        <w:ind w:left="1440"/>
        <w:jc w:val="both"/>
        <w:rPr>
          <w:rFonts w:eastAsia="Times New Roman" w:cs="Times New Roman"/>
          <w:szCs w:val="24"/>
        </w:rPr>
      </w:pPr>
      <w:r w:rsidRPr="00195F26">
        <w:rPr>
          <w:rFonts w:eastAsia="Times New Roman" w:cs="Times New Roman"/>
          <w:szCs w:val="24"/>
        </w:rPr>
        <w:t>(b) Provides that the Higher Education Research Security Council (council) is established to promote secure academic research at tier one research institutions while mitigating the risk of foreign espionage and interference.</w:t>
      </w:r>
    </w:p>
    <w:p w:rsidR="00A43DE5" w:rsidRPr="00195F26" w:rsidRDefault="00A43DE5" w:rsidP="00A43DE5">
      <w:pPr>
        <w:spacing w:after="0" w:line="240" w:lineRule="auto"/>
        <w:ind w:left="720"/>
        <w:jc w:val="both"/>
        <w:rPr>
          <w:rFonts w:eastAsia="Times New Roman" w:cs="Times New Roman"/>
          <w:szCs w:val="24"/>
        </w:rPr>
      </w:pPr>
    </w:p>
    <w:p w:rsidR="00A43DE5" w:rsidRPr="00453F3A" w:rsidRDefault="00A43DE5" w:rsidP="00A43DE5">
      <w:pPr>
        <w:spacing w:after="0" w:line="240" w:lineRule="auto"/>
        <w:ind w:left="1440"/>
        <w:jc w:val="both"/>
        <w:rPr>
          <w:rFonts w:eastAsia="Times New Roman" w:cs="Times New Roman"/>
          <w:szCs w:val="24"/>
        </w:rPr>
      </w:pPr>
      <w:r w:rsidRPr="00195F26">
        <w:rPr>
          <w:rFonts w:eastAsia="Times New Roman" w:cs="Times New Roman"/>
          <w:szCs w:val="24"/>
        </w:rPr>
        <w:t>(c)</w:t>
      </w:r>
      <w:r>
        <w:rPr>
          <w:rFonts w:eastAsia="Times New Roman" w:cs="Times New Roman"/>
          <w:szCs w:val="24"/>
        </w:rPr>
        <w:t xml:space="preserve"> </w:t>
      </w:r>
      <w:r w:rsidRPr="00195F26">
        <w:rPr>
          <w:rFonts w:eastAsia="Times New Roman" w:cs="Times New Roman"/>
          <w:szCs w:val="24"/>
        </w:rPr>
        <w:t>Provides that the council is composed of each research security officer designated under Section 51.956 (Policy Framework for Research Security)</w:t>
      </w:r>
      <w:r>
        <w:rPr>
          <w:rFonts w:eastAsia="Times New Roman" w:cs="Times New Roman"/>
          <w:szCs w:val="24"/>
        </w:rPr>
        <w:t xml:space="preserve"> and a research security officer designated by each private or independent institution of higher education, as defined by Section 61.003 (Definitions), that elects to participate in the council</w:t>
      </w:r>
      <w:r w:rsidRPr="00195F26">
        <w:rPr>
          <w:rFonts w:eastAsia="Times New Roman" w:cs="Times New Roman"/>
          <w:szCs w:val="24"/>
        </w:rPr>
        <w:t>.</w:t>
      </w:r>
    </w:p>
    <w:p w:rsidR="00A43DE5" w:rsidRDefault="00A43DE5" w:rsidP="00A43DE5">
      <w:pPr>
        <w:spacing w:after="0" w:line="240" w:lineRule="auto"/>
        <w:ind w:left="1440"/>
        <w:jc w:val="both"/>
        <w:rPr>
          <w:rFonts w:eastAsia="Times New Roman" w:cs="Times New Roman"/>
          <w:szCs w:val="24"/>
          <w:highlight w:val="yellow"/>
        </w:rPr>
      </w:pPr>
    </w:p>
    <w:p w:rsidR="00A43DE5" w:rsidRDefault="00A43DE5" w:rsidP="00A43DE5">
      <w:pPr>
        <w:spacing w:after="0" w:line="240" w:lineRule="auto"/>
        <w:ind w:left="1440"/>
        <w:jc w:val="both"/>
        <w:rPr>
          <w:rFonts w:eastAsia="Times New Roman" w:cs="Times New Roman"/>
          <w:szCs w:val="24"/>
          <w:highlight w:val="yellow"/>
        </w:rPr>
      </w:pPr>
      <w:r w:rsidRPr="008B4B41">
        <w:rPr>
          <w:rFonts w:eastAsia="Times New Roman" w:cs="Times New Roman"/>
          <w:szCs w:val="24"/>
        </w:rPr>
        <w:t xml:space="preserve">(d) </w:t>
      </w:r>
      <w:r>
        <w:rPr>
          <w:rFonts w:eastAsia="Times New Roman" w:cs="Times New Roman"/>
          <w:szCs w:val="24"/>
        </w:rPr>
        <w:t xml:space="preserve">Requires </w:t>
      </w:r>
      <w:r w:rsidRPr="008B4B41">
        <w:rPr>
          <w:rFonts w:eastAsia="Times New Roman" w:cs="Times New Roman"/>
          <w:szCs w:val="24"/>
        </w:rPr>
        <w:t xml:space="preserve">the chancellor of </w:t>
      </w:r>
      <w:r>
        <w:rPr>
          <w:rFonts w:eastAsia="Times New Roman" w:cs="Times New Roman"/>
          <w:szCs w:val="24"/>
        </w:rPr>
        <w:t>a</w:t>
      </w:r>
      <w:r w:rsidRPr="008B4B41">
        <w:rPr>
          <w:rFonts w:eastAsia="Times New Roman" w:cs="Times New Roman"/>
          <w:szCs w:val="24"/>
        </w:rPr>
        <w:t xml:space="preserve"> university system</w:t>
      </w:r>
      <w:r>
        <w:rPr>
          <w:rFonts w:eastAsia="Times New Roman" w:cs="Times New Roman"/>
          <w:szCs w:val="24"/>
        </w:rPr>
        <w:t>, i</w:t>
      </w:r>
      <w:r w:rsidRPr="008B4B41">
        <w:rPr>
          <w:rFonts w:eastAsia="Times New Roman" w:cs="Times New Roman"/>
          <w:szCs w:val="24"/>
        </w:rPr>
        <w:t xml:space="preserve">f the governing board of </w:t>
      </w:r>
      <w:r>
        <w:rPr>
          <w:rFonts w:eastAsia="Times New Roman" w:cs="Times New Roman"/>
          <w:szCs w:val="24"/>
        </w:rPr>
        <w:t xml:space="preserve">the </w:t>
      </w:r>
      <w:r w:rsidRPr="008B4B41">
        <w:rPr>
          <w:rFonts w:eastAsia="Times New Roman" w:cs="Times New Roman"/>
          <w:szCs w:val="24"/>
        </w:rPr>
        <w:t xml:space="preserve">university system has designated under Section 51.956 a research security officer for each institution of higher education under the governing board's management and control, </w:t>
      </w:r>
      <w:r>
        <w:rPr>
          <w:rFonts w:eastAsia="Times New Roman" w:cs="Times New Roman"/>
          <w:szCs w:val="24"/>
        </w:rPr>
        <w:t>to</w:t>
      </w:r>
      <w:r w:rsidRPr="008B4B41">
        <w:rPr>
          <w:rFonts w:eastAsia="Times New Roman" w:cs="Times New Roman"/>
          <w:szCs w:val="24"/>
        </w:rPr>
        <w:t xml:space="preserve"> designate one of the research security officers to serve as a voting member on the council. </w:t>
      </w:r>
      <w:r>
        <w:rPr>
          <w:rFonts w:eastAsia="Times New Roman" w:cs="Times New Roman"/>
          <w:szCs w:val="24"/>
        </w:rPr>
        <w:t>Requires t</w:t>
      </w:r>
      <w:r w:rsidRPr="008B4B41">
        <w:rPr>
          <w:rFonts w:eastAsia="Times New Roman" w:cs="Times New Roman"/>
          <w:szCs w:val="24"/>
        </w:rPr>
        <w:t xml:space="preserve">he other research security officers designated by the governing board under Section 51.956 to serve in an institutional capacity </w:t>
      </w:r>
      <w:r>
        <w:rPr>
          <w:rFonts w:eastAsia="Times New Roman" w:cs="Times New Roman"/>
          <w:szCs w:val="24"/>
        </w:rPr>
        <w:t>to</w:t>
      </w:r>
      <w:r w:rsidRPr="008B4B41">
        <w:rPr>
          <w:rFonts w:eastAsia="Times New Roman" w:cs="Times New Roman"/>
          <w:szCs w:val="24"/>
        </w:rPr>
        <w:t xml:space="preserve"> serve as nonvoting members on the council.</w:t>
      </w:r>
    </w:p>
    <w:p w:rsidR="00A43DE5" w:rsidRPr="00195F26" w:rsidRDefault="00A43DE5" w:rsidP="00A43DE5">
      <w:pPr>
        <w:spacing w:after="0" w:line="240" w:lineRule="auto"/>
        <w:ind w:left="1440"/>
        <w:jc w:val="both"/>
        <w:rPr>
          <w:rFonts w:eastAsia="Times New Roman" w:cs="Times New Roman"/>
          <w:szCs w:val="24"/>
          <w:highlight w:val="yellow"/>
        </w:rPr>
      </w:pPr>
    </w:p>
    <w:p w:rsidR="00A43DE5" w:rsidRPr="00195F26" w:rsidRDefault="00A43DE5" w:rsidP="00A43DE5">
      <w:pPr>
        <w:spacing w:after="0" w:line="240" w:lineRule="auto"/>
        <w:ind w:left="1440"/>
        <w:jc w:val="both"/>
        <w:rPr>
          <w:rFonts w:eastAsia="Times New Roman" w:cs="Times New Roman"/>
          <w:szCs w:val="24"/>
          <w:highlight w:val="yellow"/>
        </w:rPr>
      </w:pPr>
      <w:r w:rsidRPr="00195F26">
        <w:rPr>
          <w:rFonts w:eastAsia="Times New Roman" w:cs="Times New Roman"/>
          <w:szCs w:val="24"/>
        </w:rPr>
        <w:t>(</w:t>
      </w:r>
      <w:r>
        <w:rPr>
          <w:rFonts w:eastAsia="Times New Roman" w:cs="Times New Roman"/>
          <w:szCs w:val="24"/>
        </w:rPr>
        <w:t>e</w:t>
      </w:r>
      <w:r w:rsidRPr="00195F26">
        <w:rPr>
          <w:rFonts w:eastAsia="Times New Roman" w:cs="Times New Roman"/>
          <w:szCs w:val="24"/>
        </w:rPr>
        <w:t>) Provides that a council member serves at the will of the person who designated the member.</w:t>
      </w:r>
    </w:p>
    <w:p w:rsidR="00A43DE5" w:rsidRPr="00195F26" w:rsidRDefault="00A43DE5" w:rsidP="00A43DE5">
      <w:pPr>
        <w:spacing w:after="0" w:line="240" w:lineRule="auto"/>
        <w:ind w:left="1440"/>
        <w:jc w:val="both"/>
        <w:rPr>
          <w:rFonts w:eastAsia="Times New Roman" w:cs="Times New Roman"/>
          <w:szCs w:val="24"/>
          <w:highlight w:val="yellow"/>
        </w:rPr>
      </w:pPr>
    </w:p>
    <w:p w:rsidR="00A43DE5" w:rsidRPr="00195F26" w:rsidRDefault="00A43DE5" w:rsidP="00A43DE5">
      <w:pPr>
        <w:spacing w:after="0" w:line="240" w:lineRule="auto"/>
        <w:ind w:left="1440"/>
        <w:jc w:val="both"/>
        <w:rPr>
          <w:rFonts w:eastAsia="Times New Roman" w:cs="Times New Roman"/>
          <w:szCs w:val="24"/>
          <w:highlight w:val="yellow"/>
        </w:rPr>
      </w:pPr>
      <w:r w:rsidRPr="00195F26">
        <w:rPr>
          <w:rFonts w:eastAsia="Times New Roman" w:cs="Times New Roman"/>
          <w:szCs w:val="24"/>
        </w:rPr>
        <w:t>(</w:t>
      </w:r>
      <w:r>
        <w:rPr>
          <w:rFonts w:eastAsia="Times New Roman" w:cs="Times New Roman"/>
          <w:szCs w:val="24"/>
        </w:rPr>
        <w:t>f</w:t>
      </w:r>
      <w:r w:rsidRPr="00195F26">
        <w:rPr>
          <w:rFonts w:eastAsia="Times New Roman" w:cs="Times New Roman"/>
          <w:szCs w:val="24"/>
        </w:rPr>
        <w:t xml:space="preserve">) Requires </w:t>
      </w:r>
      <w:r>
        <w:rPr>
          <w:rFonts w:eastAsia="Times New Roman" w:cs="Times New Roman"/>
          <w:szCs w:val="24"/>
        </w:rPr>
        <w:t xml:space="preserve">that </w:t>
      </w:r>
      <w:r w:rsidRPr="00195F26">
        <w:rPr>
          <w:rFonts w:eastAsia="Times New Roman" w:cs="Times New Roman"/>
          <w:szCs w:val="24"/>
        </w:rPr>
        <w:t>a vacancy on the council be filled in the same manner as the original designation.</w:t>
      </w:r>
    </w:p>
    <w:p w:rsidR="00A43DE5" w:rsidRPr="00195F26" w:rsidRDefault="00A43DE5" w:rsidP="00A43DE5">
      <w:pPr>
        <w:spacing w:after="0" w:line="240" w:lineRule="auto"/>
        <w:ind w:left="1440"/>
        <w:jc w:val="both"/>
        <w:rPr>
          <w:rFonts w:eastAsia="Times New Roman" w:cs="Times New Roman"/>
          <w:szCs w:val="24"/>
        </w:rPr>
      </w:pPr>
    </w:p>
    <w:p w:rsidR="00A43DE5" w:rsidRPr="00195F26" w:rsidRDefault="00A43DE5" w:rsidP="00A43DE5">
      <w:pPr>
        <w:spacing w:after="0" w:line="240" w:lineRule="auto"/>
        <w:ind w:left="1440"/>
        <w:jc w:val="both"/>
        <w:rPr>
          <w:rFonts w:eastAsia="Times New Roman" w:cs="Times New Roman"/>
          <w:szCs w:val="24"/>
        </w:rPr>
      </w:pPr>
      <w:r w:rsidRPr="00195F26">
        <w:rPr>
          <w:rFonts w:eastAsia="Times New Roman" w:cs="Times New Roman"/>
          <w:szCs w:val="24"/>
        </w:rPr>
        <w:t>(</w:t>
      </w:r>
      <w:r>
        <w:rPr>
          <w:rFonts w:eastAsia="Times New Roman" w:cs="Times New Roman"/>
          <w:szCs w:val="24"/>
        </w:rPr>
        <w:t>g</w:t>
      </w:r>
      <w:r w:rsidRPr="00195F26">
        <w:rPr>
          <w:rFonts w:eastAsia="Times New Roman" w:cs="Times New Roman"/>
          <w:szCs w:val="24"/>
        </w:rPr>
        <w:t xml:space="preserve">) Requires the council member designated under Section 51.956 for </w:t>
      </w:r>
      <w:r>
        <w:rPr>
          <w:rFonts w:eastAsia="Times New Roman" w:cs="Times New Roman"/>
          <w:szCs w:val="24"/>
        </w:rPr>
        <w:t>t</w:t>
      </w:r>
      <w:r w:rsidRPr="00195F26">
        <w:rPr>
          <w:rFonts w:eastAsia="Times New Roman" w:cs="Times New Roman"/>
          <w:szCs w:val="24"/>
        </w:rPr>
        <w:t xml:space="preserve">he Texas A&amp;M University System </w:t>
      </w:r>
      <w:r>
        <w:rPr>
          <w:rFonts w:eastAsia="Times New Roman" w:cs="Times New Roman"/>
          <w:szCs w:val="24"/>
        </w:rPr>
        <w:t xml:space="preserve">(system) </w:t>
      </w:r>
      <w:r w:rsidRPr="00195F26">
        <w:rPr>
          <w:rFonts w:eastAsia="Times New Roman" w:cs="Times New Roman"/>
          <w:szCs w:val="24"/>
        </w:rPr>
        <w:t>to serve as the initial presiding officer of the council.</w:t>
      </w:r>
    </w:p>
    <w:p w:rsidR="00A43DE5" w:rsidRPr="00195F26" w:rsidRDefault="00A43DE5" w:rsidP="00A43DE5">
      <w:pPr>
        <w:spacing w:after="0" w:line="240" w:lineRule="auto"/>
        <w:ind w:left="1440"/>
        <w:jc w:val="both"/>
        <w:rPr>
          <w:rFonts w:eastAsia="Times New Roman" w:cs="Times New Roman"/>
          <w:szCs w:val="24"/>
        </w:rPr>
      </w:pPr>
    </w:p>
    <w:p w:rsidR="00A43DE5" w:rsidRPr="00195F26" w:rsidRDefault="00A43DE5" w:rsidP="00A43DE5">
      <w:pPr>
        <w:spacing w:after="0" w:line="240" w:lineRule="auto"/>
        <w:ind w:left="1440"/>
        <w:jc w:val="both"/>
        <w:rPr>
          <w:rFonts w:eastAsia="Times New Roman" w:cs="Times New Roman"/>
          <w:szCs w:val="24"/>
          <w:highlight w:val="yellow"/>
        </w:rPr>
      </w:pPr>
      <w:r w:rsidRPr="00195F26">
        <w:rPr>
          <w:rFonts w:eastAsia="Times New Roman" w:cs="Times New Roman"/>
          <w:szCs w:val="24"/>
        </w:rPr>
        <w:t>(</w:t>
      </w:r>
      <w:r>
        <w:rPr>
          <w:rFonts w:eastAsia="Times New Roman" w:cs="Times New Roman"/>
          <w:szCs w:val="24"/>
        </w:rPr>
        <w:t>h</w:t>
      </w:r>
      <w:r w:rsidRPr="00195F26">
        <w:rPr>
          <w:rFonts w:eastAsia="Times New Roman" w:cs="Times New Roman"/>
          <w:szCs w:val="24"/>
        </w:rPr>
        <w:t xml:space="preserve">) Requires the council to identify best practices for a tier one research institution to conduct research securely while mitigating the threat of foreign espionage and interference, develop a research security policy that a tier one research institution </w:t>
      </w:r>
      <w:r>
        <w:rPr>
          <w:rFonts w:eastAsia="Times New Roman" w:cs="Times New Roman"/>
          <w:szCs w:val="24"/>
        </w:rPr>
        <w:t>is required</w:t>
      </w:r>
      <w:r w:rsidRPr="00195F26">
        <w:rPr>
          <w:rFonts w:eastAsia="Times New Roman" w:cs="Times New Roman"/>
          <w:szCs w:val="24"/>
        </w:rPr>
        <w:t xml:space="preserve"> </w:t>
      </w:r>
      <w:r>
        <w:rPr>
          <w:rFonts w:eastAsia="Times New Roman" w:cs="Times New Roman"/>
          <w:szCs w:val="24"/>
        </w:rPr>
        <w:t xml:space="preserve">to </w:t>
      </w:r>
      <w:r w:rsidRPr="00195F26">
        <w:rPr>
          <w:rFonts w:eastAsia="Times New Roman" w:cs="Times New Roman"/>
          <w:szCs w:val="24"/>
        </w:rPr>
        <w:t xml:space="preserve">adopt to improve research security, establish an accreditation process under which the council is </w:t>
      </w:r>
      <w:r>
        <w:rPr>
          <w:rFonts w:eastAsia="Times New Roman" w:cs="Times New Roman"/>
          <w:szCs w:val="24"/>
        </w:rPr>
        <w:t>required</w:t>
      </w:r>
      <w:r w:rsidRPr="00195F26">
        <w:rPr>
          <w:rFonts w:eastAsia="Times New Roman" w:cs="Times New Roman"/>
          <w:szCs w:val="24"/>
        </w:rPr>
        <w:t xml:space="preserve"> to award a tier one research institution an accreditation for security excellence, promote attendance at the annual academic security and counter exploitation program seminar offered by </w:t>
      </w:r>
      <w:r>
        <w:rPr>
          <w:rFonts w:eastAsia="Times New Roman" w:cs="Times New Roman"/>
          <w:szCs w:val="24"/>
        </w:rPr>
        <w:t>the system</w:t>
      </w:r>
      <w:r w:rsidRPr="00195F26">
        <w:rPr>
          <w:rFonts w:eastAsia="Times New Roman" w:cs="Times New Roman"/>
          <w:szCs w:val="24"/>
        </w:rPr>
        <w:t xml:space="preserve">, and develop and </w:t>
      </w:r>
      <w:r>
        <w:rPr>
          <w:rFonts w:eastAsia="Times New Roman" w:cs="Times New Roman"/>
          <w:szCs w:val="24"/>
        </w:rPr>
        <w:t>offer</w:t>
      </w:r>
      <w:r w:rsidRPr="00195F26">
        <w:rPr>
          <w:rFonts w:eastAsia="Times New Roman" w:cs="Times New Roman"/>
          <w:szCs w:val="24"/>
        </w:rPr>
        <w:t xml:space="preserve"> an annual training program for tier one research institution security officers that includes certain </w:t>
      </w:r>
      <w:r>
        <w:rPr>
          <w:rFonts w:eastAsia="Times New Roman" w:cs="Times New Roman"/>
          <w:szCs w:val="24"/>
        </w:rPr>
        <w:t>components</w:t>
      </w:r>
      <w:r w:rsidRPr="00195F26">
        <w:rPr>
          <w:rFonts w:eastAsia="Times New Roman" w:cs="Times New Roman"/>
          <w:szCs w:val="24"/>
        </w:rPr>
        <w:t>.</w:t>
      </w:r>
    </w:p>
    <w:p w:rsidR="00A43DE5" w:rsidRPr="00195F26" w:rsidRDefault="00A43DE5" w:rsidP="00A43DE5">
      <w:pPr>
        <w:spacing w:after="0" w:line="240" w:lineRule="auto"/>
        <w:ind w:left="720"/>
        <w:jc w:val="both"/>
        <w:rPr>
          <w:rFonts w:eastAsia="Times New Roman" w:cs="Times New Roman"/>
          <w:szCs w:val="24"/>
          <w:highlight w:val="yellow"/>
        </w:rPr>
      </w:pPr>
    </w:p>
    <w:p w:rsidR="00A43DE5" w:rsidRPr="00195F26" w:rsidRDefault="00A43DE5" w:rsidP="00A43DE5">
      <w:pPr>
        <w:spacing w:after="0" w:line="240" w:lineRule="auto"/>
        <w:ind w:left="1440"/>
        <w:jc w:val="both"/>
        <w:rPr>
          <w:rFonts w:eastAsia="Times New Roman" w:cs="Times New Roman"/>
          <w:szCs w:val="24"/>
        </w:rPr>
      </w:pPr>
      <w:r w:rsidRPr="00195F26">
        <w:rPr>
          <w:rFonts w:eastAsia="Times New Roman" w:cs="Times New Roman"/>
          <w:szCs w:val="24"/>
        </w:rPr>
        <w:t>(</w:t>
      </w:r>
      <w:r>
        <w:rPr>
          <w:rFonts w:eastAsia="Times New Roman" w:cs="Times New Roman"/>
          <w:szCs w:val="24"/>
        </w:rPr>
        <w:t>i</w:t>
      </w:r>
      <w:r w:rsidRPr="00195F26">
        <w:rPr>
          <w:rFonts w:eastAsia="Times New Roman" w:cs="Times New Roman"/>
          <w:szCs w:val="24"/>
        </w:rPr>
        <w:t>) Requires the council to meet at least once each quarter.</w:t>
      </w:r>
    </w:p>
    <w:p w:rsidR="00A43DE5" w:rsidRPr="00195F26" w:rsidRDefault="00A43DE5" w:rsidP="00A43DE5">
      <w:pPr>
        <w:spacing w:after="0" w:line="240" w:lineRule="auto"/>
        <w:ind w:left="1440"/>
        <w:jc w:val="both"/>
        <w:rPr>
          <w:rFonts w:eastAsia="Times New Roman" w:cs="Times New Roman"/>
          <w:szCs w:val="24"/>
          <w:highlight w:val="yellow"/>
        </w:rPr>
      </w:pPr>
    </w:p>
    <w:p w:rsidR="00A43DE5" w:rsidRPr="00195F26" w:rsidRDefault="00A43DE5" w:rsidP="00A43DE5">
      <w:pPr>
        <w:spacing w:after="0" w:line="240" w:lineRule="auto"/>
        <w:ind w:left="1440"/>
        <w:jc w:val="both"/>
        <w:rPr>
          <w:rFonts w:eastAsia="Times New Roman" w:cs="Times New Roman"/>
          <w:szCs w:val="24"/>
          <w:highlight w:val="yellow"/>
        </w:rPr>
      </w:pPr>
      <w:r w:rsidRPr="00195F26">
        <w:rPr>
          <w:rFonts w:eastAsia="Times New Roman" w:cs="Times New Roman"/>
          <w:szCs w:val="24"/>
        </w:rPr>
        <w:t>(</w:t>
      </w:r>
      <w:r>
        <w:rPr>
          <w:rFonts w:eastAsia="Times New Roman" w:cs="Times New Roman"/>
          <w:szCs w:val="24"/>
        </w:rPr>
        <w:t>j</w:t>
      </w:r>
      <w:r w:rsidRPr="00195F26">
        <w:rPr>
          <w:rFonts w:eastAsia="Times New Roman" w:cs="Times New Roman"/>
          <w:szCs w:val="24"/>
        </w:rPr>
        <w:t xml:space="preserve">) </w:t>
      </w:r>
      <w:r>
        <w:rPr>
          <w:rFonts w:eastAsia="Times New Roman" w:cs="Times New Roman"/>
          <w:szCs w:val="24"/>
        </w:rPr>
        <w:t>Requires that</w:t>
      </w:r>
      <w:r w:rsidRPr="00195F26">
        <w:rPr>
          <w:rFonts w:eastAsia="Times New Roman" w:cs="Times New Roman"/>
          <w:szCs w:val="24"/>
        </w:rPr>
        <w:t xml:space="preserve"> a meeting conducted under Subsection (</w:t>
      </w:r>
      <w:r>
        <w:rPr>
          <w:rFonts w:eastAsia="Times New Roman" w:cs="Times New Roman"/>
          <w:szCs w:val="24"/>
        </w:rPr>
        <w:t>i</w:t>
      </w:r>
      <w:r w:rsidRPr="00195F26">
        <w:rPr>
          <w:rFonts w:eastAsia="Times New Roman" w:cs="Times New Roman"/>
          <w:szCs w:val="24"/>
        </w:rPr>
        <w:t>) be in person or by video conference call, as determined by the presiding officer.</w:t>
      </w:r>
    </w:p>
    <w:p w:rsidR="00A43DE5" w:rsidRPr="00195F26" w:rsidRDefault="00A43DE5" w:rsidP="00A43DE5">
      <w:pPr>
        <w:spacing w:after="0" w:line="240" w:lineRule="auto"/>
        <w:ind w:left="1440"/>
        <w:jc w:val="both"/>
        <w:rPr>
          <w:rFonts w:eastAsia="Times New Roman" w:cs="Times New Roman"/>
          <w:szCs w:val="24"/>
          <w:highlight w:val="yellow"/>
        </w:rPr>
      </w:pPr>
    </w:p>
    <w:p w:rsidR="00A43DE5" w:rsidRPr="00195F26" w:rsidRDefault="00A43DE5" w:rsidP="00A43DE5">
      <w:pPr>
        <w:spacing w:after="0" w:line="240" w:lineRule="auto"/>
        <w:ind w:left="1440"/>
        <w:jc w:val="both"/>
        <w:rPr>
          <w:rFonts w:eastAsia="Times New Roman" w:cs="Times New Roman"/>
          <w:szCs w:val="24"/>
          <w:highlight w:val="yellow"/>
        </w:rPr>
      </w:pPr>
      <w:r w:rsidRPr="00195F26">
        <w:rPr>
          <w:rFonts w:eastAsia="Times New Roman" w:cs="Times New Roman"/>
          <w:szCs w:val="24"/>
        </w:rPr>
        <w:t>(</w:t>
      </w:r>
      <w:r>
        <w:rPr>
          <w:rFonts w:eastAsia="Times New Roman" w:cs="Times New Roman"/>
          <w:szCs w:val="24"/>
        </w:rPr>
        <w:t>k</w:t>
      </w:r>
      <w:r w:rsidRPr="00195F26">
        <w:rPr>
          <w:rFonts w:eastAsia="Times New Roman" w:cs="Times New Roman"/>
          <w:szCs w:val="24"/>
        </w:rPr>
        <w:t xml:space="preserve">) Requires the council to prepare and submit to the </w:t>
      </w:r>
      <w:r>
        <w:rPr>
          <w:rFonts w:eastAsia="Times New Roman" w:cs="Times New Roman"/>
          <w:szCs w:val="24"/>
        </w:rPr>
        <w:t>governor, the Office of the Attorney General,</w:t>
      </w:r>
      <w:r w:rsidRPr="00195F26">
        <w:rPr>
          <w:rFonts w:eastAsia="Times New Roman" w:cs="Times New Roman"/>
          <w:szCs w:val="24"/>
        </w:rPr>
        <w:t xml:space="preserve"> and to the presiding officer of each legislative committee with primary jurisdiction over higher education an annual report on the status of research security at tier one research institutions and any associated recommendations.</w:t>
      </w:r>
    </w:p>
    <w:p w:rsidR="00A43DE5" w:rsidRPr="00195F26" w:rsidRDefault="00A43DE5" w:rsidP="00A43DE5">
      <w:pPr>
        <w:spacing w:after="0" w:line="240" w:lineRule="auto"/>
        <w:ind w:left="1440"/>
        <w:jc w:val="both"/>
        <w:rPr>
          <w:rFonts w:eastAsia="Times New Roman" w:cs="Times New Roman"/>
          <w:szCs w:val="24"/>
          <w:highlight w:val="yellow"/>
        </w:rPr>
      </w:pPr>
    </w:p>
    <w:p w:rsidR="00A43DE5" w:rsidRPr="00195F26" w:rsidRDefault="00A43DE5" w:rsidP="00A43DE5">
      <w:pPr>
        <w:spacing w:after="0" w:line="240" w:lineRule="auto"/>
        <w:ind w:left="1440"/>
        <w:jc w:val="both"/>
        <w:rPr>
          <w:rFonts w:eastAsia="Times New Roman" w:cs="Times New Roman"/>
          <w:szCs w:val="24"/>
        </w:rPr>
      </w:pPr>
      <w:r w:rsidRPr="00195F26">
        <w:rPr>
          <w:rFonts w:eastAsia="Times New Roman" w:cs="Times New Roman"/>
          <w:szCs w:val="24"/>
        </w:rPr>
        <w:t>(</w:t>
      </w:r>
      <w:r>
        <w:rPr>
          <w:rFonts w:eastAsia="Times New Roman" w:cs="Times New Roman"/>
          <w:szCs w:val="24"/>
        </w:rPr>
        <w:t>l</w:t>
      </w:r>
      <w:r w:rsidRPr="00195F26">
        <w:rPr>
          <w:rFonts w:eastAsia="Times New Roman" w:cs="Times New Roman"/>
          <w:szCs w:val="24"/>
        </w:rPr>
        <w:t>) Provides that a report submitted under Subsection (</w:t>
      </w:r>
      <w:r>
        <w:rPr>
          <w:rFonts w:eastAsia="Times New Roman" w:cs="Times New Roman"/>
          <w:szCs w:val="24"/>
        </w:rPr>
        <w:t>k</w:t>
      </w:r>
      <w:r w:rsidRPr="00195F26">
        <w:rPr>
          <w:rFonts w:eastAsia="Times New Roman" w:cs="Times New Roman"/>
          <w:szCs w:val="24"/>
        </w:rPr>
        <w:t>) is confidential and is not subject to disclosure under Chapter 552 (Public Information), Government Code.</w:t>
      </w:r>
    </w:p>
    <w:p w:rsidR="00A43DE5" w:rsidRPr="00195F26" w:rsidRDefault="00A43DE5" w:rsidP="00A43DE5">
      <w:pPr>
        <w:spacing w:after="0" w:line="240" w:lineRule="auto"/>
        <w:ind w:left="1440"/>
        <w:jc w:val="both"/>
        <w:rPr>
          <w:rFonts w:eastAsia="Times New Roman" w:cs="Times New Roman"/>
          <w:szCs w:val="24"/>
          <w:highlight w:val="yellow"/>
        </w:rPr>
      </w:pPr>
    </w:p>
    <w:p w:rsidR="00A43DE5" w:rsidRDefault="00A43DE5" w:rsidP="00A43DE5">
      <w:pPr>
        <w:spacing w:after="0" w:line="240" w:lineRule="auto"/>
        <w:ind w:left="1440"/>
        <w:jc w:val="both"/>
        <w:rPr>
          <w:rFonts w:eastAsia="Times New Roman" w:cs="Times New Roman"/>
          <w:szCs w:val="24"/>
        </w:rPr>
      </w:pPr>
      <w:r w:rsidRPr="00195F26">
        <w:rPr>
          <w:rFonts w:eastAsia="Times New Roman" w:cs="Times New Roman"/>
          <w:szCs w:val="24"/>
        </w:rPr>
        <w:t>(</w:t>
      </w:r>
      <w:r>
        <w:rPr>
          <w:rFonts w:eastAsia="Times New Roman" w:cs="Times New Roman"/>
          <w:szCs w:val="24"/>
        </w:rPr>
        <w:t>m</w:t>
      </w:r>
      <w:r w:rsidRPr="00195F26">
        <w:rPr>
          <w:rFonts w:eastAsia="Times New Roman" w:cs="Times New Roman"/>
          <w:szCs w:val="24"/>
        </w:rPr>
        <w:t xml:space="preserve">) </w:t>
      </w:r>
      <w:r>
        <w:rPr>
          <w:rFonts w:eastAsia="Times New Roman" w:cs="Times New Roman"/>
          <w:szCs w:val="24"/>
        </w:rPr>
        <w:t>Provides that</w:t>
      </w:r>
      <w:r w:rsidRPr="00195F26">
        <w:rPr>
          <w:rFonts w:eastAsia="Times New Roman" w:cs="Times New Roman"/>
          <w:szCs w:val="24"/>
        </w:rPr>
        <w:t xml:space="preserve"> the council</w:t>
      </w:r>
      <w:r>
        <w:rPr>
          <w:rFonts w:eastAsia="Times New Roman" w:cs="Times New Roman"/>
          <w:szCs w:val="24"/>
        </w:rPr>
        <w:t xml:space="preserve"> is authorized</w:t>
      </w:r>
      <w:r w:rsidRPr="00195F26">
        <w:rPr>
          <w:rFonts w:eastAsia="Times New Roman" w:cs="Times New Roman"/>
          <w:szCs w:val="24"/>
        </w:rPr>
        <w:t xml:space="preserve"> to solicit and accept gifts, grants, and donations for purposes of this section but prohibit</w:t>
      </w:r>
      <w:r>
        <w:rPr>
          <w:rFonts w:eastAsia="Times New Roman" w:cs="Times New Roman"/>
          <w:szCs w:val="24"/>
        </w:rPr>
        <w:t xml:space="preserve">ed </w:t>
      </w:r>
      <w:r w:rsidRPr="00195F26">
        <w:rPr>
          <w:rFonts w:eastAsia="Times New Roman" w:cs="Times New Roman"/>
          <w:szCs w:val="24"/>
        </w:rPr>
        <w:t xml:space="preserve">from solicitating or accepting a gift, grant, or donation from </w:t>
      </w:r>
      <w:r>
        <w:rPr>
          <w:rFonts w:eastAsia="Times New Roman" w:cs="Times New Roman"/>
          <w:szCs w:val="24"/>
        </w:rPr>
        <w:t>an entity or country:</w:t>
      </w:r>
    </w:p>
    <w:p w:rsidR="00A43DE5" w:rsidRDefault="00A43DE5" w:rsidP="00A43DE5">
      <w:pPr>
        <w:spacing w:after="0" w:line="240" w:lineRule="auto"/>
        <w:ind w:left="1440"/>
        <w:jc w:val="both"/>
        <w:rPr>
          <w:rFonts w:eastAsia="Times New Roman" w:cs="Times New Roman"/>
          <w:szCs w:val="24"/>
        </w:rPr>
      </w:pPr>
    </w:p>
    <w:p w:rsidR="00A43DE5" w:rsidRDefault="00A43DE5" w:rsidP="00A43DE5">
      <w:pPr>
        <w:spacing w:after="0" w:line="240" w:lineRule="auto"/>
        <w:ind w:left="2160"/>
        <w:jc w:val="both"/>
        <w:rPr>
          <w:rFonts w:eastAsia="Times New Roman" w:cs="Times New Roman"/>
          <w:szCs w:val="24"/>
        </w:rPr>
      </w:pPr>
      <w:r>
        <w:rPr>
          <w:rFonts w:eastAsia="Times New Roman" w:cs="Times New Roman"/>
          <w:szCs w:val="24"/>
        </w:rPr>
        <w:t>(1) prohibited from participating in federal contracts under Section 889, John S. McCain National Defense Authorization Act for Fiscal Year 2019 (Pub. L. No. 115-232)</w:t>
      </w:r>
    </w:p>
    <w:p w:rsidR="00A43DE5" w:rsidRDefault="00A43DE5" w:rsidP="00A43DE5">
      <w:pPr>
        <w:spacing w:after="0" w:line="240" w:lineRule="auto"/>
        <w:ind w:left="2160"/>
        <w:jc w:val="both"/>
        <w:rPr>
          <w:rFonts w:eastAsia="Times New Roman" w:cs="Times New Roman"/>
          <w:szCs w:val="24"/>
        </w:rPr>
      </w:pPr>
    </w:p>
    <w:p w:rsidR="00A43DE5" w:rsidRDefault="00A43DE5" w:rsidP="00A43DE5">
      <w:pPr>
        <w:spacing w:after="0" w:line="240" w:lineRule="auto"/>
        <w:ind w:left="2160"/>
        <w:jc w:val="both"/>
        <w:rPr>
          <w:rFonts w:eastAsia="Times New Roman" w:cs="Times New Roman"/>
          <w:szCs w:val="24"/>
        </w:rPr>
      </w:pPr>
      <w:r>
        <w:rPr>
          <w:rFonts w:eastAsia="Times New Roman" w:cs="Times New Roman"/>
          <w:szCs w:val="24"/>
        </w:rPr>
        <w:t xml:space="preserve">(2) identified as a Chinese military company by the United States Department of Defense in accordance with Section 1260H, William M. (Mac) Thornberry National Defense Authorization Act for Fiscal Year 2021 (Pub. L. No. 116-283); </w:t>
      </w:r>
    </w:p>
    <w:p w:rsidR="00A43DE5" w:rsidRDefault="00A43DE5" w:rsidP="00A43DE5">
      <w:pPr>
        <w:spacing w:after="0" w:line="240" w:lineRule="auto"/>
        <w:ind w:left="2160"/>
        <w:jc w:val="both"/>
        <w:rPr>
          <w:rFonts w:eastAsia="Times New Roman" w:cs="Times New Roman"/>
          <w:szCs w:val="24"/>
        </w:rPr>
      </w:pPr>
    </w:p>
    <w:p w:rsidR="00A43DE5" w:rsidRDefault="00A43DE5" w:rsidP="00A43DE5">
      <w:pPr>
        <w:spacing w:after="0" w:line="240" w:lineRule="auto"/>
        <w:ind w:left="2160"/>
        <w:jc w:val="both"/>
        <w:rPr>
          <w:rFonts w:eastAsia="Times New Roman" w:cs="Times New Roman"/>
          <w:szCs w:val="24"/>
        </w:rPr>
      </w:pPr>
      <w:r>
        <w:rPr>
          <w:rFonts w:eastAsia="Times New Roman" w:cs="Times New Roman"/>
          <w:szCs w:val="24"/>
        </w:rPr>
        <w:t>(3) owned by the government of a country designated as a foreign adversary by the United States secretary of commerce under 15 C.F.R. Section 791.4; or</w:t>
      </w:r>
    </w:p>
    <w:p w:rsidR="00A43DE5" w:rsidRDefault="00A43DE5" w:rsidP="00A43DE5">
      <w:pPr>
        <w:spacing w:after="0" w:line="240" w:lineRule="auto"/>
        <w:ind w:left="2160"/>
        <w:jc w:val="both"/>
        <w:rPr>
          <w:rFonts w:eastAsia="Times New Roman" w:cs="Times New Roman"/>
          <w:szCs w:val="24"/>
        </w:rPr>
      </w:pPr>
    </w:p>
    <w:p w:rsidR="00A43DE5" w:rsidRDefault="00A43DE5" w:rsidP="00A43DE5">
      <w:pPr>
        <w:spacing w:after="0" w:line="240" w:lineRule="auto"/>
        <w:ind w:left="2160"/>
        <w:jc w:val="both"/>
        <w:rPr>
          <w:rFonts w:eastAsia="Times New Roman" w:cs="Times New Roman"/>
          <w:szCs w:val="24"/>
        </w:rPr>
      </w:pPr>
      <w:r>
        <w:rPr>
          <w:rFonts w:eastAsia="Times New Roman" w:cs="Times New Roman"/>
          <w:szCs w:val="24"/>
        </w:rPr>
        <w:t xml:space="preserve">(4) controlled by a governing or regulatory body located in a country described by Subdivision (3). </w:t>
      </w:r>
    </w:p>
    <w:p w:rsidR="00A43DE5" w:rsidRDefault="00A43DE5" w:rsidP="00A43DE5">
      <w:pPr>
        <w:spacing w:after="0" w:line="240" w:lineRule="auto"/>
        <w:ind w:left="1440"/>
        <w:jc w:val="both"/>
        <w:rPr>
          <w:rFonts w:eastAsia="Times New Roman" w:cs="Times New Roman"/>
          <w:szCs w:val="24"/>
        </w:rPr>
      </w:pPr>
    </w:p>
    <w:p w:rsidR="00A43DE5" w:rsidRDefault="00A43DE5" w:rsidP="00A43DE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Requires the appropriate entities, not later than October 1, 2025, to designate the members of the council</w:t>
      </w:r>
      <w:r w:rsidRPr="00195F26">
        <w:rPr>
          <w:rFonts w:eastAsia="Times New Roman" w:cs="Times New Roman"/>
          <w:szCs w:val="24"/>
        </w:rPr>
        <w:t xml:space="preserve"> established under Section 51.957, Education Code, as added by this Act.</w:t>
      </w:r>
    </w:p>
    <w:p w:rsidR="00A43DE5" w:rsidRDefault="00A43DE5" w:rsidP="00A43DE5">
      <w:pPr>
        <w:spacing w:after="0" w:line="240" w:lineRule="auto"/>
        <w:jc w:val="both"/>
        <w:rPr>
          <w:rFonts w:eastAsia="Times New Roman" w:cs="Times New Roman"/>
          <w:szCs w:val="24"/>
        </w:rPr>
      </w:pPr>
    </w:p>
    <w:p w:rsidR="00A43DE5" w:rsidRPr="005C2A78" w:rsidRDefault="00A43DE5" w:rsidP="00A43DE5">
      <w:pPr>
        <w:spacing w:after="0" w:line="240" w:lineRule="auto"/>
        <w:ind w:left="720"/>
        <w:jc w:val="both"/>
        <w:rPr>
          <w:rFonts w:eastAsia="Times New Roman" w:cs="Times New Roman"/>
          <w:szCs w:val="24"/>
        </w:rPr>
      </w:pPr>
      <w:r>
        <w:rPr>
          <w:rFonts w:eastAsia="Times New Roman" w:cs="Times New Roman"/>
          <w:szCs w:val="24"/>
        </w:rPr>
        <w:t xml:space="preserve">(b) Requires the council established under Section 51.957, Education Code, as added by this Act, to hold its initial meeting </w:t>
      </w:r>
      <w:r w:rsidRPr="00453F3A">
        <w:rPr>
          <w:rFonts w:eastAsia="Times New Roman" w:cs="Times New Roman"/>
          <w:szCs w:val="24"/>
        </w:rPr>
        <w:t>not later than January 1, 2026</w:t>
      </w:r>
      <w:r>
        <w:rPr>
          <w:rFonts w:eastAsia="Times New Roman" w:cs="Times New Roman"/>
          <w:szCs w:val="24"/>
        </w:rPr>
        <w:t>.</w:t>
      </w:r>
    </w:p>
    <w:p w:rsidR="00A43DE5" w:rsidRPr="005C2A78" w:rsidRDefault="00A43DE5" w:rsidP="00A43DE5">
      <w:pPr>
        <w:spacing w:after="0" w:line="240" w:lineRule="auto"/>
        <w:jc w:val="both"/>
        <w:rPr>
          <w:rFonts w:eastAsia="Times New Roman" w:cs="Times New Roman"/>
          <w:szCs w:val="24"/>
        </w:rPr>
      </w:pPr>
    </w:p>
    <w:p w:rsidR="00A43DE5" w:rsidRPr="00C8671F" w:rsidRDefault="00A43DE5" w:rsidP="00A43DE5">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A43DE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5090" w:rsidRDefault="00BD5090" w:rsidP="000F1DF9">
      <w:pPr>
        <w:spacing w:after="0" w:line="240" w:lineRule="auto"/>
      </w:pPr>
      <w:r>
        <w:separator/>
      </w:r>
    </w:p>
  </w:endnote>
  <w:endnote w:type="continuationSeparator" w:id="0">
    <w:p w:rsidR="00BD5090" w:rsidRDefault="00BD509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D509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43DE5">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43DE5">
                <w:rPr>
                  <w:sz w:val="20"/>
                  <w:szCs w:val="20"/>
                </w:rPr>
                <w:t>S.B. 1273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43DE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D509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5090" w:rsidRDefault="00BD5090" w:rsidP="000F1DF9">
      <w:pPr>
        <w:spacing w:after="0" w:line="240" w:lineRule="auto"/>
      </w:pPr>
      <w:r>
        <w:separator/>
      </w:r>
    </w:p>
  </w:footnote>
  <w:footnote w:type="continuationSeparator" w:id="0">
    <w:p w:rsidR="00BD5090" w:rsidRDefault="00BD509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5407"/>
    <w:rsid w:val="006D756B"/>
    <w:rsid w:val="00774EC7"/>
    <w:rsid w:val="00833061"/>
    <w:rsid w:val="008A6859"/>
    <w:rsid w:val="0093341F"/>
    <w:rsid w:val="009562E3"/>
    <w:rsid w:val="00986E9F"/>
    <w:rsid w:val="00A43DE5"/>
    <w:rsid w:val="00AE3F44"/>
    <w:rsid w:val="00B43543"/>
    <w:rsid w:val="00B53F07"/>
    <w:rsid w:val="00B97023"/>
    <w:rsid w:val="00BC7495"/>
    <w:rsid w:val="00BD0CEE"/>
    <w:rsid w:val="00BD5090"/>
    <w:rsid w:val="00BE4852"/>
    <w:rsid w:val="00C04606"/>
    <w:rsid w:val="00C10A08"/>
    <w:rsid w:val="00C43D01"/>
    <w:rsid w:val="00C65088"/>
    <w:rsid w:val="00C8671F"/>
    <w:rsid w:val="00CC3D4A"/>
    <w:rsid w:val="00D11363"/>
    <w:rsid w:val="00D70925"/>
    <w:rsid w:val="00DB48D8"/>
    <w:rsid w:val="00DE509C"/>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73C53"/>
  <w15:docId w15:val="{1A90AD20-D1F9-4FBC-A866-F6AABD3F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43DE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07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822DC42288C45B29BBBB7A36068A9C9"/>
        <w:category>
          <w:name w:val="General"/>
          <w:gallery w:val="placeholder"/>
        </w:category>
        <w:types>
          <w:type w:val="bbPlcHdr"/>
        </w:types>
        <w:behaviors>
          <w:behavior w:val="content"/>
        </w:behaviors>
        <w:guid w:val="{CD65E95F-DE70-4FDF-BDDA-73A594B654F6}"/>
      </w:docPartPr>
      <w:docPartBody>
        <w:p w:rsidR="00AB088C" w:rsidRDefault="00AB088C"/>
      </w:docPartBody>
    </w:docPart>
    <w:docPart>
      <w:docPartPr>
        <w:name w:val="5859DA07DA9A402A9BB871F058469410"/>
        <w:category>
          <w:name w:val="General"/>
          <w:gallery w:val="placeholder"/>
        </w:category>
        <w:types>
          <w:type w:val="bbPlcHdr"/>
        </w:types>
        <w:behaviors>
          <w:behavior w:val="content"/>
        </w:behaviors>
        <w:guid w:val="{DFB4B75B-4693-4AAF-ACBB-4A3621D48EF5}"/>
      </w:docPartPr>
      <w:docPartBody>
        <w:p w:rsidR="00AB088C" w:rsidRDefault="00AB088C"/>
      </w:docPartBody>
    </w:docPart>
    <w:docPart>
      <w:docPartPr>
        <w:name w:val="B2E50BDE774044EAA13666F616FE0660"/>
        <w:category>
          <w:name w:val="General"/>
          <w:gallery w:val="placeholder"/>
        </w:category>
        <w:types>
          <w:type w:val="bbPlcHdr"/>
        </w:types>
        <w:behaviors>
          <w:behavior w:val="content"/>
        </w:behaviors>
        <w:guid w:val="{1C02A374-7D83-459E-AEC6-B6FD27DF4710}"/>
      </w:docPartPr>
      <w:docPartBody>
        <w:p w:rsidR="00AB088C" w:rsidRDefault="00AB088C"/>
      </w:docPartBody>
    </w:docPart>
    <w:docPart>
      <w:docPartPr>
        <w:name w:val="1D2B33C4CF6C44B785F8092F720CDA6F"/>
        <w:category>
          <w:name w:val="General"/>
          <w:gallery w:val="placeholder"/>
        </w:category>
        <w:types>
          <w:type w:val="bbPlcHdr"/>
        </w:types>
        <w:behaviors>
          <w:behavior w:val="content"/>
        </w:behaviors>
        <w:guid w:val="{A30E58E4-2D2B-4A87-808E-6A3AB21BF2DD}"/>
      </w:docPartPr>
      <w:docPartBody>
        <w:p w:rsidR="00AB088C" w:rsidRDefault="00AB088C"/>
      </w:docPartBody>
    </w:docPart>
    <w:docPart>
      <w:docPartPr>
        <w:name w:val="08375A0958104D10AB21254DC288B280"/>
        <w:category>
          <w:name w:val="General"/>
          <w:gallery w:val="placeholder"/>
        </w:category>
        <w:types>
          <w:type w:val="bbPlcHdr"/>
        </w:types>
        <w:behaviors>
          <w:behavior w:val="content"/>
        </w:behaviors>
        <w:guid w:val="{C6254FA8-15FF-42ED-AB68-AC2E8E106E5D}"/>
      </w:docPartPr>
      <w:docPartBody>
        <w:p w:rsidR="00AB088C" w:rsidRDefault="00AB088C"/>
      </w:docPartBody>
    </w:docPart>
    <w:docPart>
      <w:docPartPr>
        <w:name w:val="B9C6E3D6C2DC493299865D7981348FBA"/>
        <w:category>
          <w:name w:val="General"/>
          <w:gallery w:val="placeholder"/>
        </w:category>
        <w:types>
          <w:type w:val="bbPlcHdr"/>
        </w:types>
        <w:behaviors>
          <w:behavior w:val="content"/>
        </w:behaviors>
        <w:guid w:val="{9C4F3417-3973-48DF-99DF-72A5385F730D}"/>
      </w:docPartPr>
      <w:docPartBody>
        <w:p w:rsidR="00AB088C" w:rsidRDefault="00AB088C"/>
      </w:docPartBody>
    </w:docPart>
    <w:docPart>
      <w:docPartPr>
        <w:name w:val="29D9174BA6344F5B8DF05C910F878ADF"/>
        <w:category>
          <w:name w:val="General"/>
          <w:gallery w:val="placeholder"/>
        </w:category>
        <w:types>
          <w:type w:val="bbPlcHdr"/>
        </w:types>
        <w:behaviors>
          <w:behavior w:val="content"/>
        </w:behaviors>
        <w:guid w:val="{8B6C310D-CF53-4B17-B700-126CC12FAF5A}"/>
      </w:docPartPr>
      <w:docPartBody>
        <w:p w:rsidR="00AB088C" w:rsidRDefault="00AB088C"/>
      </w:docPartBody>
    </w:docPart>
    <w:docPart>
      <w:docPartPr>
        <w:name w:val="A1B0782B99124017AD678272B69033B6"/>
        <w:category>
          <w:name w:val="General"/>
          <w:gallery w:val="placeholder"/>
        </w:category>
        <w:types>
          <w:type w:val="bbPlcHdr"/>
        </w:types>
        <w:behaviors>
          <w:behavior w:val="content"/>
        </w:behaviors>
        <w:guid w:val="{E521B279-1839-4308-9354-126953292238}"/>
      </w:docPartPr>
      <w:docPartBody>
        <w:p w:rsidR="00AB088C" w:rsidRDefault="00AB088C"/>
      </w:docPartBody>
    </w:docPart>
    <w:docPart>
      <w:docPartPr>
        <w:name w:val="1295BD067F0B42F18DE21CA63EB2AE94"/>
        <w:category>
          <w:name w:val="General"/>
          <w:gallery w:val="placeholder"/>
        </w:category>
        <w:types>
          <w:type w:val="bbPlcHdr"/>
        </w:types>
        <w:behaviors>
          <w:behavior w:val="content"/>
        </w:behaviors>
        <w:guid w:val="{C8F34124-BE55-40EB-8FCA-94C5E0B6E229}"/>
      </w:docPartPr>
      <w:docPartBody>
        <w:p w:rsidR="00AB088C" w:rsidRDefault="00AB088C"/>
      </w:docPartBody>
    </w:docPart>
    <w:docPart>
      <w:docPartPr>
        <w:name w:val="D02FCEB65B0348479A3320CF56E7EF67"/>
        <w:category>
          <w:name w:val="General"/>
          <w:gallery w:val="placeholder"/>
        </w:category>
        <w:types>
          <w:type w:val="bbPlcHdr"/>
        </w:types>
        <w:behaviors>
          <w:behavior w:val="content"/>
        </w:behaviors>
        <w:guid w:val="{499934AE-D6DF-4355-BAE4-DDC689130E81}"/>
      </w:docPartPr>
      <w:docPartBody>
        <w:p w:rsidR="00AB088C" w:rsidRDefault="00886501" w:rsidP="00886501">
          <w:pPr>
            <w:pStyle w:val="D02FCEB65B0348479A3320CF56E7EF67"/>
          </w:pPr>
          <w:r w:rsidRPr="00A30DD1">
            <w:rPr>
              <w:rStyle w:val="PlaceholderText"/>
            </w:rPr>
            <w:t>Click here to enter a date.</w:t>
          </w:r>
        </w:p>
      </w:docPartBody>
    </w:docPart>
    <w:docPart>
      <w:docPartPr>
        <w:name w:val="EBB45B056F46492D84C54B145B9E5905"/>
        <w:category>
          <w:name w:val="General"/>
          <w:gallery w:val="placeholder"/>
        </w:category>
        <w:types>
          <w:type w:val="bbPlcHdr"/>
        </w:types>
        <w:behaviors>
          <w:behavior w:val="content"/>
        </w:behaviors>
        <w:guid w:val="{12409DF3-07C4-46D6-AAEE-0F385E3BA4B8}"/>
      </w:docPartPr>
      <w:docPartBody>
        <w:p w:rsidR="00AB088C" w:rsidRDefault="00AB088C"/>
      </w:docPartBody>
    </w:docPart>
    <w:docPart>
      <w:docPartPr>
        <w:name w:val="78F6EA5CBD70488EB371B2973DEDCAAC"/>
        <w:category>
          <w:name w:val="General"/>
          <w:gallery w:val="placeholder"/>
        </w:category>
        <w:types>
          <w:type w:val="bbPlcHdr"/>
        </w:types>
        <w:behaviors>
          <w:behavior w:val="content"/>
        </w:behaviors>
        <w:guid w:val="{FD105CA3-1C0B-4BAF-B5C0-ABD10B7F8F05}"/>
      </w:docPartPr>
      <w:docPartBody>
        <w:p w:rsidR="00AB088C" w:rsidRDefault="00AB088C"/>
      </w:docPartBody>
    </w:docPart>
    <w:docPart>
      <w:docPartPr>
        <w:name w:val="6BD6CE039CF24F9D9CEB8C55927B8FB0"/>
        <w:category>
          <w:name w:val="General"/>
          <w:gallery w:val="placeholder"/>
        </w:category>
        <w:types>
          <w:type w:val="bbPlcHdr"/>
        </w:types>
        <w:behaviors>
          <w:behavior w:val="content"/>
        </w:behaviors>
        <w:guid w:val="{76FB461C-BF7C-4247-80F6-6632128E7C97}"/>
      </w:docPartPr>
      <w:docPartBody>
        <w:p w:rsidR="00AB088C" w:rsidRDefault="00886501" w:rsidP="00886501">
          <w:pPr>
            <w:pStyle w:val="6BD6CE039CF24F9D9CEB8C55927B8FB0"/>
          </w:pPr>
          <w:r>
            <w:rPr>
              <w:rFonts w:eastAsia="Times New Roman" w:cs="Times New Roman"/>
              <w:bCs/>
            </w:rPr>
            <w:t xml:space="preserve"> </w:t>
          </w:r>
        </w:p>
      </w:docPartBody>
    </w:docPart>
    <w:docPart>
      <w:docPartPr>
        <w:name w:val="26BDB325476D4BB8BF44FF8EB9B4E125"/>
        <w:category>
          <w:name w:val="General"/>
          <w:gallery w:val="placeholder"/>
        </w:category>
        <w:types>
          <w:type w:val="bbPlcHdr"/>
        </w:types>
        <w:behaviors>
          <w:behavior w:val="content"/>
        </w:behaviors>
        <w:guid w:val="{FE65BA65-4BBC-46FF-8158-B8539D9C120E}"/>
      </w:docPartPr>
      <w:docPartBody>
        <w:p w:rsidR="00AB088C" w:rsidRDefault="00AB088C"/>
      </w:docPartBody>
    </w:docPart>
    <w:docPart>
      <w:docPartPr>
        <w:name w:val="1D6BE83FBFF643E590797917350BC7FD"/>
        <w:category>
          <w:name w:val="General"/>
          <w:gallery w:val="placeholder"/>
        </w:category>
        <w:types>
          <w:type w:val="bbPlcHdr"/>
        </w:types>
        <w:behaviors>
          <w:behavior w:val="content"/>
        </w:behaviors>
        <w:guid w:val="{6CD2FE30-BD19-4494-9D5C-051BC8D059E9}"/>
      </w:docPartPr>
      <w:docPartBody>
        <w:p w:rsidR="00AB088C" w:rsidRDefault="00AB08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86501"/>
    <w:rsid w:val="008C55F7"/>
    <w:rsid w:val="0090598B"/>
    <w:rsid w:val="00984D6C"/>
    <w:rsid w:val="00A54AD6"/>
    <w:rsid w:val="00A57564"/>
    <w:rsid w:val="00AB088C"/>
    <w:rsid w:val="00B252A4"/>
    <w:rsid w:val="00B5530B"/>
    <w:rsid w:val="00C129E8"/>
    <w:rsid w:val="00C968BA"/>
    <w:rsid w:val="00D63E87"/>
    <w:rsid w:val="00D705C9"/>
    <w:rsid w:val="00DE509C"/>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6501"/>
    <w:rPr>
      <w:color w:val="808080"/>
    </w:rPr>
  </w:style>
  <w:style w:type="paragraph" w:customStyle="1" w:styleId="D02FCEB65B0348479A3320CF56E7EF67">
    <w:name w:val="D02FCEB65B0348479A3320CF56E7EF67"/>
    <w:rsid w:val="00886501"/>
    <w:pPr>
      <w:spacing w:after="160" w:line="278" w:lineRule="auto"/>
    </w:pPr>
    <w:rPr>
      <w:kern w:val="2"/>
      <w:sz w:val="24"/>
      <w:szCs w:val="24"/>
      <w14:ligatures w14:val="standardContextual"/>
    </w:rPr>
  </w:style>
  <w:style w:type="paragraph" w:customStyle="1" w:styleId="6BD6CE039CF24F9D9CEB8C55927B8FB0">
    <w:name w:val="6BD6CE039CF24F9D9CEB8C55927B8FB0"/>
    <w:rsid w:val="0088650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902</Words>
  <Characters>5145</Characters>
  <Application>Microsoft Office Word</Application>
  <DocSecurity>0</DocSecurity>
  <Lines>42</Lines>
  <Paragraphs>12</Paragraphs>
  <ScaleCrop>false</ScaleCrop>
  <Company>Texas Legislative Council</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2025-06-11T18:40:00Z</dcterms:modified>
</cp:coreProperties>
</file>

<file path=docProps/custom.xml><?xml version="1.0" encoding="utf-8"?>
<op:Properties xmlns:vt="http://schemas.openxmlformats.org/officeDocument/2006/docPropsVTypes" xmlns:op="http://schemas.openxmlformats.org/officeDocument/2006/custom-properties"/>
</file>