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7831DC" w14:paraId="2A2056AA" w14:textId="77777777" w:rsidTr="00345119">
        <w:tc>
          <w:tcPr>
            <w:tcW w:w="9576" w:type="dxa"/>
            <w:noWrap/>
          </w:tcPr>
          <w:p w14:paraId="07B79D75" w14:textId="77777777" w:rsidR="008423E4" w:rsidRPr="0022177D" w:rsidRDefault="007D5190" w:rsidP="00D36721">
            <w:pPr>
              <w:pStyle w:val="Heading1"/>
            </w:pPr>
            <w:r w:rsidRPr="00631897">
              <w:t>BILL ANALYSIS</w:t>
            </w:r>
          </w:p>
        </w:tc>
      </w:tr>
    </w:tbl>
    <w:p w14:paraId="35A98456" w14:textId="77777777" w:rsidR="008423E4" w:rsidRPr="0022177D" w:rsidRDefault="008423E4" w:rsidP="00D36721">
      <w:pPr>
        <w:jc w:val="center"/>
      </w:pPr>
    </w:p>
    <w:p w14:paraId="4346A325" w14:textId="77777777" w:rsidR="008423E4" w:rsidRPr="00B31F0E" w:rsidRDefault="008423E4" w:rsidP="00D36721"/>
    <w:p w14:paraId="07ED9C5C" w14:textId="77777777" w:rsidR="008423E4" w:rsidRPr="00742794" w:rsidRDefault="008423E4" w:rsidP="00D36721">
      <w:pPr>
        <w:tabs>
          <w:tab w:val="right" w:pos="9360"/>
        </w:tabs>
      </w:pPr>
    </w:p>
    <w:tbl>
      <w:tblPr>
        <w:tblW w:w="0" w:type="auto"/>
        <w:tblLayout w:type="fixed"/>
        <w:tblLook w:val="01E0" w:firstRow="1" w:lastRow="1" w:firstColumn="1" w:lastColumn="1" w:noHBand="0" w:noVBand="0"/>
      </w:tblPr>
      <w:tblGrid>
        <w:gridCol w:w="9576"/>
      </w:tblGrid>
      <w:tr w:rsidR="007831DC" w14:paraId="6BC3D34B" w14:textId="77777777" w:rsidTr="00345119">
        <w:tc>
          <w:tcPr>
            <w:tcW w:w="9576" w:type="dxa"/>
          </w:tcPr>
          <w:p w14:paraId="419427B3" w14:textId="70832A6A" w:rsidR="008423E4" w:rsidRPr="00861995" w:rsidRDefault="007D5190" w:rsidP="00D36721">
            <w:pPr>
              <w:jc w:val="right"/>
            </w:pPr>
            <w:r>
              <w:t>S.B. 1343</w:t>
            </w:r>
          </w:p>
        </w:tc>
      </w:tr>
      <w:tr w:rsidR="007831DC" w14:paraId="26D2B4ED" w14:textId="77777777" w:rsidTr="00345119">
        <w:tc>
          <w:tcPr>
            <w:tcW w:w="9576" w:type="dxa"/>
          </w:tcPr>
          <w:p w14:paraId="528DD935" w14:textId="10C37417" w:rsidR="008423E4" w:rsidRPr="00861995" w:rsidRDefault="007D5190" w:rsidP="00D36721">
            <w:pPr>
              <w:jc w:val="right"/>
            </w:pPr>
            <w:r>
              <w:t xml:space="preserve">By: </w:t>
            </w:r>
            <w:r w:rsidR="0081304A">
              <w:t>Johnson</w:t>
            </w:r>
          </w:p>
        </w:tc>
      </w:tr>
      <w:tr w:rsidR="007831DC" w14:paraId="7BC4F552" w14:textId="77777777" w:rsidTr="00345119">
        <w:tc>
          <w:tcPr>
            <w:tcW w:w="9576" w:type="dxa"/>
          </w:tcPr>
          <w:p w14:paraId="7C73A66F" w14:textId="239F5E71" w:rsidR="008423E4" w:rsidRPr="00861995" w:rsidRDefault="007D5190" w:rsidP="00D36721">
            <w:pPr>
              <w:jc w:val="right"/>
            </w:pPr>
            <w:r>
              <w:t>Trade, Workforce &amp; Economic Development</w:t>
            </w:r>
          </w:p>
        </w:tc>
      </w:tr>
      <w:tr w:rsidR="007831DC" w14:paraId="125F6AD2" w14:textId="77777777" w:rsidTr="00345119">
        <w:tc>
          <w:tcPr>
            <w:tcW w:w="9576" w:type="dxa"/>
          </w:tcPr>
          <w:p w14:paraId="4E043483" w14:textId="410E14CF" w:rsidR="008423E4" w:rsidRDefault="007D5190" w:rsidP="00D36721">
            <w:pPr>
              <w:jc w:val="right"/>
            </w:pPr>
            <w:r>
              <w:t>Committee Report (Unamended)</w:t>
            </w:r>
          </w:p>
        </w:tc>
      </w:tr>
    </w:tbl>
    <w:p w14:paraId="7191BCF9" w14:textId="77777777" w:rsidR="008423E4" w:rsidRDefault="008423E4" w:rsidP="00D36721">
      <w:pPr>
        <w:tabs>
          <w:tab w:val="right" w:pos="9360"/>
        </w:tabs>
      </w:pPr>
    </w:p>
    <w:p w14:paraId="7F0B8F9E" w14:textId="77777777" w:rsidR="008423E4" w:rsidRDefault="008423E4" w:rsidP="00D36721"/>
    <w:p w14:paraId="7991A7A4" w14:textId="77777777" w:rsidR="008423E4" w:rsidRDefault="008423E4" w:rsidP="00D36721"/>
    <w:tbl>
      <w:tblPr>
        <w:tblW w:w="0" w:type="auto"/>
        <w:tblCellMar>
          <w:left w:w="115" w:type="dxa"/>
          <w:right w:w="115" w:type="dxa"/>
        </w:tblCellMar>
        <w:tblLook w:val="01E0" w:firstRow="1" w:lastRow="1" w:firstColumn="1" w:lastColumn="1" w:noHBand="0" w:noVBand="0"/>
      </w:tblPr>
      <w:tblGrid>
        <w:gridCol w:w="9360"/>
      </w:tblGrid>
      <w:tr w:rsidR="007831DC" w14:paraId="3D44745A" w14:textId="77777777" w:rsidTr="00345119">
        <w:tc>
          <w:tcPr>
            <w:tcW w:w="9576" w:type="dxa"/>
          </w:tcPr>
          <w:p w14:paraId="63D93989" w14:textId="77777777" w:rsidR="008423E4" w:rsidRPr="00A8133F" w:rsidRDefault="007D5190" w:rsidP="00D36721">
            <w:pPr>
              <w:rPr>
                <w:b/>
              </w:rPr>
            </w:pPr>
            <w:r w:rsidRPr="009C1E9A">
              <w:rPr>
                <w:b/>
                <w:u w:val="single"/>
              </w:rPr>
              <w:t>BACKGROUND AND PURPOSE</w:t>
            </w:r>
            <w:r>
              <w:rPr>
                <w:b/>
              </w:rPr>
              <w:t xml:space="preserve"> </w:t>
            </w:r>
          </w:p>
          <w:p w14:paraId="1F811975" w14:textId="77777777" w:rsidR="008423E4" w:rsidRDefault="008423E4" w:rsidP="00D36721"/>
          <w:p w14:paraId="36BA6B6E" w14:textId="586937F7" w:rsidR="008423E4" w:rsidRDefault="007D5190" w:rsidP="00D36721">
            <w:pPr>
              <w:pStyle w:val="Header"/>
              <w:tabs>
                <w:tab w:val="clear" w:pos="4320"/>
                <w:tab w:val="clear" w:pos="8640"/>
              </w:tabs>
              <w:jc w:val="both"/>
            </w:pPr>
            <w:r>
              <w:t>The bill sponsor has informed the committee that d</w:t>
            </w:r>
            <w:r w:rsidR="00243336" w:rsidRPr="00243336">
              <w:t xml:space="preserve">ata brokers have historically operated with few regulations, which allowed them to collect massive amounts of personal data and sell it to the highest bidder without regard for consumer harms. </w:t>
            </w:r>
            <w:r>
              <w:t>T</w:t>
            </w:r>
            <w:r w:rsidR="00243336" w:rsidRPr="00243336">
              <w:t>he 88th Texas Legislat</w:t>
            </w:r>
            <w:r>
              <w:t>ure enacted</w:t>
            </w:r>
            <w:r w:rsidR="00243336" w:rsidRPr="00243336">
              <w:t xml:space="preserve"> S.B</w:t>
            </w:r>
            <w:r w:rsidR="005B3DAB" w:rsidRPr="00243336">
              <w:t>.</w:t>
            </w:r>
            <w:r w:rsidR="005B3DAB">
              <w:t> </w:t>
            </w:r>
            <w:r w:rsidR="00243336" w:rsidRPr="00243336">
              <w:t xml:space="preserve">2105, </w:t>
            </w:r>
            <w:r>
              <w:t xml:space="preserve">which </w:t>
            </w:r>
            <w:r w:rsidR="00243336" w:rsidRPr="00243336">
              <w:t>require</w:t>
            </w:r>
            <w:r w:rsidR="00F4217E">
              <w:t>d</w:t>
            </w:r>
            <w:r w:rsidR="00243336" w:rsidRPr="00243336">
              <w:t xml:space="preserve"> data brokers to register annually with the Texas Secretary of State, provide certain information about their data handling practices, and maintain a comprehensive information security program to safeguard personal data. Th</w:t>
            </w:r>
            <w:r w:rsidR="00EB0D4E">
              <w:t>is</w:t>
            </w:r>
            <w:r w:rsidR="00243336" w:rsidRPr="00243336">
              <w:t xml:space="preserve"> data broker registry is currently housed on the </w:t>
            </w:r>
            <w:r>
              <w:t>s</w:t>
            </w:r>
            <w:r w:rsidR="00243336" w:rsidRPr="00243336">
              <w:t xml:space="preserve">ecretary of </w:t>
            </w:r>
            <w:r>
              <w:t>s</w:t>
            </w:r>
            <w:r w:rsidR="00243336" w:rsidRPr="00243336">
              <w:t xml:space="preserve">tate's website. </w:t>
            </w:r>
            <w:r>
              <w:t>The</w:t>
            </w:r>
            <w:r w:rsidR="00243336" w:rsidRPr="00243336">
              <w:t xml:space="preserve"> 88th Texas Legislat</w:t>
            </w:r>
            <w:r>
              <w:t>ure</w:t>
            </w:r>
            <w:r w:rsidR="00B47B64">
              <w:t xml:space="preserve"> also enacted</w:t>
            </w:r>
            <w:r w:rsidR="00243336" w:rsidRPr="00243336">
              <w:t xml:space="preserve"> a comprehensive data privacy bill, H.B. 4, known as the Texas Data Privacy and Security Act. </w:t>
            </w:r>
            <w:r w:rsidR="00EB0D4E">
              <w:t>H.B. 4</w:t>
            </w:r>
            <w:r w:rsidR="00243336" w:rsidRPr="00243336">
              <w:t xml:space="preserve"> allow</w:t>
            </w:r>
            <w:r w:rsidR="00EB0D4E">
              <w:t>ed</w:t>
            </w:r>
            <w:r w:rsidR="00243336" w:rsidRPr="00243336">
              <w:t xml:space="preserve"> Texans to see what data certain businesses collect about them, correct any incorrect information, ask businesses to delete their data, and opt out of the collection and sale of their data. </w:t>
            </w:r>
            <w:r w:rsidR="00B47B64">
              <w:t xml:space="preserve">The bill sponsor has also informed the committee that </w:t>
            </w:r>
            <w:r w:rsidR="00EB0D4E">
              <w:t>the ability of the Texas Data Privacy and Security Act to fully protect and inform consumers remains limited as long as it is difficult for individuals to understand how to access relevant information</w:t>
            </w:r>
            <w:r w:rsidR="00243336" w:rsidRPr="00243336">
              <w:t xml:space="preserve">. S.B. 1343 </w:t>
            </w:r>
            <w:r w:rsidR="003B0CB1">
              <w:t xml:space="preserve">seeks to help those who access the data broker registry more easily locate this important information by </w:t>
            </w:r>
            <w:r w:rsidR="00243336" w:rsidRPr="00243336">
              <w:t>requir</w:t>
            </w:r>
            <w:r w:rsidR="003B0CB1">
              <w:t>ing</w:t>
            </w:r>
            <w:r w:rsidR="00243336" w:rsidRPr="00243336">
              <w:t xml:space="preserve"> </w:t>
            </w:r>
            <w:r w:rsidR="0078283B">
              <w:t xml:space="preserve">a </w:t>
            </w:r>
            <w:r w:rsidR="00243336" w:rsidRPr="00243336">
              <w:t>data broker</w:t>
            </w:r>
            <w:r w:rsidR="0078283B" w:rsidRPr="0078283B">
              <w:t xml:space="preserve"> that maintains a website or mobile application </w:t>
            </w:r>
            <w:r w:rsidR="0078283B">
              <w:t>to</w:t>
            </w:r>
            <w:r w:rsidR="0078283B" w:rsidRPr="0078283B">
              <w:t xml:space="preserve"> post on the website or application a conspicuous</w:t>
            </w:r>
            <w:r w:rsidR="0078283B">
              <w:t xml:space="preserve"> </w:t>
            </w:r>
            <w:r w:rsidR="0078283B" w:rsidRPr="0078283B">
              <w:t>notice</w:t>
            </w:r>
            <w:r w:rsidR="0078283B">
              <w:t xml:space="preserve"> that</w:t>
            </w:r>
            <w:r w:rsidR="0078283B" w:rsidRPr="0078283B">
              <w:t xml:space="preserve"> informs a consumer how to exercise any consumer rights </w:t>
            </w:r>
            <w:r w:rsidR="00EB0D4E">
              <w:t>they</w:t>
            </w:r>
            <w:r w:rsidR="0078283B" w:rsidRPr="0078283B">
              <w:t xml:space="preserve"> may have under statutory provisions relating to consumer data</w:t>
            </w:r>
            <w:r w:rsidR="00243336" w:rsidRPr="00243336">
              <w:t xml:space="preserve">. </w:t>
            </w:r>
          </w:p>
          <w:p w14:paraId="28B83135" w14:textId="77777777" w:rsidR="008423E4" w:rsidRPr="00E26B13" w:rsidRDefault="008423E4" w:rsidP="00D36721">
            <w:pPr>
              <w:rPr>
                <w:b/>
              </w:rPr>
            </w:pPr>
          </w:p>
        </w:tc>
      </w:tr>
      <w:tr w:rsidR="007831DC" w14:paraId="0753B901" w14:textId="77777777" w:rsidTr="00345119">
        <w:tc>
          <w:tcPr>
            <w:tcW w:w="9576" w:type="dxa"/>
          </w:tcPr>
          <w:p w14:paraId="06308015" w14:textId="77777777" w:rsidR="0017725B" w:rsidRDefault="007D5190" w:rsidP="00D36721">
            <w:pPr>
              <w:rPr>
                <w:b/>
                <w:u w:val="single"/>
              </w:rPr>
            </w:pPr>
            <w:r>
              <w:rPr>
                <w:b/>
                <w:u w:val="single"/>
              </w:rPr>
              <w:t>CRIMINAL JUSTICE IMPACT</w:t>
            </w:r>
          </w:p>
          <w:p w14:paraId="0DAE61E0" w14:textId="77777777" w:rsidR="0017725B" w:rsidRDefault="0017725B" w:rsidP="00D36721">
            <w:pPr>
              <w:rPr>
                <w:b/>
                <w:u w:val="single"/>
              </w:rPr>
            </w:pPr>
          </w:p>
          <w:p w14:paraId="00163F49" w14:textId="70867370" w:rsidR="00C153EF" w:rsidRPr="00C153EF" w:rsidRDefault="007D5190" w:rsidP="00D36721">
            <w:pPr>
              <w:jc w:val="both"/>
            </w:pPr>
            <w:r>
              <w:t>It is the committee's opinion that this bill does not expressly create a criminal offense, increase the punishment for an existing criminal offense or category of offenses, or change the eligibility of a person for community supervision, parole, or mandatory supervision.</w:t>
            </w:r>
          </w:p>
          <w:p w14:paraId="33D4D748" w14:textId="77777777" w:rsidR="0017725B" w:rsidRPr="0017725B" w:rsidRDefault="0017725B" w:rsidP="00D36721">
            <w:pPr>
              <w:rPr>
                <w:b/>
                <w:u w:val="single"/>
              </w:rPr>
            </w:pPr>
          </w:p>
        </w:tc>
      </w:tr>
      <w:tr w:rsidR="007831DC" w14:paraId="16842291" w14:textId="77777777" w:rsidTr="00345119">
        <w:tc>
          <w:tcPr>
            <w:tcW w:w="9576" w:type="dxa"/>
          </w:tcPr>
          <w:p w14:paraId="31ED18A8" w14:textId="77777777" w:rsidR="008423E4" w:rsidRPr="00A8133F" w:rsidRDefault="007D5190" w:rsidP="00D36721">
            <w:pPr>
              <w:rPr>
                <w:b/>
              </w:rPr>
            </w:pPr>
            <w:r w:rsidRPr="009C1E9A">
              <w:rPr>
                <w:b/>
                <w:u w:val="single"/>
              </w:rPr>
              <w:t>RULEMAKING AUTHORITY</w:t>
            </w:r>
            <w:r>
              <w:rPr>
                <w:b/>
              </w:rPr>
              <w:t xml:space="preserve"> </w:t>
            </w:r>
          </w:p>
          <w:p w14:paraId="6FD7AED5" w14:textId="77777777" w:rsidR="008423E4" w:rsidRDefault="008423E4" w:rsidP="00D36721"/>
          <w:p w14:paraId="3E9E8164" w14:textId="61D6B377" w:rsidR="00C153EF" w:rsidRDefault="007D5190" w:rsidP="00D36721">
            <w:pPr>
              <w:pStyle w:val="Header"/>
              <w:tabs>
                <w:tab w:val="clear" w:pos="4320"/>
                <w:tab w:val="clear" w:pos="8640"/>
              </w:tabs>
              <w:jc w:val="both"/>
            </w:pPr>
            <w:r>
              <w:t>It is the committee's opinion that this bill does not expressly grant any additional rulemaking authority to a state officer, department, agency, or institution.</w:t>
            </w:r>
          </w:p>
          <w:p w14:paraId="02A8885E" w14:textId="77777777" w:rsidR="008423E4" w:rsidRPr="00E21FDC" w:rsidRDefault="008423E4" w:rsidP="00D36721">
            <w:pPr>
              <w:rPr>
                <w:b/>
              </w:rPr>
            </w:pPr>
          </w:p>
        </w:tc>
      </w:tr>
      <w:tr w:rsidR="007831DC" w14:paraId="41290C2F" w14:textId="77777777" w:rsidTr="00345119">
        <w:tc>
          <w:tcPr>
            <w:tcW w:w="9576" w:type="dxa"/>
          </w:tcPr>
          <w:p w14:paraId="662ED2CB" w14:textId="77777777" w:rsidR="008423E4" w:rsidRPr="00A8133F" w:rsidRDefault="007D5190" w:rsidP="00D36721">
            <w:pPr>
              <w:rPr>
                <w:b/>
              </w:rPr>
            </w:pPr>
            <w:r w:rsidRPr="009C1E9A">
              <w:rPr>
                <w:b/>
                <w:u w:val="single"/>
              </w:rPr>
              <w:t>ANALYSIS</w:t>
            </w:r>
            <w:r>
              <w:rPr>
                <w:b/>
              </w:rPr>
              <w:t xml:space="preserve"> </w:t>
            </w:r>
          </w:p>
          <w:p w14:paraId="2D59967B" w14:textId="77777777" w:rsidR="008423E4" w:rsidRDefault="008423E4" w:rsidP="00D36721"/>
          <w:p w14:paraId="4ACC9172" w14:textId="15DA3716" w:rsidR="005A6BD3" w:rsidRDefault="007D5190" w:rsidP="00D36721">
            <w:pPr>
              <w:pStyle w:val="Header"/>
              <w:tabs>
                <w:tab w:val="clear" w:pos="4320"/>
                <w:tab w:val="clear" w:pos="8640"/>
              </w:tabs>
              <w:jc w:val="both"/>
            </w:pPr>
            <w:r w:rsidRPr="00415245">
              <w:t>S.B. 1343</w:t>
            </w:r>
            <w:r>
              <w:t xml:space="preserve"> amends the </w:t>
            </w:r>
            <w:r w:rsidRPr="00415245">
              <w:t>Business &amp; Commerce Code</w:t>
            </w:r>
            <w:r>
              <w:t xml:space="preserve"> to include among the requirements </w:t>
            </w:r>
            <w:r w:rsidR="00F06523">
              <w:t xml:space="preserve">for </w:t>
            </w:r>
            <w:r>
              <w:t xml:space="preserve">a </w:t>
            </w:r>
            <w:r w:rsidRPr="00415245">
              <w:t>conspicuous notice</w:t>
            </w:r>
            <w:r>
              <w:t xml:space="preserve"> that a </w:t>
            </w:r>
            <w:r w:rsidRPr="00415245">
              <w:t>data broker that maintains a</w:t>
            </w:r>
            <w:r>
              <w:t xml:space="preserve"> </w:t>
            </w:r>
            <w:r w:rsidRPr="00415245">
              <w:t xml:space="preserve">website or mobile application </w:t>
            </w:r>
            <w:r>
              <w:t>must</w:t>
            </w:r>
            <w:r w:rsidRPr="00415245">
              <w:t xml:space="preserve"> post</w:t>
            </w:r>
            <w:r>
              <w:t xml:space="preserve"> </w:t>
            </w:r>
            <w:r w:rsidRPr="00415245">
              <w:t xml:space="preserve">on the website or </w:t>
            </w:r>
            <w:r w:rsidRPr="00415245">
              <w:t>application</w:t>
            </w:r>
            <w:r>
              <w:t xml:space="preserve"> a requirement that the notice i</w:t>
            </w:r>
            <w:r w:rsidRPr="00415245">
              <w:t>nforms a consumer how to exercise any consumer rights the consumer may</w:t>
            </w:r>
            <w:r>
              <w:t xml:space="preserve"> have under statutory provisions relating to consumer data protection.</w:t>
            </w:r>
            <w:r w:rsidR="004D1478">
              <w:t xml:space="preserve"> </w:t>
            </w:r>
          </w:p>
          <w:p w14:paraId="67854F51" w14:textId="77777777" w:rsidR="005A6BD3" w:rsidRDefault="005A6BD3" w:rsidP="00D36721">
            <w:pPr>
              <w:pStyle w:val="Header"/>
              <w:tabs>
                <w:tab w:val="clear" w:pos="4320"/>
                <w:tab w:val="clear" w:pos="8640"/>
              </w:tabs>
              <w:jc w:val="both"/>
            </w:pPr>
          </w:p>
          <w:p w14:paraId="60EEB344" w14:textId="56C12EBF" w:rsidR="009C36CD" w:rsidRDefault="007D5190" w:rsidP="00D36721">
            <w:pPr>
              <w:pStyle w:val="Header"/>
              <w:tabs>
                <w:tab w:val="clear" w:pos="4320"/>
                <w:tab w:val="clear" w:pos="8640"/>
              </w:tabs>
              <w:jc w:val="both"/>
            </w:pPr>
            <w:r>
              <w:t>S.B. 1343</w:t>
            </w:r>
            <w:r w:rsidR="004D1478">
              <w:t xml:space="preserve"> includes among the requirements of a registration statement which </w:t>
            </w:r>
            <w:r w:rsidR="004D1478" w:rsidRPr="004D1478">
              <w:t>a</w:t>
            </w:r>
            <w:r w:rsidR="004D1478">
              <w:t xml:space="preserve"> </w:t>
            </w:r>
            <w:r w:rsidR="004D1478" w:rsidRPr="004D1478">
              <w:t>data broker</w:t>
            </w:r>
            <w:r w:rsidR="004D1478">
              <w:t xml:space="preserve"> must file to conduct business in Texas a requirement that the statement include </w:t>
            </w:r>
            <w:r w:rsidR="004D1478" w:rsidRPr="004D1478">
              <w:t xml:space="preserve">a link to a page on the data broker's website that provides consumers with specific instructions, which must be prominently displayed, on how to exercise their consumer </w:t>
            </w:r>
            <w:r w:rsidR="004D1478">
              <w:t xml:space="preserve">personal data </w:t>
            </w:r>
            <w:r w:rsidR="004D1478" w:rsidRPr="004D1478">
              <w:t xml:space="preserve">rights under </w:t>
            </w:r>
            <w:r w:rsidR="004D1478">
              <w:t>applicable statutory provisions</w:t>
            </w:r>
            <w:r w:rsidR="004D1478" w:rsidRPr="004D1478">
              <w:t>, and any other applicable data privacy rights under statutory provisions relating to consumer data protection</w:t>
            </w:r>
            <w:r w:rsidR="004D1478">
              <w:t>. Th</w:t>
            </w:r>
            <w:r>
              <w:t>is requirement</w:t>
            </w:r>
            <w:r w:rsidR="004D1478">
              <w:t xml:space="preserve"> </w:t>
            </w:r>
            <w:r w:rsidR="004D1478" w:rsidRPr="004D1478">
              <w:t>applies only to a registration statement submitted on or after the</w:t>
            </w:r>
            <w:r w:rsidR="004D1478">
              <w:t xml:space="preserve"> bill's</w:t>
            </w:r>
            <w:r w:rsidR="004D1478" w:rsidRPr="004D1478">
              <w:t xml:space="preserve"> effective date.</w:t>
            </w:r>
          </w:p>
          <w:p w14:paraId="53945A48" w14:textId="77777777" w:rsidR="004D1478" w:rsidRDefault="004D1478" w:rsidP="00D36721">
            <w:pPr>
              <w:pStyle w:val="Header"/>
              <w:tabs>
                <w:tab w:val="clear" w:pos="4320"/>
                <w:tab w:val="clear" w:pos="8640"/>
              </w:tabs>
              <w:jc w:val="both"/>
            </w:pPr>
          </w:p>
          <w:p w14:paraId="72F7065E" w14:textId="75534AE6" w:rsidR="004D1478" w:rsidRPr="009C36CD" w:rsidRDefault="007D5190" w:rsidP="00D36721">
            <w:pPr>
              <w:pStyle w:val="Header"/>
              <w:tabs>
                <w:tab w:val="clear" w:pos="4320"/>
                <w:tab w:val="clear" w:pos="8640"/>
              </w:tabs>
              <w:jc w:val="both"/>
            </w:pPr>
            <w:r>
              <w:t xml:space="preserve">S.B. 1343 establishes </w:t>
            </w:r>
            <w:r w:rsidR="00C153EF" w:rsidRPr="00C153EF">
              <w:t>that it is the intent of the 89th Legislature, Regular Session, 2025, that the amendments by the bill be harmonized with another act of that legislative session relating to nonsubstantive additions to and corrections in enacted codes.</w:t>
            </w:r>
          </w:p>
          <w:p w14:paraId="40601597" w14:textId="77777777" w:rsidR="008423E4" w:rsidRPr="00835628" w:rsidRDefault="008423E4" w:rsidP="00D36721">
            <w:pPr>
              <w:rPr>
                <w:b/>
              </w:rPr>
            </w:pPr>
          </w:p>
        </w:tc>
      </w:tr>
      <w:tr w:rsidR="007831DC" w14:paraId="5B0D3729" w14:textId="77777777" w:rsidTr="00345119">
        <w:tc>
          <w:tcPr>
            <w:tcW w:w="9576" w:type="dxa"/>
          </w:tcPr>
          <w:p w14:paraId="5EC5481B" w14:textId="77777777" w:rsidR="008423E4" w:rsidRPr="00A8133F" w:rsidRDefault="007D5190" w:rsidP="00D36721">
            <w:pPr>
              <w:rPr>
                <w:b/>
              </w:rPr>
            </w:pPr>
            <w:r w:rsidRPr="009C1E9A">
              <w:rPr>
                <w:b/>
                <w:u w:val="single"/>
              </w:rPr>
              <w:t>EFFECTIVE DATE</w:t>
            </w:r>
            <w:r>
              <w:rPr>
                <w:b/>
              </w:rPr>
              <w:t xml:space="preserve"> </w:t>
            </w:r>
          </w:p>
          <w:p w14:paraId="516C1643" w14:textId="77777777" w:rsidR="008423E4" w:rsidRDefault="008423E4" w:rsidP="00D36721"/>
          <w:p w14:paraId="3A9EFC1B" w14:textId="1F06348F" w:rsidR="008423E4" w:rsidRPr="003624F2" w:rsidRDefault="007D5190" w:rsidP="00D36721">
            <w:pPr>
              <w:pStyle w:val="Header"/>
              <w:tabs>
                <w:tab w:val="clear" w:pos="4320"/>
                <w:tab w:val="clear" w:pos="8640"/>
              </w:tabs>
              <w:jc w:val="both"/>
            </w:pPr>
            <w:r w:rsidRPr="00C153EF">
              <w:t>September 1, 2025.</w:t>
            </w:r>
          </w:p>
          <w:p w14:paraId="003A63A4" w14:textId="77777777" w:rsidR="008423E4" w:rsidRPr="00233FDB" w:rsidRDefault="008423E4" w:rsidP="00D36721">
            <w:pPr>
              <w:rPr>
                <w:b/>
              </w:rPr>
            </w:pPr>
          </w:p>
        </w:tc>
      </w:tr>
    </w:tbl>
    <w:p w14:paraId="0B2E9C51" w14:textId="77777777" w:rsidR="004108C3" w:rsidRPr="008423E4" w:rsidRDefault="004108C3" w:rsidP="00D36721"/>
    <w:sectPr w:rsidR="004108C3" w:rsidRPr="008423E4" w:rsidSect="006D504F">
      <w:headerReference w:type="even" r:id="rId6"/>
      <w:headerReference w:type="default" r:id="rId7"/>
      <w:footerReference w:type="even" r:id="rId8"/>
      <w:footerReference w:type="default" r:id="rId9"/>
      <w:headerReference w:type="first" r:id="rId10"/>
      <w:footerReference w:type="first" r:id="rId11"/>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908F5" w14:textId="77777777" w:rsidR="007D5190" w:rsidRDefault="007D5190">
      <w:r>
        <w:separator/>
      </w:r>
    </w:p>
  </w:endnote>
  <w:endnote w:type="continuationSeparator" w:id="0">
    <w:p w14:paraId="0FBD4241" w14:textId="77777777" w:rsidR="007D5190" w:rsidRDefault="007D5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B9587" w14:textId="77777777" w:rsidR="00422039" w:rsidRDefault="00422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7831DC" w14:paraId="121428D7" w14:textId="77777777" w:rsidTr="009C1E9A">
      <w:trPr>
        <w:cantSplit/>
      </w:trPr>
      <w:tc>
        <w:tcPr>
          <w:tcW w:w="0" w:type="pct"/>
        </w:tcPr>
        <w:p w14:paraId="4B59F0D4" w14:textId="77777777" w:rsidR="00137D90" w:rsidRDefault="00137D90" w:rsidP="009C1E9A">
          <w:pPr>
            <w:pStyle w:val="Footer"/>
            <w:tabs>
              <w:tab w:val="clear" w:pos="8640"/>
              <w:tab w:val="right" w:pos="9360"/>
            </w:tabs>
          </w:pPr>
        </w:p>
      </w:tc>
      <w:tc>
        <w:tcPr>
          <w:tcW w:w="2395" w:type="pct"/>
        </w:tcPr>
        <w:p w14:paraId="5478E063" w14:textId="77777777" w:rsidR="00137D90" w:rsidRDefault="00137D90" w:rsidP="009C1E9A">
          <w:pPr>
            <w:pStyle w:val="Footer"/>
            <w:tabs>
              <w:tab w:val="clear" w:pos="8640"/>
              <w:tab w:val="right" w:pos="9360"/>
            </w:tabs>
          </w:pPr>
        </w:p>
        <w:p w14:paraId="3C451AF8" w14:textId="77777777" w:rsidR="001A4310" w:rsidRDefault="001A4310" w:rsidP="009C1E9A">
          <w:pPr>
            <w:pStyle w:val="Footer"/>
            <w:tabs>
              <w:tab w:val="clear" w:pos="8640"/>
              <w:tab w:val="right" w:pos="9360"/>
            </w:tabs>
          </w:pPr>
        </w:p>
        <w:p w14:paraId="4228703D" w14:textId="77777777" w:rsidR="00137D90" w:rsidRDefault="00137D90" w:rsidP="009C1E9A">
          <w:pPr>
            <w:pStyle w:val="Footer"/>
            <w:tabs>
              <w:tab w:val="clear" w:pos="8640"/>
              <w:tab w:val="right" w:pos="9360"/>
            </w:tabs>
          </w:pPr>
        </w:p>
      </w:tc>
      <w:tc>
        <w:tcPr>
          <w:tcW w:w="2453" w:type="pct"/>
        </w:tcPr>
        <w:p w14:paraId="2466AD54" w14:textId="77777777" w:rsidR="00137D90" w:rsidRDefault="00137D90" w:rsidP="009C1E9A">
          <w:pPr>
            <w:pStyle w:val="Footer"/>
            <w:tabs>
              <w:tab w:val="clear" w:pos="8640"/>
              <w:tab w:val="right" w:pos="9360"/>
            </w:tabs>
            <w:jc w:val="right"/>
          </w:pPr>
        </w:p>
      </w:tc>
    </w:tr>
    <w:tr w:rsidR="007831DC" w14:paraId="309AB0D9" w14:textId="77777777" w:rsidTr="009C1E9A">
      <w:trPr>
        <w:cantSplit/>
      </w:trPr>
      <w:tc>
        <w:tcPr>
          <w:tcW w:w="0" w:type="pct"/>
        </w:tcPr>
        <w:p w14:paraId="2A6F71DC" w14:textId="77777777" w:rsidR="00EC379B" w:rsidRDefault="00EC379B" w:rsidP="009C1E9A">
          <w:pPr>
            <w:pStyle w:val="Footer"/>
            <w:tabs>
              <w:tab w:val="clear" w:pos="8640"/>
              <w:tab w:val="right" w:pos="9360"/>
            </w:tabs>
          </w:pPr>
        </w:p>
      </w:tc>
      <w:tc>
        <w:tcPr>
          <w:tcW w:w="2395" w:type="pct"/>
        </w:tcPr>
        <w:p w14:paraId="106FCFC7" w14:textId="6DAE4CF2" w:rsidR="00EC379B" w:rsidRPr="009C1E9A" w:rsidRDefault="007D5190" w:rsidP="009C1E9A">
          <w:pPr>
            <w:pStyle w:val="Footer"/>
            <w:tabs>
              <w:tab w:val="clear" w:pos="8640"/>
              <w:tab w:val="right" w:pos="9360"/>
            </w:tabs>
            <w:rPr>
              <w:rFonts w:ascii="Shruti" w:hAnsi="Shruti"/>
              <w:sz w:val="22"/>
            </w:rPr>
          </w:pPr>
          <w:r>
            <w:rPr>
              <w:rFonts w:ascii="Shruti" w:hAnsi="Shruti"/>
              <w:sz w:val="22"/>
            </w:rPr>
            <w:t>89R 31501-D</w:t>
          </w:r>
        </w:p>
      </w:tc>
      <w:tc>
        <w:tcPr>
          <w:tcW w:w="2453" w:type="pct"/>
        </w:tcPr>
        <w:p w14:paraId="2C82CA61" w14:textId="5794E4EE" w:rsidR="00EC379B" w:rsidRDefault="007D5190" w:rsidP="009C1E9A">
          <w:pPr>
            <w:pStyle w:val="Footer"/>
            <w:tabs>
              <w:tab w:val="clear" w:pos="8640"/>
              <w:tab w:val="right" w:pos="9360"/>
            </w:tabs>
            <w:jc w:val="right"/>
          </w:pPr>
          <w:r>
            <w:fldChar w:fldCharType="begin"/>
          </w:r>
          <w:r>
            <w:instrText xml:space="preserve"> DOCPROPERTY  OTID  \* MERGEFORMAT </w:instrText>
          </w:r>
          <w:r>
            <w:fldChar w:fldCharType="separate"/>
          </w:r>
          <w:r w:rsidR="001E1C7A">
            <w:t>25.136.1214</w:t>
          </w:r>
          <w:r>
            <w:fldChar w:fldCharType="end"/>
          </w:r>
        </w:p>
      </w:tc>
    </w:tr>
    <w:tr w:rsidR="007831DC" w14:paraId="311C87C8" w14:textId="77777777" w:rsidTr="009C1E9A">
      <w:trPr>
        <w:cantSplit/>
      </w:trPr>
      <w:tc>
        <w:tcPr>
          <w:tcW w:w="0" w:type="pct"/>
        </w:tcPr>
        <w:p w14:paraId="397F44DB" w14:textId="77777777" w:rsidR="00EC379B" w:rsidRDefault="00EC379B" w:rsidP="009C1E9A">
          <w:pPr>
            <w:pStyle w:val="Footer"/>
            <w:tabs>
              <w:tab w:val="clear" w:pos="4320"/>
              <w:tab w:val="clear" w:pos="8640"/>
              <w:tab w:val="left" w:pos="2865"/>
            </w:tabs>
          </w:pPr>
        </w:p>
      </w:tc>
      <w:tc>
        <w:tcPr>
          <w:tcW w:w="2395" w:type="pct"/>
        </w:tcPr>
        <w:p w14:paraId="62815F19" w14:textId="77777777" w:rsidR="00EC379B" w:rsidRPr="009C1E9A" w:rsidRDefault="00EC379B" w:rsidP="009C1E9A">
          <w:pPr>
            <w:pStyle w:val="Footer"/>
            <w:tabs>
              <w:tab w:val="clear" w:pos="4320"/>
              <w:tab w:val="clear" w:pos="8640"/>
              <w:tab w:val="left" w:pos="2865"/>
            </w:tabs>
            <w:rPr>
              <w:rFonts w:ascii="Shruti" w:hAnsi="Shruti"/>
              <w:sz w:val="22"/>
            </w:rPr>
          </w:pPr>
        </w:p>
      </w:tc>
      <w:tc>
        <w:tcPr>
          <w:tcW w:w="2453" w:type="pct"/>
        </w:tcPr>
        <w:p w14:paraId="182A1E3F" w14:textId="77777777" w:rsidR="00EC379B" w:rsidRDefault="00EC379B" w:rsidP="006D504F">
          <w:pPr>
            <w:pStyle w:val="Footer"/>
            <w:rPr>
              <w:rStyle w:val="PageNumber"/>
            </w:rPr>
          </w:pPr>
        </w:p>
        <w:p w14:paraId="22D71A66" w14:textId="77777777" w:rsidR="00EC379B" w:rsidRDefault="00EC379B" w:rsidP="009C1E9A">
          <w:pPr>
            <w:pStyle w:val="Footer"/>
            <w:tabs>
              <w:tab w:val="clear" w:pos="8640"/>
              <w:tab w:val="right" w:pos="9360"/>
            </w:tabs>
            <w:jc w:val="right"/>
          </w:pPr>
        </w:p>
      </w:tc>
    </w:tr>
    <w:tr w:rsidR="007831DC" w14:paraId="53A33896" w14:textId="77777777" w:rsidTr="009C1E9A">
      <w:trPr>
        <w:cantSplit/>
        <w:trHeight w:val="323"/>
      </w:trPr>
      <w:tc>
        <w:tcPr>
          <w:tcW w:w="0" w:type="pct"/>
          <w:gridSpan w:val="3"/>
        </w:tcPr>
        <w:p w14:paraId="2E91DD7F" w14:textId="77777777" w:rsidR="00EC379B" w:rsidRDefault="007D5190"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2CEB22CF" w14:textId="77777777" w:rsidR="00EC379B" w:rsidRDefault="00EC379B" w:rsidP="009C1E9A">
          <w:pPr>
            <w:pStyle w:val="Footer"/>
            <w:tabs>
              <w:tab w:val="clear" w:pos="8640"/>
              <w:tab w:val="right" w:pos="9360"/>
            </w:tabs>
            <w:jc w:val="center"/>
          </w:pPr>
        </w:p>
      </w:tc>
    </w:tr>
  </w:tbl>
  <w:p w14:paraId="37BEC715"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189D3" w14:textId="77777777" w:rsidR="00422039" w:rsidRDefault="00422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E0F28" w14:textId="77777777" w:rsidR="007D5190" w:rsidRDefault="007D5190">
      <w:r>
        <w:separator/>
      </w:r>
    </w:p>
  </w:footnote>
  <w:footnote w:type="continuationSeparator" w:id="0">
    <w:p w14:paraId="06BE73DD" w14:textId="77777777" w:rsidR="007D5190" w:rsidRDefault="007D5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46F15" w14:textId="77777777" w:rsidR="00422039" w:rsidRDefault="00422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72E9A" w14:textId="77777777" w:rsidR="00422039" w:rsidRDefault="004220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14794" w14:textId="77777777" w:rsidR="00422039" w:rsidRDefault="004220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245"/>
    <w:rsid w:val="00000A70"/>
    <w:rsid w:val="000032B8"/>
    <w:rsid w:val="00003B06"/>
    <w:rsid w:val="000054B9"/>
    <w:rsid w:val="00007461"/>
    <w:rsid w:val="0001117E"/>
    <w:rsid w:val="0001125F"/>
    <w:rsid w:val="0001338E"/>
    <w:rsid w:val="00013D24"/>
    <w:rsid w:val="00014AF0"/>
    <w:rsid w:val="000155D6"/>
    <w:rsid w:val="00015D4E"/>
    <w:rsid w:val="00020C1E"/>
    <w:rsid w:val="00020E9B"/>
    <w:rsid w:val="000236C1"/>
    <w:rsid w:val="000236EC"/>
    <w:rsid w:val="0002413D"/>
    <w:rsid w:val="000249F2"/>
    <w:rsid w:val="00027E81"/>
    <w:rsid w:val="00030AD8"/>
    <w:rsid w:val="0003107A"/>
    <w:rsid w:val="00031C95"/>
    <w:rsid w:val="000330D4"/>
    <w:rsid w:val="0003572D"/>
    <w:rsid w:val="00035DB0"/>
    <w:rsid w:val="00037088"/>
    <w:rsid w:val="000400D5"/>
    <w:rsid w:val="00043B84"/>
    <w:rsid w:val="0004512B"/>
    <w:rsid w:val="000463F0"/>
    <w:rsid w:val="00046BDA"/>
    <w:rsid w:val="0004762E"/>
    <w:rsid w:val="000532BD"/>
    <w:rsid w:val="000555E0"/>
    <w:rsid w:val="00055C12"/>
    <w:rsid w:val="000608B0"/>
    <w:rsid w:val="0006104C"/>
    <w:rsid w:val="00064BF2"/>
    <w:rsid w:val="000667BA"/>
    <w:rsid w:val="000676A7"/>
    <w:rsid w:val="00073914"/>
    <w:rsid w:val="00074236"/>
    <w:rsid w:val="000746BD"/>
    <w:rsid w:val="00076D7D"/>
    <w:rsid w:val="00080D95"/>
    <w:rsid w:val="00090E6B"/>
    <w:rsid w:val="00091B2C"/>
    <w:rsid w:val="00092ABC"/>
    <w:rsid w:val="00097AAF"/>
    <w:rsid w:val="00097D13"/>
    <w:rsid w:val="000A4893"/>
    <w:rsid w:val="000A4ABB"/>
    <w:rsid w:val="000A54E0"/>
    <w:rsid w:val="000A72C4"/>
    <w:rsid w:val="000B0F30"/>
    <w:rsid w:val="000B1486"/>
    <w:rsid w:val="000B3E61"/>
    <w:rsid w:val="000B54AF"/>
    <w:rsid w:val="000B6090"/>
    <w:rsid w:val="000B6FEE"/>
    <w:rsid w:val="000C12C4"/>
    <w:rsid w:val="000C49DA"/>
    <w:rsid w:val="000C4B3D"/>
    <w:rsid w:val="000C6DC1"/>
    <w:rsid w:val="000C6E20"/>
    <w:rsid w:val="000C76D7"/>
    <w:rsid w:val="000C7F1D"/>
    <w:rsid w:val="000D2EBA"/>
    <w:rsid w:val="000D32A1"/>
    <w:rsid w:val="000D3725"/>
    <w:rsid w:val="000D46E5"/>
    <w:rsid w:val="000D769C"/>
    <w:rsid w:val="000E1976"/>
    <w:rsid w:val="000E20F1"/>
    <w:rsid w:val="000E5B20"/>
    <w:rsid w:val="000E7C14"/>
    <w:rsid w:val="000F094C"/>
    <w:rsid w:val="000F1392"/>
    <w:rsid w:val="000F18A2"/>
    <w:rsid w:val="000F2A7F"/>
    <w:rsid w:val="000F3DBD"/>
    <w:rsid w:val="000F5843"/>
    <w:rsid w:val="000F6A06"/>
    <w:rsid w:val="0010154D"/>
    <w:rsid w:val="00102D3F"/>
    <w:rsid w:val="00102EC7"/>
    <w:rsid w:val="0010347D"/>
    <w:rsid w:val="00110F8C"/>
    <w:rsid w:val="0011160C"/>
    <w:rsid w:val="0011274A"/>
    <w:rsid w:val="00113522"/>
    <w:rsid w:val="0011378D"/>
    <w:rsid w:val="00115EE9"/>
    <w:rsid w:val="001169F9"/>
    <w:rsid w:val="00120797"/>
    <w:rsid w:val="001218D2"/>
    <w:rsid w:val="0012371B"/>
    <w:rsid w:val="001245C8"/>
    <w:rsid w:val="00124653"/>
    <w:rsid w:val="001247C5"/>
    <w:rsid w:val="00127893"/>
    <w:rsid w:val="001312BB"/>
    <w:rsid w:val="00137D90"/>
    <w:rsid w:val="00141FB6"/>
    <w:rsid w:val="00142F8E"/>
    <w:rsid w:val="00143C8B"/>
    <w:rsid w:val="00147530"/>
    <w:rsid w:val="0015331F"/>
    <w:rsid w:val="00156AB2"/>
    <w:rsid w:val="00160402"/>
    <w:rsid w:val="00160571"/>
    <w:rsid w:val="00161E93"/>
    <w:rsid w:val="00162C7A"/>
    <w:rsid w:val="00162DAE"/>
    <w:rsid w:val="001639C5"/>
    <w:rsid w:val="00163E45"/>
    <w:rsid w:val="001664C2"/>
    <w:rsid w:val="00171BF2"/>
    <w:rsid w:val="0017347B"/>
    <w:rsid w:val="0017725B"/>
    <w:rsid w:val="0018050C"/>
    <w:rsid w:val="00180697"/>
    <w:rsid w:val="0018117F"/>
    <w:rsid w:val="001824ED"/>
    <w:rsid w:val="00183262"/>
    <w:rsid w:val="0018478F"/>
    <w:rsid w:val="00184B03"/>
    <w:rsid w:val="00185C59"/>
    <w:rsid w:val="00187C1B"/>
    <w:rsid w:val="001908AC"/>
    <w:rsid w:val="00190CFB"/>
    <w:rsid w:val="0019457A"/>
    <w:rsid w:val="00195257"/>
    <w:rsid w:val="00195388"/>
    <w:rsid w:val="0019539E"/>
    <w:rsid w:val="001968BC"/>
    <w:rsid w:val="001A0739"/>
    <w:rsid w:val="001A0F00"/>
    <w:rsid w:val="001A2BDD"/>
    <w:rsid w:val="001A3DDF"/>
    <w:rsid w:val="001A4310"/>
    <w:rsid w:val="001A4D05"/>
    <w:rsid w:val="001B053A"/>
    <w:rsid w:val="001B26D8"/>
    <w:rsid w:val="001B3BFA"/>
    <w:rsid w:val="001B75B8"/>
    <w:rsid w:val="001C1230"/>
    <w:rsid w:val="001C60B5"/>
    <w:rsid w:val="001C61B0"/>
    <w:rsid w:val="001C7957"/>
    <w:rsid w:val="001C7DB8"/>
    <w:rsid w:val="001C7EA8"/>
    <w:rsid w:val="001D1711"/>
    <w:rsid w:val="001D2A01"/>
    <w:rsid w:val="001D2EF6"/>
    <w:rsid w:val="001D37A8"/>
    <w:rsid w:val="001D462E"/>
    <w:rsid w:val="001E1C7A"/>
    <w:rsid w:val="001E2CAD"/>
    <w:rsid w:val="001E34DB"/>
    <w:rsid w:val="001E37CD"/>
    <w:rsid w:val="001E4070"/>
    <w:rsid w:val="001E655E"/>
    <w:rsid w:val="001F3CB8"/>
    <w:rsid w:val="001F6B91"/>
    <w:rsid w:val="001F703C"/>
    <w:rsid w:val="00200B9E"/>
    <w:rsid w:val="00200BF5"/>
    <w:rsid w:val="002010D1"/>
    <w:rsid w:val="00201338"/>
    <w:rsid w:val="00202911"/>
    <w:rsid w:val="0020775D"/>
    <w:rsid w:val="002116DD"/>
    <w:rsid w:val="0021383D"/>
    <w:rsid w:val="00216BBA"/>
    <w:rsid w:val="00216E12"/>
    <w:rsid w:val="00217466"/>
    <w:rsid w:val="0021751D"/>
    <w:rsid w:val="00217C49"/>
    <w:rsid w:val="0022177D"/>
    <w:rsid w:val="002242DA"/>
    <w:rsid w:val="00224C37"/>
    <w:rsid w:val="002304DF"/>
    <w:rsid w:val="0023341D"/>
    <w:rsid w:val="002338DA"/>
    <w:rsid w:val="00233D66"/>
    <w:rsid w:val="00233FDB"/>
    <w:rsid w:val="00234F58"/>
    <w:rsid w:val="0023507D"/>
    <w:rsid w:val="0024077A"/>
    <w:rsid w:val="00241EC1"/>
    <w:rsid w:val="002431DA"/>
    <w:rsid w:val="00243336"/>
    <w:rsid w:val="0024691D"/>
    <w:rsid w:val="00247D27"/>
    <w:rsid w:val="00250A50"/>
    <w:rsid w:val="00251ED5"/>
    <w:rsid w:val="00255EB6"/>
    <w:rsid w:val="00257429"/>
    <w:rsid w:val="00260FA4"/>
    <w:rsid w:val="00261183"/>
    <w:rsid w:val="00262A66"/>
    <w:rsid w:val="00263140"/>
    <w:rsid w:val="002631C8"/>
    <w:rsid w:val="00263C92"/>
    <w:rsid w:val="00265133"/>
    <w:rsid w:val="00265A23"/>
    <w:rsid w:val="00267841"/>
    <w:rsid w:val="002710C3"/>
    <w:rsid w:val="002734D6"/>
    <w:rsid w:val="00274C45"/>
    <w:rsid w:val="00275109"/>
    <w:rsid w:val="00275BEE"/>
    <w:rsid w:val="00277434"/>
    <w:rsid w:val="00280123"/>
    <w:rsid w:val="00281343"/>
    <w:rsid w:val="00281883"/>
    <w:rsid w:val="002874E3"/>
    <w:rsid w:val="00287656"/>
    <w:rsid w:val="00291518"/>
    <w:rsid w:val="00296FF0"/>
    <w:rsid w:val="002A17C0"/>
    <w:rsid w:val="002A48DF"/>
    <w:rsid w:val="002A5A84"/>
    <w:rsid w:val="002A6E68"/>
    <w:rsid w:val="002A6E6F"/>
    <w:rsid w:val="002A74E4"/>
    <w:rsid w:val="002A7CFE"/>
    <w:rsid w:val="002B26DD"/>
    <w:rsid w:val="002B2870"/>
    <w:rsid w:val="002B391B"/>
    <w:rsid w:val="002B5B42"/>
    <w:rsid w:val="002B7BA7"/>
    <w:rsid w:val="002C1C17"/>
    <w:rsid w:val="002C3203"/>
    <w:rsid w:val="002C3B07"/>
    <w:rsid w:val="002C532B"/>
    <w:rsid w:val="002C5713"/>
    <w:rsid w:val="002D05CC"/>
    <w:rsid w:val="002D305A"/>
    <w:rsid w:val="002E21B8"/>
    <w:rsid w:val="002E7DF9"/>
    <w:rsid w:val="002F097B"/>
    <w:rsid w:val="002F2147"/>
    <w:rsid w:val="002F3111"/>
    <w:rsid w:val="002F4AEC"/>
    <w:rsid w:val="002F795D"/>
    <w:rsid w:val="00300823"/>
    <w:rsid w:val="00300D7F"/>
    <w:rsid w:val="00301638"/>
    <w:rsid w:val="00303B0C"/>
    <w:rsid w:val="0030459C"/>
    <w:rsid w:val="00313DFE"/>
    <w:rsid w:val="003143B2"/>
    <w:rsid w:val="00314821"/>
    <w:rsid w:val="0031483F"/>
    <w:rsid w:val="0031741B"/>
    <w:rsid w:val="00321337"/>
    <w:rsid w:val="00321F2F"/>
    <w:rsid w:val="003237F6"/>
    <w:rsid w:val="00324077"/>
    <w:rsid w:val="0032453B"/>
    <w:rsid w:val="00324868"/>
    <w:rsid w:val="003305F5"/>
    <w:rsid w:val="00333930"/>
    <w:rsid w:val="00336BA4"/>
    <w:rsid w:val="00336C7A"/>
    <w:rsid w:val="00337392"/>
    <w:rsid w:val="00337659"/>
    <w:rsid w:val="003427C9"/>
    <w:rsid w:val="00343A92"/>
    <w:rsid w:val="003444C8"/>
    <w:rsid w:val="00344530"/>
    <w:rsid w:val="003446DC"/>
    <w:rsid w:val="00347B4A"/>
    <w:rsid w:val="003500C3"/>
    <w:rsid w:val="003523BD"/>
    <w:rsid w:val="00352681"/>
    <w:rsid w:val="003536AA"/>
    <w:rsid w:val="003544CE"/>
    <w:rsid w:val="00355A98"/>
    <w:rsid w:val="00355D7E"/>
    <w:rsid w:val="003568DE"/>
    <w:rsid w:val="00357CA1"/>
    <w:rsid w:val="00361FE9"/>
    <w:rsid w:val="003624F2"/>
    <w:rsid w:val="00363854"/>
    <w:rsid w:val="00364315"/>
    <w:rsid w:val="003643E2"/>
    <w:rsid w:val="00370155"/>
    <w:rsid w:val="003712D5"/>
    <w:rsid w:val="003747DF"/>
    <w:rsid w:val="0037732B"/>
    <w:rsid w:val="00377E3D"/>
    <w:rsid w:val="003847E8"/>
    <w:rsid w:val="0038731D"/>
    <w:rsid w:val="00387B60"/>
    <w:rsid w:val="00390098"/>
    <w:rsid w:val="00392DA1"/>
    <w:rsid w:val="00393718"/>
    <w:rsid w:val="003A0296"/>
    <w:rsid w:val="003A10BC"/>
    <w:rsid w:val="003B0CB1"/>
    <w:rsid w:val="003B1501"/>
    <w:rsid w:val="003B185E"/>
    <w:rsid w:val="003B198A"/>
    <w:rsid w:val="003B1CA3"/>
    <w:rsid w:val="003B1ED9"/>
    <w:rsid w:val="003B2891"/>
    <w:rsid w:val="003B3DF3"/>
    <w:rsid w:val="003B48E2"/>
    <w:rsid w:val="003B4FA1"/>
    <w:rsid w:val="003B5BAD"/>
    <w:rsid w:val="003B66B6"/>
    <w:rsid w:val="003B7984"/>
    <w:rsid w:val="003B7AF6"/>
    <w:rsid w:val="003C0411"/>
    <w:rsid w:val="003C1871"/>
    <w:rsid w:val="003C1C55"/>
    <w:rsid w:val="003C25EA"/>
    <w:rsid w:val="003C36FD"/>
    <w:rsid w:val="003C664C"/>
    <w:rsid w:val="003D726D"/>
    <w:rsid w:val="003E0875"/>
    <w:rsid w:val="003E0BB8"/>
    <w:rsid w:val="003E6CB0"/>
    <w:rsid w:val="003F1F5E"/>
    <w:rsid w:val="003F286A"/>
    <w:rsid w:val="003F77F8"/>
    <w:rsid w:val="00400ACD"/>
    <w:rsid w:val="00403B15"/>
    <w:rsid w:val="00403E8A"/>
    <w:rsid w:val="004101E4"/>
    <w:rsid w:val="00410661"/>
    <w:rsid w:val="004108C3"/>
    <w:rsid w:val="00410B33"/>
    <w:rsid w:val="004120CC"/>
    <w:rsid w:val="00412ED2"/>
    <w:rsid w:val="00412F0F"/>
    <w:rsid w:val="004134CE"/>
    <w:rsid w:val="004136A8"/>
    <w:rsid w:val="00415139"/>
    <w:rsid w:val="00415245"/>
    <w:rsid w:val="004166BB"/>
    <w:rsid w:val="004174CD"/>
    <w:rsid w:val="00422039"/>
    <w:rsid w:val="00423FBC"/>
    <w:rsid w:val="004241AA"/>
    <w:rsid w:val="0042422E"/>
    <w:rsid w:val="0043190E"/>
    <w:rsid w:val="004324E9"/>
    <w:rsid w:val="004350F3"/>
    <w:rsid w:val="00436980"/>
    <w:rsid w:val="00441016"/>
    <w:rsid w:val="00441F2F"/>
    <w:rsid w:val="0044228B"/>
    <w:rsid w:val="00447018"/>
    <w:rsid w:val="00450561"/>
    <w:rsid w:val="00450A40"/>
    <w:rsid w:val="00451D7C"/>
    <w:rsid w:val="00452FC3"/>
    <w:rsid w:val="00454715"/>
    <w:rsid w:val="00455936"/>
    <w:rsid w:val="00455ACE"/>
    <w:rsid w:val="00461B69"/>
    <w:rsid w:val="00462B3D"/>
    <w:rsid w:val="00474927"/>
    <w:rsid w:val="00475913"/>
    <w:rsid w:val="00480080"/>
    <w:rsid w:val="004824A7"/>
    <w:rsid w:val="00483AF0"/>
    <w:rsid w:val="00484167"/>
    <w:rsid w:val="00492211"/>
    <w:rsid w:val="00492325"/>
    <w:rsid w:val="00492A6D"/>
    <w:rsid w:val="00494303"/>
    <w:rsid w:val="0049682B"/>
    <w:rsid w:val="004977A3"/>
    <w:rsid w:val="004A03F7"/>
    <w:rsid w:val="004A081C"/>
    <w:rsid w:val="004A123F"/>
    <w:rsid w:val="004A2172"/>
    <w:rsid w:val="004A239F"/>
    <w:rsid w:val="004B138F"/>
    <w:rsid w:val="004B412A"/>
    <w:rsid w:val="004B576C"/>
    <w:rsid w:val="004B772A"/>
    <w:rsid w:val="004C302F"/>
    <w:rsid w:val="004C4609"/>
    <w:rsid w:val="004C4B8A"/>
    <w:rsid w:val="004C52EF"/>
    <w:rsid w:val="004C5F34"/>
    <w:rsid w:val="004C600C"/>
    <w:rsid w:val="004C7888"/>
    <w:rsid w:val="004D1478"/>
    <w:rsid w:val="004D1AC9"/>
    <w:rsid w:val="004D27DE"/>
    <w:rsid w:val="004D3F41"/>
    <w:rsid w:val="004D5098"/>
    <w:rsid w:val="004D6497"/>
    <w:rsid w:val="004E0737"/>
    <w:rsid w:val="004E0E60"/>
    <w:rsid w:val="004E12A3"/>
    <w:rsid w:val="004E2492"/>
    <w:rsid w:val="004E3096"/>
    <w:rsid w:val="004E47F2"/>
    <w:rsid w:val="004E4E2B"/>
    <w:rsid w:val="004E5D4F"/>
    <w:rsid w:val="004E5DEA"/>
    <w:rsid w:val="004E6639"/>
    <w:rsid w:val="004E6BAE"/>
    <w:rsid w:val="004F32AD"/>
    <w:rsid w:val="004F57CB"/>
    <w:rsid w:val="004F64F6"/>
    <w:rsid w:val="004F69C0"/>
    <w:rsid w:val="00500121"/>
    <w:rsid w:val="005017AC"/>
    <w:rsid w:val="00501E8A"/>
    <w:rsid w:val="00505121"/>
    <w:rsid w:val="00505C04"/>
    <w:rsid w:val="00505F1B"/>
    <w:rsid w:val="005073E8"/>
    <w:rsid w:val="00510503"/>
    <w:rsid w:val="0051324D"/>
    <w:rsid w:val="00515466"/>
    <w:rsid w:val="005154F7"/>
    <w:rsid w:val="005159DE"/>
    <w:rsid w:val="00524B43"/>
    <w:rsid w:val="005269CE"/>
    <w:rsid w:val="005304B2"/>
    <w:rsid w:val="005336BD"/>
    <w:rsid w:val="00534A49"/>
    <w:rsid w:val="005363BB"/>
    <w:rsid w:val="00541B98"/>
    <w:rsid w:val="00543374"/>
    <w:rsid w:val="00545548"/>
    <w:rsid w:val="00546923"/>
    <w:rsid w:val="00551CA6"/>
    <w:rsid w:val="00555034"/>
    <w:rsid w:val="005570D2"/>
    <w:rsid w:val="00561528"/>
    <w:rsid w:val="0056153F"/>
    <w:rsid w:val="00561B14"/>
    <w:rsid w:val="00562C87"/>
    <w:rsid w:val="005636BD"/>
    <w:rsid w:val="005666D5"/>
    <w:rsid w:val="005669A7"/>
    <w:rsid w:val="00573401"/>
    <w:rsid w:val="00576714"/>
    <w:rsid w:val="0057685A"/>
    <w:rsid w:val="005832EE"/>
    <w:rsid w:val="005847EF"/>
    <w:rsid w:val="005851E6"/>
    <w:rsid w:val="005852DC"/>
    <w:rsid w:val="005878B7"/>
    <w:rsid w:val="00592B43"/>
    <w:rsid w:val="00592C9A"/>
    <w:rsid w:val="00593DF8"/>
    <w:rsid w:val="00595745"/>
    <w:rsid w:val="005A0E18"/>
    <w:rsid w:val="005A12A5"/>
    <w:rsid w:val="005A3790"/>
    <w:rsid w:val="005A3CCB"/>
    <w:rsid w:val="005A6BD3"/>
    <w:rsid w:val="005A6D13"/>
    <w:rsid w:val="005B031F"/>
    <w:rsid w:val="005B3298"/>
    <w:rsid w:val="005B3C13"/>
    <w:rsid w:val="005B3DAB"/>
    <w:rsid w:val="005B5516"/>
    <w:rsid w:val="005B5D2B"/>
    <w:rsid w:val="005C1496"/>
    <w:rsid w:val="005C17C5"/>
    <w:rsid w:val="005C2B21"/>
    <w:rsid w:val="005C2C00"/>
    <w:rsid w:val="005C4C6F"/>
    <w:rsid w:val="005C5127"/>
    <w:rsid w:val="005C7CCB"/>
    <w:rsid w:val="005D1444"/>
    <w:rsid w:val="005D4DAE"/>
    <w:rsid w:val="005D767D"/>
    <w:rsid w:val="005D7A30"/>
    <w:rsid w:val="005D7D3B"/>
    <w:rsid w:val="005E1999"/>
    <w:rsid w:val="005E232C"/>
    <w:rsid w:val="005E2B83"/>
    <w:rsid w:val="005E4AEB"/>
    <w:rsid w:val="005E738F"/>
    <w:rsid w:val="005E788B"/>
    <w:rsid w:val="005F1519"/>
    <w:rsid w:val="005F4862"/>
    <w:rsid w:val="005F5679"/>
    <w:rsid w:val="005F5FDF"/>
    <w:rsid w:val="005F6960"/>
    <w:rsid w:val="005F7000"/>
    <w:rsid w:val="005F7AAA"/>
    <w:rsid w:val="00600BAA"/>
    <w:rsid w:val="006012DA"/>
    <w:rsid w:val="00603B0F"/>
    <w:rsid w:val="006049F5"/>
    <w:rsid w:val="00605F7B"/>
    <w:rsid w:val="00607E64"/>
    <w:rsid w:val="00610123"/>
    <w:rsid w:val="006106E9"/>
    <w:rsid w:val="0061159E"/>
    <w:rsid w:val="0061246C"/>
    <w:rsid w:val="00614633"/>
    <w:rsid w:val="00614BC8"/>
    <w:rsid w:val="006151FB"/>
    <w:rsid w:val="00617411"/>
    <w:rsid w:val="006249CB"/>
    <w:rsid w:val="006272DD"/>
    <w:rsid w:val="00630963"/>
    <w:rsid w:val="00631897"/>
    <w:rsid w:val="00632928"/>
    <w:rsid w:val="006330DA"/>
    <w:rsid w:val="00633262"/>
    <w:rsid w:val="00633460"/>
    <w:rsid w:val="006402E7"/>
    <w:rsid w:val="00640CB6"/>
    <w:rsid w:val="00641B42"/>
    <w:rsid w:val="00645750"/>
    <w:rsid w:val="00650692"/>
    <w:rsid w:val="006508D3"/>
    <w:rsid w:val="00650AFA"/>
    <w:rsid w:val="00662B77"/>
    <w:rsid w:val="00662D0E"/>
    <w:rsid w:val="00663265"/>
    <w:rsid w:val="0066345F"/>
    <w:rsid w:val="0066370B"/>
    <w:rsid w:val="0066485B"/>
    <w:rsid w:val="0067036E"/>
    <w:rsid w:val="00671693"/>
    <w:rsid w:val="006757AA"/>
    <w:rsid w:val="0068127E"/>
    <w:rsid w:val="00681790"/>
    <w:rsid w:val="006823AA"/>
    <w:rsid w:val="0068302A"/>
    <w:rsid w:val="00684B98"/>
    <w:rsid w:val="00685DC9"/>
    <w:rsid w:val="00687465"/>
    <w:rsid w:val="006907CF"/>
    <w:rsid w:val="00691CCF"/>
    <w:rsid w:val="00693AFA"/>
    <w:rsid w:val="00695101"/>
    <w:rsid w:val="00695B9A"/>
    <w:rsid w:val="00696563"/>
    <w:rsid w:val="006979F8"/>
    <w:rsid w:val="006A3487"/>
    <w:rsid w:val="006A6068"/>
    <w:rsid w:val="006B129D"/>
    <w:rsid w:val="006B12AE"/>
    <w:rsid w:val="006B16B3"/>
    <w:rsid w:val="006B1918"/>
    <w:rsid w:val="006B233E"/>
    <w:rsid w:val="006B23D8"/>
    <w:rsid w:val="006B28D5"/>
    <w:rsid w:val="006B2A01"/>
    <w:rsid w:val="006B2B8C"/>
    <w:rsid w:val="006B2DEB"/>
    <w:rsid w:val="006B54C5"/>
    <w:rsid w:val="006B5E80"/>
    <w:rsid w:val="006B7A2E"/>
    <w:rsid w:val="006C4709"/>
    <w:rsid w:val="006D3005"/>
    <w:rsid w:val="006D504F"/>
    <w:rsid w:val="006E0CAC"/>
    <w:rsid w:val="006E1CFB"/>
    <w:rsid w:val="006E1F94"/>
    <w:rsid w:val="006E26C1"/>
    <w:rsid w:val="006E30A8"/>
    <w:rsid w:val="006E45B0"/>
    <w:rsid w:val="006E5692"/>
    <w:rsid w:val="006F365D"/>
    <w:rsid w:val="006F4BB0"/>
    <w:rsid w:val="007031BD"/>
    <w:rsid w:val="00703E80"/>
    <w:rsid w:val="00705276"/>
    <w:rsid w:val="007066A0"/>
    <w:rsid w:val="007075FB"/>
    <w:rsid w:val="0070787B"/>
    <w:rsid w:val="0071131D"/>
    <w:rsid w:val="00711E3D"/>
    <w:rsid w:val="00711E85"/>
    <w:rsid w:val="00712DDA"/>
    <w:rsid w:val="00717739"/>
    <w:rsid w:val="00717DE4"/>
    <w:rsid w:val="00721724"/>
    <w:rsid w:val="00722EC5"/>
    <w:rsid w:val="00723326"/>
    <w:rsid w:val="00724252"/>
    <w:rsid w:val="00727E7A"/>
    <w:rsid w:val="0073163C"/>
    <w:rsid w:val="00731DE3"/>
    <w:rsid w:val="00735B9D"/>
    <w:rsid w:val="007365A5"/>
    <w:rsid w:val="00736FB0"/>
    <w:rsid w:val="007404BC"/>
    <w:rsid w:val="00740D13"/>
    <w:rsid w:val="00740F5F"/>
    <w:rsid w:val="00742794"/>
    <w:rsid w:val="00743C4C"/>
    <w:rsid w:val="007445B7"/>
    <w:rsid w:val="00744920"/>
    <w:rsid w:val="007509BE"/>
    <w:rsid w:val="0075287B"/>
    <w:rsid w:val="00755C7B"/>
    <w:rsid w:val="00764786"/>
    <w:rsid w:val="00766E12"/>
    <w:rsid w:val="0077098E"/>
    <w:rsid w:val="00771287"/>
    <w:rsid w:val="0077149E"/>
    <w:rsid w:val="00777518"/>
    <w:rsid w:val="0077779E"/>
    <w:rsid w:val="00780FB6"/>
    <w:rsid w:val="0078283B"/>
    <w:rsid w:val="007831DC"/>
    <w:rsid w:val="00784FE1"/>
    <w:rsid w:val="0078552A"/>
    <w:rsid w:val="00785729"/>
    <w:rsid w:val="00786058"/>
    <w:rsid w:val="0079487D"/>
    <w:rsid w:val="007966D4"/>
    <w:rsid w:val="00796A0A"/>
    <w:rsid w:val="0079792C"/>
    <w:rsid w:val="007A0989"/>
    <w:rsid w:val="007A331F"/>
    <w:rsid w:val="007A3844"/>
    <w:rsid w:val="007A4381"/>
    <w:rsid w:val="007A5466"/>
    <w:rsid w:val="007A7EC1"/>
    <w:rsid w:val="007B4FCA"/>
    <w:rsid w:val="007B7B85"/>
    <w:rsid w:val="007C4163"/>
    <w:rsid w:val="007C462E"/>
    <w:rsid w:val="007C496B"/>
    <w:rsid w:val="007C6803"/>
    <w:rsid w:val="007D2892"/>
    <w:rsid w:val="007D2DCC"/>
    <w:rsid w:val="007D47E1"/>
    <w:rsid w:val="007D5190"/>
    <w:rsid w:val="007D7E42"/>
    <w:rsid w:val="007D7FCB"/>
    <w:rsid w:val="007E33B6"/>
    <w:rsid w:val="007E59E8"/>
    <w:rsid w:val="007F3861"/>
    <w:rsid w:val="007F4162"/>
    <w:rsid w:val="007F5441"/>
    <w:rsid w:val="007F7668"/>
    <w:rsid w:val="00800C63"/>
    <w:rsid w:val="00802243"/>
    <w:rsid w:val="008023D4"/>
    <w:rsid w:val="00804124"/>
    <w:rsid w:val="00805402"/>
    <w:rsid w:val="0080765F"/>
    <w:rsid w:val="00812BE3"/>
    <w:rsid w:val="0081304A"/>
    <w:rsid w:val="00814516"/>
    <w:rsid w:val="00815C9D"/>
    <w:rsid w:val="008170E2"/>
    <w:rsid w:val="00823E4C"/>
    <w:rsid w:val="00827749"/>
    <w:rsid w:val="00827B7E"/>
    <w:rsid w:val="00830EEB"/>
    <w:rsid w:val="008347A9"/>
    <w:rsid w:val="00835628"/>
    <w:rsid w:val="00835E90"/>
    <w:rsid w:val="0084176D"/>
    <w:rsid w:val="008423E4"/>
    <w:rsid w:val="00842900"/>
    <w:rsid w:val="00850CF0"/>
    <w:rsid w:val="00851869"/>
    <w:rsid w:val="00851C04"/>
    <w:rsid w:val="008531A1"/>
    <w:rsid w:val="00853A94"/>
    <w:rsid w:val="008547A3"/>
    <w:rsid w:val="0085797D"/>
    <w:rsid w:val="00860020"/>
    <w:rsid w:val="008618E7"/>
    <w:rsid w:val="00861995"/>
    <w:rsid w:val="0086231A"/>
    <w:rsid w:val="0086477C"/>
    <w:rsid w:val="00864BAD"/>
    <w:rsid w:val="00866F9D"/>
    <w:rsid w:val="008673D9"/>
    <w:rsid w:val="00871775"/>
    <w:rsid w:val="00871AEF"/>
    <w:rsid w:val="008726E5"/>
    <w:rsid w:val="0087289E"/>
    <w:rsid w:val="00874C05"/>
    <w:rsid w:val="0087588B"/>
    <w:rsid w:val="0087680A"/>
    <w:rsid w:val="008806EB"/>
    <w:rsid w:val="008826F2"/>
    <w:rsid w:val="008845BA"/>
    <w:rsid w:val="00884AE3"/>
    <w:rsid w:val="00885203"/>
    <w:rsid w:val="008859CA"/>
    <w:rsid w:val="008861EE"/>
    <w:rsid w:val="00890B59"/>
    <w:rsid w:val="008930D7"/>
    <w:rsid w:val="008947A7"/>
    <w:rsid w:val="00897E80"/>
    <w:rsid w:val="008A04FA"/>
    <w:rsid w:val="008A3188"/>
    <w:rsid w:val="008A3FDF"/>
    <w:rsid w:val="008A6418"/>
    <w:rsid w:val="008B05D8"/>
    <w:rsid w:val="008B0B3D"/>
    <w:rsid w:val="008B2B1A"/>
    <w:rsid w:val="008B3428"/>
    <w:rsid w:val="008B4A91"/>
    <w:rsid w:val="008B7785"/>
    <w:rsid w:val="008B79F2"/>
    <w:rsid w:val="008C0809"/>
    <w:rsid w:val="008C132C"/>
    <w:rsid w:val="008C3FD0"/>
    <w:rsid w:val="008D27A5"/>
    <w:rsid w:val="008D2AAB"/>
    <w:rsid w:val="008D309C"/>
    <w:rsid w:val="008D58F9"/>
    <w:rsid w:val="008D7427"/>
    <w:rsid w:val="008E3338"/>
    <w:rsid w:val="008E47BE"/>
    <w:rsid w:val="008F09DF"/>
    <w:rsid w:val="008F3053"/>
    <w:rsid w:val="008F3136"/>
    <w:rsid w:val="008F40DF"/>
    <w:rsid w:val="008F5E16"/>
    <w:rsid w:val="008F5EFC"/>
    <w:rsid w:val="00901670"/>
    <w:rsid w:val="00902212"/>
    <w:rsid w:val="00903E0A"/>
    <w:rsid w:val="00904721"/>
    <w:rsid w:val="00907780"/>
    <w:rsid w:val="00907EDD"/>
    <w:rsid w:val="009107AD"/>
    <w:rsid w:val="00915568"/>
    <w:rsid w:val="00917E0C"/>
    <w:rsid w:val="00920711"/>
    <w:rsid w:val="00921A1E"/>
    <w:rsid w:val="00924EA9"/>
    <w:rsid w:val="00925CE1"/>
    <w:rsid w:val="00925F5C"/>
    <w:rsid w:val="0092690A"/>
    <w:rsid w:val="009302F2"/>
    <w:rsid w:val="00930897"/>
    <w:rsid w:val="009320D2"/>
    <w:rsid w:val="009329FB"/>
    <w:rsid w:val="00932C77"/>
    <w:rsid w:val="0093417F"/>
    <w:rsid w:val="00934AC2"/>
    <w:rsid w:val="009375BB"/>
    <w:rsid w:val="009418E9"/>
    <w:rsid w:val="00946044"/>
    <w:rsid w:val="0094653B"/>
    <w:rsid w:val="009465AB"/>
    <w:rsid w:val="00946DEE"/>
    <w:rsid w:val="00953499"/>
    <w:rsid w:val="00954A16"/>
    <w:rsid w:val="0095696D"/>
    <w:rsid w:val="00960F2D"/>
    <w:rsid w:val="0096482F"/>
    <w:rsid w:val="00964E3A"/>
    <w:rsid w:val="00967126"/>
    <w:rsid w:val="0097054A"/>
    <w:rsid w:val="00970EAE"/>
    <w:rsid w:val="00971627"/>
    <w:rsid w:val="00972797"/>
    <w:rsid w:val="0097279D"/>
    <w:rsid w:val="00976837"/>
    <w:rsid w:val="00980311"/>
    <w:rsid w:val="0098170E"/>
    <w:rsid w:val="0098285C"/>
    <w:rsid w:val="00983B56"/>
    <w:rsid w:val="009847FD"/>
    <w:rsid w:val="009851B3"/>
    <w:rsid w:val="00985300"/>
    <w:rsid w:val="00986720"/>
    <w:rsid w:val="00987F00"/>
    <w:rsid w:val="0099403D"/>
    <w:rsid w:val="00995B0B"/>
    <w:rsid w:val="009A1883"/>
    <w:rsid w:val="009A2D38"/>
    <w:rsid w:val="009A39F5"/>
    <w:rsid w:val="009A4588"/>
    <w:rsid w:val="009A5EA5"/>
    <w:rsid w:val="009B00C2"/>
    <w:rsid w:val="009B26AB"/>
    <w:rsid w:val="009B3476"/>
    <w:rsid w:val="009B39BC"/>
    <w:rsid w:val="009B5069"/>
    <w:rsid w:val="009B69AD"/>
    <w:rsid w:val="009B7806"/>
    <w:rsid w:val="009C05C1"/>
    <w:rsid w:val="009C1E9A"/>
    <w:rsid w:val="009C2142"/>
    <w:rsid w:val="009C2A33"/>
    <w:rsid w:val="009C2E49"/>
    <w:rsid w:val="009C36CD"/>
    <w:rsid w:val="009C43A5"/>
    <w:rsid w:val="009C5A1D"/>
    <w:rsid w:val="009C6B08"/>
    <w:rsid w:val="009C70FC"/>
    <w:rsid w:val="009D002B"/>
    <w:rsid w:val="009D37C7"/>
    <w:rsid w:val="009D4BBD"/>
    <w:rsid w:val="009D5A41"/>
    <w:rsid w:val="009E13BF"/>
    <w:rsid w:val="009E3631"/>
    <w:rsid w:val="009E3EB9"/>
    <w:rsid w:val="009E69C2"/>
    <w:rsid w:val="009E70AF"/>
    <w:rsid w:val="009E7AEB"/>
    <w:rsid w:val="009F1B37"/>
    <w:rsid w:val="009F4B4A"/>
    <w:rsid w:val="009F4EB0"/>
    <w:rsid w:val="009F4F2B"/>
    <w:rsid w:val="009F513E"/>
    <w:rsid w:val="009F5802"/>
    <w:rsid w:val="009F64AE"/>
    <w:rsid w:val="00A0042D"/>
    <w:rsid w:val="00A0053A"/>
    <w:rsid w:val="00A00C33"/>
    <w:rsid w:val="00A01103"/>
    <w:rsid w:val="00A012C0"/>
    <w:rsid w:val="00A014BB"/>
    <w:rsid w:val="00A01E10"/>
    <w:rsid w:val="00A02588"/>
    <w:rsid w:val="00A02D81"/>
    <w:rsid w:val="00A03F54"/>
    <w:rsid w:val="00A0432D"/>
    <w:rsid w:val="00A07689"/>
    <w:rsid w:val="00A07906"/>
    <w:rsid w:val="00A10908"/>
    <w:rsid w:val="00A12330"/>
    <w:rsid w:val="00A1259F"/>
    <w:rsid w:val="00A12746"/>
    <w:rsid w:val="00A1446F"/>
    <w:rsid w:val="00A151B5"/>
    <w:rsid w:val="00A220FF"/>
    <w:rsid w:val="00A227E0"/>
    <w:rsid w:val="00A232E4"/>
    <w:rsid w:val="00A24AAD"/>
    <w:rsid w:val="00A26A8A"/>
    <w:rsid w:val="00A27255"/>
    <w:rsid w:val="00A32304"/>
    <w:rsid w:val="00A3420E"/>
    <w:rsid w:val="00A35D66"/>
    <w:rsid w:val="00A41085"/>
    <w:rsid w:val="00A425FA"/>
    <w:rsid w:val="00A43960"/>
    <w:rsid w:val="00A46902"/>
    <w:rsid w:val="00A50CDB"/>
    <w:rsid w:val="00A51F3E"/>
    <w:rsid w:val="00A5364B"/>
    <w:rsid w:val="00A54142"/>
    <w:rsid w:val="00A54C42"/>
    <w:rsid w:val="00A572B1"/>
    <w:rsid w:val="00A577AF"/>
    <w:rsid w:val="00A60177"/>
    <w:rsid w:val="00A61C27"/>
    <w:rsid w:val="00A62638"/>
    <w:rsid w:val="00A6344D"/>
    <w:rsid w:val="00A644B8"/>
    <w:rsid w:val="00A70E35"/>
    <w:rsid w:val="00A720DC"/>
    <w:rsid w:val="00A803CF"/>
    <w:rsid w:val="00A8133F"/>
    <w:rsid w:val="00A82CB4"/>
    <w:rsid w:val="00A837A8"/>
    <w:rsid w:val="00A83C36"/>
    <w:rsid w:val="00A932BB"/>
    <w:rsid w:val="00A93579"/>
    <w:rsid w:val="00A93934"/>
    <w:rsid w:val="00A95D51"/>
    <w:rsid w:val="00AA18AE"/>
    <w:rsid w:val="00AA228B"/>
    <w:rsid w:val="00AA597A"/>
    <w:rsid w:val="00AA66AD"/>
    <w:rsid w:val="00AA67A3"/>
    <w:rsid w:val="00AA7E52"/>
    <w:rsid w:val="00AB1655"/>
    <w:rsid w:val="00AB1873"/>
    <w:rsid w:val="00AB2C05"/>
    <w:rsid w:val="00AB3536"/>
    <w:rsid w:val="00AB474B"/>
    <w:rsid w:val="00AB5CCC"/>
    <w:rsid w:val="00AB74E2"/>
    <w:rsid w:val="00AC2E9A"/>
    <w:rsid w:val="00AC5AAB"/>
    <w:rsid w:val="00AC5AEC"/>
    <w:rsid w:val="00AC5F28"/>
    <w:rsid w:val="00AC6900"/>
    <w:rsid w:val="00AD304B"/>
    <w:rsid w:val="00AD35D3"/>
    <w:rsid w:val="00AD4497"/>
    <w:rsid w:val="00AD7780"/>
    <w:rsid w:val="00AE2263"/>
    <w:rsid w:val="00AE248E"/>
    <w:rsid w:val="00AE2D12"/>
    <w:rsid w:val="00AE2F06"/>
    <w:rsid w:val="00AE4F1C"/>
    <w:rsid w:val="00AF1433"/>
    <w:rsid w:val="00AF48B4"/>
    <w:rsid w:val="00AF4923"/>
    <w:rsid w:val="00AF7C74"/>
    <w:rsid w:val="00B000AF"/>
    <w:rsid w:val="00B04E79"/>
    <w:rsid w:val="00B07488"/>
    <w:rsid w:val="00B075A2"/>
    <w:rsid w:val="00B10DD2"/>
    <w:rsid w:val="00B115DC"/>
    <w:rsid w:val="00B11952"/>
    <w:rsid w:val="00B13154"/>
    <w:rsid w:val="00B149AC"/>
    <w:rsid w:val="00B14BD2"/>
    <w:rsid w:val="00B1557F"/>
    <w:rsid w:val="00B1668D"/>
    <w:rsid w:val="00B17981"/>
    <w:rsid w:val="00B20CAD"/>
    <w:rsid w:val="00B21762"/>
    <w:rsid w:val="00B233BB"/>
    <w:rsid w:val="00B25612"/>
    <w:rsid w:val="00B26437"/>
    <w:rsid w:val="00B2678E"/>
    <w:rsid w:val="00B30647"/>
    <w:rsid w:val="00B31F0E"/>
    <w:rsid w:val="00B34F25"/>
    <w:rsid w:val="00B43672"/>
    <w:rsid w:val="00B473D8"/>
    <w:rsid w:val="00B47464"/>
    <w:rsid w:val="00B47B64"/>
    <w:rsid w:val="00B5165A"/>
    <w:rsid w:val="00B524C1"/>
    <w:rsid w:val="00B52C8D"/>
    <w:rsid w:val="00B564BF"/>
    <w:rsid w:val="00B6104E"/>
    <w:rsid w:val="00B610C7"/>
    <w:rsid w:val="00B62106"/>
    <w:rsid w:val="00B626A8"/>
    <w:rsid w:val="00B64FC7"/>
    <w:rsid w:val="00B65695"/>
    <w:rsid w:val="00B66526"/>
    <w:rsid w:val="00B665A3"/>
    <w:rsid w:val="00B73BB4"/>
    <w:rsid w:val="00B80532"/>
    <w:rsid w:val="00B82039"/>
    <w:rsid w:val="00B82454"/>
    <w:rsid w:val="00B90097"/>
    <w:rsid w:val="00B90999"/>
    <w:rsid w:val="00B91AD7"/>
    <w:rsid w:val="00B92D23"/>
    <w:rsid w:val="00B95BC8"/>
    <w:rsid w:val="00B96966"/>
    <w:rsid w:val="00B96E87"/>
    <w:rsid w:val="00BA146A"/>
    <w:rsid w:val="00BA32EE"/>
    <w:rsid w:val="00BB50A4"/>
    <w:rsid w:val="00BB5B36"/>
    <w:rsid w:val="00BC027B"/>
    <w:rsid w:val="00BC30A6"/>
    <w:rsid w:val="00BC3ED3"/>
    <w:rsid w:val="00BC3EF6"/>
    <w:rsid w:val="00BC4E34"/>
    <w:rsid w:val="00BC51D0"/>
    <w:rsid w:val="00BC5633"/>
    <w:rsid w:val="00BC58E1"/>
    <w:rsid w:val="00BC59CA"/>
    <w:rsid w:val="00BC6462"/>
    <w:rsid w:val="00BD0A32"/>
    <w:rsid w:val="00BD4568"/>
    <w:rsid w:val="00BD4E55"/>
    <w:rsid w:val="00BD513B"/>
    <w:rsid w:val="00BD5E52"/>
    <w:rsid w:val="00BE00CD"/>
    <w:rsid w:val="00BE0E75"/>
    <w:rsid w:val="00BE1789"/>
    <w:rsid w:val="00BE3634"/>
    <w:rsid w:val="00BE3E30"/>
    <w:rsid w:val="00BE5274"/>
    <w:rsid w:val="00BE71CD"/>
    <w:rsid w:val="00BE7748"/>
    <w:rsid w:val="00BE7BDA"/>
    <w:rsid w:val="00BF0548"/>
    <w:rsid w:val="00BF4949"/>
    <w:rsid w:val="00BF4D7C"/>
    <w:rsid w:val="00BF5085"/>
    <w:rsid w:val="00C013F4"/>
    <w:rsid w:val="00C040AB"/>
    <w:rsid w:val="00C0499B"/>
    <w:rsid w:val="00C05406"/>
    <w:rsid w:val="00C05CF0"/>
    <w:rsid w:val="00C119AC"/>
    <w:rsid w:val="00C14EE6"/>
    <w:rsid w:val="00C151DA"/>
    <w:rsid w:val="00C152A1"/>
    <w:rsid w:val="00C153EF"/>
    <w:rsid w:val="00C16CCB"/>
    <w:rsid w:val="00C2142B"/>
    <w:rsid w:val="00C22987"/>
    <w:rsid w:val="00C23956"/>
    <w:rsid w:val="00C248E6"/>
    <w:rsid w:val="00C2766F"/>
    <w:rsid w:val="00C3223B"/>
    <w:rsid w:val="00C333C6"/>
    <w:rsid w:val="00C35CC5"/>
    <w:rsid w:val="00C361C5"/>
    <w:rsid w:val="00C3658D"/>
    <w:rsid w:val="00C377D1"/>
    <w:rsid w:val="00C37BDA"/>
    <w:rsid w:val="00C37C84"/>
    <w:rsid w:val="00C42B41"/>
    <w:rsid w:val="00C46166"/>
    <w:rsid w:val="00C4710D"/>
    <w:rsid w:val="00C50CAD"/>
    <w:rsid w:val="00C57933"/>
    <w:rsid w:val="00C60206"/>
    <w:rsid w:val="00C615D4"/>
    <w:rsid w:val="00C61B5D"/>
    <w:rsid w:val="00C61C0E"/>
    <w:rsid w:val="00C61C64"/>
    <w:rsid w:val="00C61CDA"/>
    <w:rsid w:val="00C72956"/>
    <w:rsid w:val="00C73045"/>
    <w:rsid w:val="00C73212"/>
    <w:rsid w:val="00C7354A"/>
    <w:rsid w:val="00C74379"/>
    <w:rsid w:val="00C74DD8"/>
    <w:rsid w:val="00C75C5E"/>
    <w:rsid w:val="00C7669F"/>
    <w:rsid w:val="00C76DFF"/>
    <w:rsid w:val="00C80B8F"/>
    <w:rsid w:val="00C82743"/>
    <w:rsid w:val="00C834CE"/>
    <w:rsid w:val="00C9047F"/>
    <w:rsid w:val="00C91F65"/>
    <w:rsid w:val="00C92310"/>
    <w:rsid w:val="00C928F2"/>
    <w:rsid w:val="00C95150"/>
    <w:rsid w:val="00C95A73"/>
    <w:rsid w:val="00CA02B0"/>
    <w:rsid w:val="00CA032E"/>
    <w:rsid w:val="00CA2182"/>
    <w:rsid w:val="00CA2186"/>
    <w:rsid w:val="00CA26EF"/>
    <w:rsid w:val="00CA3608"/>
    <w:rsid w:val="00CA4CA0"/>
    <w:rsid w:val="00CA5E5E"/>
    <w:rsid w:val="00CA7D7B"/>
    <w:rsid w:val="00CB0131"/>
    <w:rsid w:val="00CB0AE4"/>
    <w:rsid w:val="00CB0C21"/>
    <w:rsid w:val="00CB0D1A"/>
    <w:rsid w:val="00CB3627"/>
    <w:rsid w:val="00CB4B4B"/>
    <w:rsid w:val="00CB4B73"/>
    <w:rsid w:val="00CB74CB"/>
    <w:rsid w:val="00CB7E04"/>
    <w:rsid w:val="00CC24B7"/>
    <w:rsid w:val="00CC7131"/>
    <w:rsid w:val="00CC7B9E"/>
    <w:rsid w:val="00CD06CA"/>
    <w:rsid w:val="00CD076A"/>
    <w:rsid w:val="00CD180C"/>
    <w:rsid w:val="00CD37DA"/>
    <w:rsid w:val="00CD4F2C"/>
    <w:rsid w:val="00CD731C"/>
    <w:rsid w:val="00CE08E8"/>
    <w:rsid w:val="00CE2133"/>
    <w:rsid w:val="00CE245D"/>
    <w:rsid w:val="00CE300F"/>
    <w:rsid w:val="00CE3582"/>
    <w:rsid w:val="00CE3795"/>
    <w:rsid w:val="00CE3E20"/>
    <w:rsid w:val="00CF4827"/>
    <w:rsid w:val="00CF4C69"/>
    <w:rsid w:val="00CF581C"/>
    <w:rsid w:val="00CF71E0"/>
    <w:rsid w:val="00D001B1"/>
    <w:rsid w:val="00D03176"/>
    <w:rsid w:val="00D060A8"/>
    <w:rsid w:val="00D06605"/>
    <w:rsid w:val="00D0720F"/>
    <w:rsid w:val="00D074E2"/>
    <w:rsid w:val="00D11B0B"/>
    <w:rsid w:val="00D12A3E"/>
    <w:rsid w:val="00D22160"/>
    <w:rsid w:val="00D22172"/>
    <w:rsid w:val="00D22473"/>
    <w:rsid w:val="00D2301B"/>
    <w:rsid w:val="00D239EE"/>
    <w:rsid w:val="00D30534"/>
    <w:rsid w:val="00D35728"/>
    <w:rsid w:val="00D359A7"/>
    <w:rsid w:val="00D36721"/>
    <w:rsid w:val="00D37BCF"/>
    <w:rsid w:val="00D40F93"/>
    <w:rsid w:val="00D42277"/>
    <w:rsid w:val="00D43C59"/>
    <w:rsid w:val="00D44ADE"/>
    <w:rsid w:val="00D50D65"/>
    <w:rsid w:val="00D512E0"/>
    <w:rsid w:val="00D519F3"/>
    <w:rsid w:val="00D51D2A"/>
    <w:rsid w:val="00D53B7C"/>
    <w:rsid w:val="00D55F52"/>
    <w:rsid w:val="00D56508"/>
    <w:rsid w:val="00D6131A"/>
    <w:rsid w:val="00D61611"/>
    <w:rsid w:val="00D61784"/>
    <w:rsid w:val="00D6178A"/>
    <w:rsid w:val="00D63B53"/>
    <w:rsid w:val="00D64B88"/>
    <w:rsid w:val="00D64DC5"/>
    <w:rsid w:val="00D66BA6"/>
    <w:rsid w:val="00D700B1"/>
    <w:rsid w:val="00D730FA"/>
    <w:rsid w:val="00D76631"/>
    <w:rsid w:val="00D768B7"/>
    <w:rsid w:val="00D77492"/>
    <w:rsid w:val="00D811E8"/>
    <w:rsid w:val="00D81A44"/>
    <w:rsid w:val="00D83072"/>
    <w:rsid w:val="00D83ABC"/>
    <w:rsid w:val="00D84870"/>
    <w:rsid w:val="00D91B92"/>
    <w:rsid w:val="00D926B3"/>
    <w:rsid w:val="00D92F63"/>
    <w:rsid w:val="00D947B6"/>
    <w:rsid w:val="00D94A53"/>
    <w:rsid w:val="00D97E00"/>
    <w:rsid w:val="00DA00BC"/>
    <w:rsid w:val="00DA0E22"/>
    <w:rsid w:val="00DA1EFA"/>
    <w:rsid w:val="00DA25E7"/>
    <w:rsid w:val="00DA3687"/>
    <w:rsid w:val="00DA39F2"/>
    <w:rsid w:val="00DA564B"/>
    <w:rsid w:val="00DA6A5C"/>
    <w:rsid w:val="00DB23E6"/>
    <w:rsid w:val="00DB311F"/>
    <w:rsid w:val="00DB53C6"/>
    <w:rsid w:val="00DB59E3"/>
    <w:rsid w:val="00DB6CB6"/>
    <w:rsid w:val="00DB758F"/>
    <w:rsid w:val="00DC1F1B"/>
    <w:rsid w:val="00DC3D8F"/>
    <w:rsid w:val="00DC42E8"/>
    <w:rsid w:val="00DC6DBB"/>
    <w:rsid w:val="00DC7761"/>
    <w:rsid w:val="00DD0022"/>
    <w:rsid w:val="00DD073C"/>
    <w:rsid w:val="00DD128C"/>
    <w:rsid w:val="00DD1B8F"/>
    <w:rsid w:val="00DD5BCC"/>
    <w:rsid w:val="00DD7509"/>
    <w:rsid w:val="00DD79C7"/>
    <w:rsid w:val="00DD7D6E"/>
    <w:rsid w:val="00DE34B2"/>
    <w:rsid w:val="00DE49DE"/>
    <w:rsid w:val="00DE618B"/>
    <w:rsid w:val="00DE6EC2"/>
    <w:rsid w:val="00DF0834"/>
    <w:rsid w:val="00DF0873"/>
    <w:rsid w:val="00DF2707"/>
    <w:rsid w:val="00DF4D90"/>
    <w:rsid w:val="00DF5D64"/>
    <w:rsid w:val="00DF5EBD"/>
    <w:rsid w:val="00DF6BA8"/>
    <w:rsid w:val="00DF78EA"/>
    <w:rsid w:val="00DF7CA3"/>
    <w:rsid w:val="00DF7F0D"/>
    <w:rsid w:val="00E00D5A"/>
    <w:rsid w:val="00E01462"/>
    <w:rsid w:val="00E01A76"/>
    <w:rsid w:val="00E04B30"/>
    <w:rsid w:val="00E05FB7"/>
    <w:rsid w:val="00E066E6"/>
    <w:rsid w:val="00E06807"/>
    <w:rsid w:val="00E06C5E"/>
    <w:rsid w:val="00E0752B"/>
    <w:rsid w:val="00E1228E"/>
    <w:rsid w:val="00E13374"/>
    <w:rsid w:val="00E14079"/>
    <w:rsid w:val="00E15F90"/>
    <w:rsid w:val="00E16D3E"/>
    <w:rsid w:val="00E17167"/>
    <w:rsid w:val="00E20520"/>
    <w:rsid w:val="00E21D55"/>
    <w:rsid w:val="00E21FDC"/>
    <w:rsid w:val="00E2551E"/>
    <w:rsid w:val="00E26B13"/>
    <w:rsid w:val="00E27E5A"/>
    <w:rsid w:val="00E31135"/>
    <w:rsid w:val="00E317BA"/>
    <w:rsid w:val="00E3469B"/>
    <w:rsid w:val="00E3679D"/>
    <w:rsid w:val="00E3795D"/>
    <w:rsid w:val="00E4098A"/>
    <w:rsid w:val="00E41CAE"/>
    <w:rsid w:val="00E42014"/>
    <w:rsid w:val="00E42B85"/>
    <w:rsid w:val="00E42BB2"/>
    <w:rsid w:val="00E43263"/>
    <w:rsid w:val="00E438AE"/>
    <w:rsid w:val="00E443CE"/>
    <w:rsid w:val="00E45547"/>
    <w:rsid w:val="00E500F1"/>
    <w:rsid w:val="00E51446"/>
    <w:rsid w:val="00E529C8"/>
    <w:rsid w:val="00E55DA0"/>
    <w:rsid w:val="00E56033"/>
    <w:rsid w:val="00E61159"/>
    <w:rsid w:val="00E625DA"/>
    <w:rsid w:val="00E634DC"/>
    <w:rsid w:val="00E667F3"/>
    <w:rsid w:val="00E67794"/>
    <w:rsid w:val="00E70CC6"/>
    <w:rsid w:val="00E71254"/>
    <w:rsid w:val="00E73CCD"/>
    <w:rsid w:val="00E76453"/>
    <w:rsid w:val="00E77353"/>
    <w:rsid w:val="00E775AE"/>
    <w:rsid w:val="00E8272C"/>
    <w:rsid w:val="00E827C7"/>
    <w:rsid w:val="00E85DBD"/>
    <w:rsid w:val="00E87A99"/>
    <w:rsid w:val="00E90702"/>
    <w:rsid w:val="00E9241E"/>
    <w:rsid w:val="00E93DEF"/>
    <w:rsid w:val="00E947B1"/>
    <w:rsid w:val="00E96852"/>
    <w:rsid w:val="00EA16AC"/>
    <w:rsid w:val="00EA385A"/>
    <w:rsid w:val="00EA3931"/>
    <w:rsid w:val="00EA658E"/>
    <w:rsid w:val="00EA7A88"/>
    <w:rsid w:val="00EB0D4E"/>
    <w:rsid w:val="00EB27F2"/>
    <w:rsid w:val="00EB3928"/>
    <w:rsid w:val="00EB5373"/>
    <w:rsid w:val="00EB626A"/>
    <w:rsid w:val="00EC02A2"/>
    <w:rsid w:val="00EC379B"/>
    <w:rsid w:val="00EC37DF"/>
    <w:rsid w:val="00EC3A99"/>
    <w:rsid w:val="00EC41B1"/>
    <w:rsid w:val="00ED0665"/>
    <w:rsid w:val="00ED12C0"/>
    <w:rsid w:val="00ED19F0"/>
    <w:rsid w:val="00ED26CF"/>
    <w:rsid w:val="00ED2B50"/>
    <w:rsid w:val="00ED3A32"/>
    <w:rsid w:val="00ED3BDE"/>
    <w:rsid w:val="00ED68FB"/>
    <w:rsid w:val="00ED783A"/>
    <w:rsid w:val="00EE2E34"/>
    <w:rsid w:val="00EE2E91"/>
    <w:rsid w:val="00EE3370"/>
    <w:rsid w:val="00EE43A2"/>
    <w:rsid w:val="00EE46B7"/>
    <w:rsid w:val="00EE482F"/>
    <w:rsid w:val="00EE5A49"/>
    <w:rsid w:val="00EE664B"/>
    <w:rsid w:val="00EF10BA"/>
    <w:rsid w:val="00EF1738"/>
    <w:rsid w:val="00EF2BAF"/>
    <w:rsid w:val="00EF3B8F"/>
    <w:rsid w:val="00EF543E"/>
    <w:rsid w:val="00EF559F"/>
    <w:rsid w:val="00EF5AA2"/>
    <w:rsid w:val="00EF7E26"/>
    <w:rsid w:val="00F01DFA"/>
    <w:rsid w:val="00F02096"/>
    <w:rsid w:val="00F02457"/>
    <w:rsid w:val="00F036C3"/>
    <w:rsid w:val="00F0417E"/>
    <w:rsid w:val="00F05397"/>
    <w:rsid w:val="00F0638C"/>
    <w:rsid w:val="00F06523"/>
    <w:rsid w:val="00F11E04"/>
    <w:rsid w:val="00F12B24"/>
    <w:rsid w:val="00F12BC7"/>
    <w:rsid w:val="00F15223"/>
    <w:rsid w:val="00F164B4"/>
    <w:rsid w:val="00F176E4"/>
    <w:rsid w:val="00F20E5F"/>
    <w:rsid w:val="00F25C26"/>
    <w:rsid w:val="00F25CC2"/>
    <w:rsid w:val="00F27573"/>
    <w:rsid w:val="00F307B6"/>
    <w:rsid w:val="00F30EB8"/>
    <w:rsid w:val="00F31876"/>
    <w:rsid w:val="00F31C67"/>
    <w:rsid w:val="00F36FE0"/>
    <w:rsid w:val="00F37EA8"/>
    <w:rsid w:val="00F40B14"/>
    <w:rsid w:val="00F41186"/>
    <w:rsid w:val="00F41EEF"/>
    <w:rsid w:val="00F41FAC"/>
    <w:rsid w:val="00F420C6"/>
    <w:rsid w:val="00F4217E"/>
    <w:rsid w:val="00F423D3"/>
    <w:rsid w:val="00F44349"/>
    <w:rsid w:val="00F4569E"/>
    <w:rsid w:val="00F45AFC"/>
    <w:rsid w:val="00F462F4"/>
    <w:rsid w:val="00F50130"/>
    <w:rsid w:val="00F512D9"/>
    <w:rsid w:val="00F52402"/>
    <w:rsid w:val="00F5605D"/>
    <w:rsid w:val="00F6514B"/>
    <w:rsid w:val="00F6533E"/>
    <w:rsid w:val="00F6587F"/>
    <w:rsid w:val="00F67981"/>
    <w:rsid w:val="00F706CA"/>
    <w:rsid w:val="00F70F8D"/>
    <w:rsid w:val="00F71C5A"/>
    <w:rsid w:val="00F733A4"/>
    <w:rsid w:val="00F7758F"/>
    <w:rsid w:val="00F82811"/>
    <w:rsid w:val="00F83F8D"/>
    <w:rsid w:val="00F84153"/>
    <w:rsid w:val="00F85661"/>
    <w:rsid w:val="00F96602"/>
    <w:rsid w:val="00F9735A"/>
    <w:rsid w:val="00FA32FC"/>
    <w:rsid w:val="00FA59FD"/>
    <w:rsid w:val="00FA5D8C"/>
    <w:rsid w:val="00FA6403"/>
    <w:rsid w:val="00FB16CD"/>
    <w:rsid w:val="00FB73AE"/>
    <w:rsid w:val="00FC5388"/>
    <w:rsid w:val="00FC726C"/>
    <w:rsid w:val="00FD1B4B"/>
    <w:rsid w:val="00FD1B94"/>
    <w:rsid w:val="00FE19C5"/>
    <w:rsid w:val="00FE4286"/>
    <w:rsid w:val="00FE48C3"/>
    <w:rsid w:val="00FE5909"/>
    <w:rsid w:val="00FE652E"/>
    <w:rsid w:val="00FE71FE"/>
    <w:rsid w:val="00FF0A28"/>
    <w:rsid w:val="00FF0B8B"/>
    <w:rsid w:val="00FF0E93"/>
    <w:rsid w:val="00FF13C3"/>
    <w:rsid w:val="00FF34C8"/>
    <w:rsid w:val="00FF4341"/>
    <w:rsid w:val="00FF517B"/>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D8A3A8C-9D80-426D-BD99-E89239062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4D1478"/>
    <w:rPr>
      <w:sz w:val="16"/>
      <w:szCs w:val="16"/>
    </w:rPr>
  </w:style>
  <w:style w:type="paragraph" w:styleId="CommentText">
    <w:name w:val="annotation text"/>
    <w:basedOn w:val="Normal"/>
    <w:link w:val="CommentTextChar"/>
    <w:unhideWhenUsed/>
    <w:rsid w:val="004D1478"/>
    <w:rPr>
      <w:sz w:val="20"/>
      <w:szCs w:val="20"/>
    </w:rPr>
  </w:style>
  <w:style w:type="character" w:customStyle="1" w:styleId="CommentTextChar">
    <w:name w:val="Comment Text Char"/>
    <w:basedOn w:val="DefaultParagraphFont"/>
    <w:link w:val="CommentText"/>
    <w:rsid w:val="004D1478"/>
  </w:style>
  <w:style w:type="paragraph" w:styleId="CommentSubject">
    <w:name w:val="annotation subject"/>
    <w:basedOn w:val="CommentText"/>
    <w:next w:val="CommentText"/>
    <w:link w:val="CommentSubjectChar"/>
    <w:semiHidden/>
    <w:unhideWhenUsed/>
    <w:rsid w:val="004D1478"/>
    <w:rPr>
      <w:b/>
      <w:bCs/>
    </w:rPr>
  </w:style>
  <w:style w:type="character" w:customStyle="1" w:styleId="CommentSubjectChar">
    <w:name w:val="Comment Subject Char"/>
    <w:basedOn w:val="CommentTextChar"/>
    <w:link w:val="CommentSubject"/>
    <w:semiHidden/>
    <w:rsid w:val="004D1478"/>
    <w:rPr>
      <w:b/>
      <w:bCs/>
    </w:rPr>
  </w:style>
  <w:style w:type="paragraph" w:styleId="Revision">
    <w:name w:val="Revision"/>
    <w:hidden/>
    <w:uiPriority w:val="99"/>
    <w:semiHidden/>
    <w:rsid w:val="00F06523"/>
    <w:rPr>
      <w:sz w:val="24"/>
      <w:szCs w:val="24"/>
    </w:rPr>
  </w:style>
  <w:style w:type="character" w:styleId="Hyperlink">
    <w:name w:val="Hyperlink"/>
    <w:basedOn w:val="DefaultParagraphFont"/>
    <w:unhideWhenUsed/>
    <w:rsid w:val="00B47B64"/>
    <w:rPr>
      <w:color w:val="0000FF" w:themeColor="hyperlink"/>
      <w:u w:val="single"/>
    </w:rPr>
  </w:style>
  <w:style w:type="character" w:customStyle="1" w:styleId="UnresolvedMention1">
    <w:name w:val="Unresolved Mention1"/>
    <w:basedOn w:val="DefaultParagraphFont"/>
    <w:uiPriority w:val="99"/>
    <w:semiHidden/>
    <w:unhideWhenUsed/>
    <w:rsid w:val="00B47B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534</Words>
  <Characters>2945</Characters>
  <Application>Microsoft Office Word</Application>
  <DocSecurity>0</DocSecurity>
  <Lines>66</Lines>
  <Paragraphs>17</Paragraphs>
  <ScaleCrop>false</ScaleCrop>
  <HeadingPairs>
    <vt:vector size="2" baseType="variant">
      <vt:variant>
        <vt:lpstr>Title</vt:lpstr>
      </vt:variant>
      <vt:variant>
        <vt:i4>1</vt:i4>
      </vt:variant>
    </vt:vector>
  </HeadingPairs>
  <TitlesOfParts>
    <vt:vector size="1" baseType="lpstr">
      <vt:lpstr>BA - SB01343 (Committee Report (Unamended))</vt:lpstr>
    </vt:vector>
  </TitlesOfParts>
  <Company>State of Texas</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89R 31501</dc:subject>
  <dc:creator>State of Texas</dc:creator>
  <dc:description>SB 1343 by Johnson-(H)Trade, Workforce &amp; Economic Development</dc:description>
  <cp:lastModifiedBy>Damian Duarte</cp:lastModifiedBy>
  <cp:revision>2</cp:revision>
  <cp:lastPrinted>2003-11-26T17:21:00Z</cp:lastPrinted>
  <dcterms:created xsi:type="dcterms:W3CDTF">2025-05-19T18:01:00Z</dcterms:created>
  <dcterms:modified xsi:type="dcterms:W3CDTF">2025-05-19T18:01:00Z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25.136.1214</vt:lpwstr>
  </property>
</Properties>
</file>