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B0F" w:rsidRDefault="00266B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B7EC06AD804797814845F4B3ACEA59"/>
          </w:placeholder>
        </w:sdtPr>
        <w:sdtContent>
          <w:r w:rsidRPr="005C2A78">
            <w:rPr>
              <w:rFonts w:cs="Times New Roman"/>
              <w:b/>
              <w:szCs w:val="24"/>
              <w:u w:val="single"/>
            </w:rPr>
            <w:t>BILL ANALYSIS</w:t>
          </w:r>
        </w:sdtContent>
      </w:sdt>
    </w:p>
    <w:p w:rsidR="00266B0F" w:rsidRPr="00585C31" w:rsidRDefault="00266B0F" w:rsidP="000F1DF9">
      <w:pPr>
        <w:spacing w:after="0" w:line="240" w:lineRule="auto"/>
        <w:rPr>
          <w:rFonts w:cs="Times New Roman"/>
          <w:szCs w:val="24"/>
        </w:rPr>
      </w:pPr>
    </w:p>
    <w:p w:rsidR="00266B0F" w:rsidRPr="00585C31" w:rsidRDefault="00266B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6B0F" w:rsidTr="000F1DF9">
        <w:tc>
          <w:tcPr>
            <w:tcW w:w="2718" w:type="dxa"/>
          </w:tcPr>
          <w:p w:rsidR="00266B0F" w:rsidRPr="005C2A78" w:rsidRDefault="00266B0F" w:rsidP="006D756B">
            <w:pPr>
              <w:rPr>
                <w:rFonts w:cs="Times New Roman"/>
                <w:szCs w:val="24"/>
              </w:rPr>
            </w:pPr>
            <w:sdt>
              <w:sdtPr>
                <w:rPr>
                  <w:rFonts w:cs="Times New Roman"/>
                  <w:szCs w:val="24"/>
                </w:rPr>
                <w:alias w:val="Agency Title"/>
                <w:tag w:val="AgencyTitleContentControl"/>
                <w:id w:val="1920747753"/>
                <w:lock w:val="sdtContentLocked"/>
                <w:placeholder>
                  <w:docPart w:val="E76A7B7B8FB94889A8545D40A598B724"/>
                </w:placeholder>
              </w:sdtPr>
              <w:sdtEndPr>
                <w:rPr>
                  <w:rFonts w:cstheme="minorBidi"/>
                  <w:szCs w:val="22"/>
                </w:rPr>
              </w:sdtEndPr>
              <w:sdtContent>
                <w:r>
                  <w:rPr>
                    <w:rFonts w:cs="Times New Roman"/>
                    <w:szCs w:val="24"/>
                  </w:rPr>
                  <w:t>Senate Research Center</w:t>
                </w:r>
              </w:sdtContent>
            </w:sdt>
          </w:p>
        </w:tc>
        <w:tc>
          <w:tcPr>
            <w:tcW w:w="6858" w:type="dxa"/>
          </w:tcPr>
          <w:p w:rsidR="00266B0F" w:rsidRPr="00FF6471" w:rsidRDefault="00266B0F" w:rsidP="000F1DF9">
            <w:pPr>
              <w:jc w:val="right"/>
              <w:rPr>
                <w:rFonts w:cs="Times New Roman"/>
                <w:szCs w:val="24"/>
              </w:rPr>
            </w:pPr>
            <w:sdt>
              <w:sdtPr>
                <w:rPr>
                  <w:rFonts w:cs="Times New Roman"/>
                  <w:szCs w:val="24"/>
                </w:rPr>
                <w:alias w:val="Bill Number"/>
                <w:tag w:val="BillNumberOne"/>
                <w:id w:val="-410784069"/>
                <w:lock w:val="sdtContentLocked"/>
                <w:placeholder>
                  <w:docPart w:val="4984A75FCFBC4B20BBFAA7B665CE1171"/>
                </w:placeholder>
              </w:sdtPr>
              <w:sdtContent>
                <w:r>
                  <w:rPr>
                    <w:rFonts w:cs="Times New Roman"/>
                    <w:szCs w:val="24"/>
                  </w:rPr>
                  <w:t>S.B. 1362</w:t>
                </w:r>
              </w:sdtContent>
            </w:sdt>
          </w:p>
        </w:tc>
      </w:tr>
      <w:tr w:rsidR="00266B0F" w:rsidTr="000F1DF9">
        <w:tc>
          <w:tcPr>
            <w:tcW w:w="2718" w:type="dxa"/>
          </w:tcPr>
          <w:p w:rsidR="00266B0F" w:rsidRPr="000F1DF9" w:rsidRDefault="00266B0F" w:rsidP="00C65088">
            <w:pPr>
              <w:rPr>
                <w:rFonts w:cs="Times New Roman"/>
                <w:szCs w:val="24"/>
              </w:rPr>
            </w:pPr>
            <w:sdt>
              <w:sdtPr>
                <w:rPr>
                  <w:rFonts w:cs="Times New Roman"/>
                  <w:szCs w:val="24"/>
                </w:rPr>
                <w:alias w:val="TLCNumber"/>
                <w:tag w:val="TLCNumber"/>
                <w:id w:val="-542600604"/>
                <w:lock w:val="sdtLocked"/>
                <w:placeholder>
                  <w:docPart w:val="5A75204BF2134BB29E70C3E2221BC7CF"/>
                </w:placeholder>
                <w:showingPlcHdr/>
              </w:sdtPr>
              <w:sdtContent/>
            </w:sdt>
            <w:r w:rsidRPr="00A55203">
              <w:rPr>
                <w:rFonts w:cs="Times New Roman"/>
                <w:szCs w:val="24"/>
              </w:rPr>
              <w:t>89R3556 MZM-D</w:t>
            </w:r>
          </w:p>
        </w:tc>
        <w:tc>
          <w:tcPr>
            <w:tcW w:w="6858" w:type="dxa"/>
          </w:tcPr>
          <w:p w:rsidR="00266B0F" w:rsidRPr="005C2A78" w:rsidRDefault="00266B0F" w:rsidP="00073EDD">
            <w:pPr>
              <w:jc w:val="right"/>
              <w:rPr>
                <w:rFonts w:cs="Times New Roman"/>
                <w:szCs w:val="24"/>
              </w:rPr>
            </w:pPr>
            <w:sdt>
              <w:sdtPr>
                <w:rPr>
                  <w:rFonts w:cs="Times New Roman"/>
                  <w:szCs w:val="24"/>
                </w:rPr>
                <w:alias w:val="Author Label"/>
                <w:tag w:val="By"/>
                <w:id w:val="72399597"/>
                <w:lock w:val="sdtLocked"/>
                <w:placeholder>
                  <w:docPart w:val="C553975E1B07439D935B687EE1659B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16464770444892839D55387CE4D38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63F2DDCF107490B9B86272C970DD3B8"/>
                </w:placeholder>
                <w:showingPlcHdr/>
              </w:sdtPr>
              <w:sdtContent/>
            </w:sdt>
            <w:sdt>
              <w:sdtPr>
                <w:rPr>
                  <w:rFonts w:cs="Times New Roman"/>
                  <w:szCs w:val="24"/>
                </w:rPr>
                <w:alias w:val="DualSponsor"/>
                <w:tag w:val="DualSponsor"/>
                <w:id w:val="1029379812"/>
                <w:lock w:val="sdtContentLocked"/>
                <w:placeholder>
                  <w:docPart w:val="20859B65617D4C088BC5F0F281123D4E"/>
                </w:placeholder>
                <w:showingPlcHdr/>
              </w:sdtPr>
              <w:sdtContent/>
            </w:sdt>
          </w:p>
        </w:tc>
      </w:tr>
      <w:tr w:rsidR="00266B0F" w:rsidTr="000F1DF9">
        <w:tc>
          <w:tcPr>
            <w:tcW w:w="2718" w:type="dxa"/>
          </w:tcPr>
          <w:p w:rsidR="00266B0F" w:rsidRPr="00BC7495" w:rsidRDefault="00266B0F" w:rsidP="000F1DF9">
            <w:pPr>
              <w:rPr>
                <w:rFonts w:cs="Times New Roman"/>
                <w:szCs w:val="24"/>
              </w:rPr>
            </w:pPr>
          </w:p>
        </w:tc>
        <w:sdt>
          <w:sdtPr>
            <w:rPr>
              <w:rFonts w:cs="Times New Roman"/>
              <w:szCs w:val="24"/>
            </w:rPr>
            <w:alias w:val="Committee"/>
            <w:tag w:val="Committee"/>
            <w:id w:val="1914272295"/>
            <w:lock w:val="sdtContentLocked"/>
            <w:placeholder>
              <w:docPart w:val="326CA5AF979E480F92AC959591138B24"/>
            </w:placeholder>
          </w:sdtPr>
          <w:sdtContent>
            <w:tc>
              <w:tcPr>
                <w:tcW w:w="6858" w:type="dxa"/>
              </w:tcPr>
              <w:p w:rsidR="00266B0F" w:rsidRPr="00FF6471" w:rsidRDefault="00266B0F" w:rsidP="000F1DF9">
                <w:pPr>
                  <w:jc w:val="right"/>
                  <w:rPr>
                    <w:rFonts w:cs="Times New Roman"/>
                    <w:szCs w:val="24"/>
                  </w:rPr>
                </w:pPr>
                <w:r>
                  <w:rPr>
                    <w:rFonts w:cs="Times New Roman"/>
                    <w:szCs w:val="24"/>
                  </w:rPr>
                  <w:t>State Affairs</w:t>
                </w:r>
              </w:p>
            </w:tc>
          </w:sdtContent>
        </w:sdt>
      </w:tr>
      <w:tr w:rsidR="00266B0F" w:rsidTr="000F1DF9">
        <w:tc>
          <w:tcPr>
            <w:tcW w:w="2718" w:type="dxa"/>
          </w:tcPr>
          <w:p w:rsidR="00266B0F" w:rsidRPr="00BC7495" w:rsidRDefault="00266B0F" w:rsidP="000F1DF9">
            <w:pPr>
              <w:rPr>
                <w:rFonts w:cs="Times New Roman"/>
                <w:szCs w:val="24"/>
              </w:rPr>
            </w:pPr>
          </w:p>
        </w:tc>
        <w:sdt>
          <w:sdtPr>
            <w:rPr>
              <w:rFonts w:cs="Times New Roman"/>
              <w:szCs w:val="24"/>
            </w:rPr>
            <w:alias w:val="Date"/>
            <w:tag w:val="DateContentControl"/>
            <w:id w:val="1178081906"/>
            <w:lock w:val="sdtLocked"/>
            <w:placeholder>
              <w:docPart w:val="DBEF8195C22A4209AF452139C1BAD3BE"/>
            </w:placeholder>
            <w:date w:fullDate="2025-03-07T00:00:00Z">
              <w:dateFormat w:val="M/d/yyyy"/>
              <w:lid w:val="en-US"/>
              <w:storeMappedDataAs w:val="dateTime"/>
              <w:calendar w:val="gregorian"/>
            </w:date>
          </w:sdtPr>
          <w:sdtContent>
            <w:tc>
              <w:tcPr>
                <w:tcW w:w="6858" w:type="dxa"/>
              </w:tcPr>
              <w:p w:rsidR="00266B0F" w:rsidRPr="00FF6471" w:rsidRDefault="00266B0F" w:rsidP="000F1DF9">
                <w:pPr>
                  <w:jc w:val="right"/>
                  <w:rPr>
                    <w:rFonts w:cs="Times New Roman"/>
                    <w:szCs w:val="24"/>
                  </w:rPr>
                </w:pPr>
                <w:r>
                  <w:rPr>
                    <w:rFonts w:cs="Times New Roman"/>
                    <w:szCs w:val="24"/>
                  </w:rPr>
                  <w:t>3/7/2025</w:t>
                </w:r>
              </w:p>
            </w:tc>
          </w:sdtContent>
        </w:sdt>
      </w:tr>
      <w:tr w:rsidR="00266B0F" w:rsidTr="000F1DF9">
        <w:tc>
          <w:tcPr>
            <w:tcW w:w="2718" w:type="dxa"/>
          </w:tcPr>
          <w:p w:rsidR="00266B0F" w:rsidRPr="00BC7495" w:rsidRDefault="00266B0F" w:rsidP="000F1DF9">
            <w:pPr>
              <w:rPr>
                <w:rFonts w:cs="Times New Roman"/>
                <w:szCs w:val="24"/>
              </w:rPr>
            </w:pPr>
          </w:p>
        </w:tc>
        <w:sdt>
          <w:sdtPr>
            <w:rPr>
              <w:rFonts w:cs="Times New Roman"/>
              <w:szCs w:val="24"/>
            </w:rPr>
            <w:alias w:val="BA Version"/>
            <w:tag w:val="BAVersion"/>
            <w:id w:val="-1685590809"/>
            <w:lock w:val="sdtContentLocked"/>
            <w:placeholder>
              <w:docPart w:val="39A9A99469814927B0FE13AA0525E5FD"/>
            </w:placeholder>
          </w:sdtPr>
          <w:sdtContent>
            <w:tc>
              <w:tcPr>
                <w:tcW w:w="6858" w:type="dxa"/>
              </w:tcPr>
              <w:p w:rsidR="00266B0F" w:rsidRPr="00FF6471" w:rsidRDefault="00266B0F" w:rsidP="000F1DF9">
                <w:pPr>
                  <w:jc w:val="right"/>
                  <w:rPr>
                    <w:rFonts w:cs="Times New Roman"/>
                    <w:szCs w:val="24"/>
                  </w:rPr>
                </w:pPr>
                <w:r>
                  <w:rPr>
                    <w:rFonts w:cs="Times New Roman"/>
                    <w:szCs w:val="24"/>
                  </w:rPr>
                  <w:t>As Filed</w:t>
                </w:r>
              </w:p>
            </w:tc>
          </w:sdtContent>
        </w:sdt>
      </w:tr>
    </w:tbl>
    <w:p w:rsidR="00266B0F" w:rsidRPr="00FF6471" w:rsidRDefault="00266B0F" w:rsidP="000F1DF9">
      <w:pPr>
        <w:spacing w:after="0" w:line="240" w:lineRule="auto"/>
        <w:rPr>
          <w:rFonts w:cs="Times New Roman"/>
          <w:szCs w:val="24"/>
        </w:rPr>
      </w:pPr>
    </w:p>
    <w:p w:rsidR="00266B0F" w:rsidRPr="00FF6471" w:rsidRDefault="00266B0F" w:rsidP="000F1DF9">
      <w:pPr>
        <w:spacing w:after="0" w:line="240" w:lineRule="auto"/>
        <w:rPr>
          <w:rFonts w:cs="Times New Roman"/>
          <w:szCs w:val="24"/>
        </w:rPr>
      </w:pPr>
    </w:p>
    <w:p w:rsidR="00266B0F" w:rsidRPr="00FF6471" w:rsidRDefault="00266B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5145820F8C4FB3A181B8C0A1514B9B"/>
        </w:placeholder>
      </w:sdtPr>
      <w:sdtContent>
        <w:p w:rsidR="00266B0F" w:rsidRDefault="00266B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6AB3E4D8ED4FCBA262CB60E1FDF272"/>
        </w:placeholder>
      </w:sdtPr>
      <w:sdtContent>
        <w:p w:rsidR="00266B0F" w:rsidRDefault="00266B0F" w:rsidP="00266B0F">
          <w:pPr>
            <w:pStyle w:val="NormalWeb"/>
            <w:spacing w:before="0" w:beforeAutospacing="0" w:after="0" w:afterAutospacing="0"/>
            <w:jc w:val="both"/>
            <w:divId w:val="1275554695"/>
            <w:rPr>
              <w:rFonts w:eastAsia="Times New Roman"/>
              <w:bCs/>
            </w:rPr>
          </w:pPr>
        </w:p>
        <w:p w:rsidR="00266B0F" w:rsidRPr="00A55203" w:rsidRDefault="00266B0F" w:rsidP="00266B0F">
          <w:pPr>
            <w:pStyle w:val="NormalWeb"/>
            <w:spacing w:before="0" w:beforeAutospacing="0" w:after="0" w:afterAutospacing="0"/>
            <w:jc w:val="both"/>
            <w:divId w:val="1275554695"/>
          </w:pPr>
          <w:r>
            <w:t>H</w:t>
          </w:r>
          <w:r w:rsidRPr="00A55203">
            <w:t xml:space="preserve">.B. </w:t>
          </w:r>
          <w:r>
            <w:t>162</w:t>
          </w:r>
          <w:r w:rsidRPr="00A55203">
            <w:t>, known as the Anti-Red Flag Act, safeguards Texans' constitutional rights by banning the recognition or enforcement of red flag orders, also called extreme risk protective orders (ERPOs), in Texas. It reinforces Texas' commitment to protecting the rights of law-abiding citizens while ensuring due process for all Texans.</w:t>
          </w:r>
        </w:p>
        <w:p w:rsidR="00266B0F" w:rsidRPr="00A55203" w:rsidRDefault="00266B0F" w:rsidP="00266B0F">
          <w:pPr>
            <w:pStyle w:val="NormalWeb"/>
            <w:spacing w:before="0" w:beforeAutospacing="0" w:after="0" w:afterAutospacing="0"/>
            <w:jc w:val="both"/>
            <w:divId w:val="1275554695"/>
          </w:pPr>
          <w:r w:rsidRPr="00A55203">
            <w:t> </w:t>
          </w:r>
        </w:p>
        <w:p w:rsidR="00266B0F" w:rsidRPr="00A55203" w:rsidRDefault="00266B0F" w:rsidP="00266B0F">
          <w:pPr>
            <w:pStyle w:val="NormalWeb"/>
            <w:spacing w:before="0" w:beforeAutospacing="0" w:after="0" w:afterAutospacing="0"/>
            <w:jc w:val="both"/>
            <w:divId w:val="1275554695"/>
          </w:pPr>
          <w:r w:rsidRPr="00A55203">
            <w:t>The Anti-Red Flag Act prevents all governmental entities in Texas from recognizing or enforcing red flag orders unless explicitly authorized by Texas law. Furthermore, the bill prohibits Texas entities from accepting federal funds to enforce red flag laws in the state. Finally, the bill makes it a state jail felony for anyone to enforce a red flag order against a person in Texas, unless the order was issued under Texas law.</w:t>
          </w:r>
        </w:p>
        <w:p w:rsidR="00266B0F" w:rsidRPr="00D70925" w:rsidRDefault="00266B0F" w:rsidP="00266B0F">
          <w:pPr>
            <w:spacing w:after="0" w:line="240" w:lineRule="auto"/>
            <w:jc w:val="both"/>
            <w:rPr>
              <w:rFonts w:eastAsia="Times New Roman" w:cs="Times New Roman"/>
              <w:bCs/>
              <w:szCs w:val="24"/>
            </w:rPr>
          </w:pPr>
        </w:p>
      </w:sdtContent>
    </w:sdt>
    <w:p w:rsidR="00266B0F" w:rsidRDefault="00266B0F" w:rsidP="00070C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1362 </w:t>
      </w:r>
      <w:bookmarkStart w:id="1" w:name="AmendsCurrentLaw"/>
      <w:bookmarkEnd w:id="1"/>
      <w:r>
        <w:rPr>
          <w:rFonts w:cs="Times New Roman"/>
          <w:szCs w:val="24"/>
        </w:rPr>
        <w:t>amends current law relating to prohibiting the recognition, service, and enforcement of extreme risk protective orders and creates a criminal offense.</w:t>
      </w:r>
    </w:p>
    <w:p w:rsidR="00266B0F" w:rsidRPr="00A55203" w:rsidRDefault="00266B0F" w:rsidP="000F1DF9">
      <w:pPr>
        <w:spacing w:after="0" w:line="240" w:lineRule="auto"/>
        <w:jc w:val="both"/>
        <w:rPr>
          <w:rFonts w:eastAsia="Times New Roman" w:cs="Times New Roman"/>
          <w:szCs w:val="24"/>
        </w:rPr>
      </w:pPr>
    </w:p>
    <w:p w:rsidR="00266B0F" w:rsidRPr="005C2A78" w:rsidRDefault="00266B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8C741CFF5D4AFBBEA14FADB6A08965"/>
          </w:placeholder>
        </w:sdtPr>
        <w:sdtContent>
          <w:r>
            <w:rPr>
              <w:rFonts w:eastAsia="Times New Roman" w:cs="Times New Roman"/>
              <w:b/>
              <w:szCs w:val="24"/>
              <w:u w:val="single"/>
            </w:rPr>
            <w:t>RULEMAKING AUTHORITY</w:t>
          </w:r>
        </w:sdtContent>
      </w:sdt>
    </w:p>
    <w:p w:rsidR="00266B0F" w:rsidRPr="006529C4" w:rsidRDefault="00266B0F" w:rsidP="00774EC7">
      <w:pPr>
        <w:spacing w:after="0" w:line="240" w:lineRule="auto"/>
        <w:jc w:val="both"/>
        <w:rPr>
          <w:rFonts w:cs="Times New Roman"/>
          <w:szCs w:val="24"/>
        </w:rPr>
      </w:pPr>
    </w:p>
    <w:p w:rsidR="00266B0F" w:rsidRPr="006529C4" w:rsidRDefault="00266B0F" w:rsidP="00070C8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6B0F" w:rsidRPr="006529C4" w:rsidRDefault="00266B0F" w:rsidP="00774EC7">
      <w:pPr>
        <w:spacing w:after="0" w:line="240" w:lineRule="auto"/>
        <w:jc w:val="both"/>
        <w:rPr>
          <w:rFonts w:cs="Times New Roman"/>
          <w:szCs w:val="24"/>
        </w:rPr>
      </w:pPr>
    </w:p>
    <w:p w:rsidR="00266B0F" w:rsidRPr="005C2A78" w:rsidRDefault="00266B0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1EFC339214491FABC397BAD09A1C63"/>
          </w:placeholder>
        </w:sdtPr>
        <w:sdtContent>
          <w:r>
            <w:rPr>
              <w:rFonts w:eastAsia="Times New Roman" w:cs="Times New Roman"/>
              <w:b/>
              <w:szCs w:val="24"/>
              <w:u w:val="single"/>
            </w:rPr>
            <w:t>SECTION BY SECTION ANALYSIS</w:t>
          </w:r>
        </w:sdtContent>
      </w:sdt>
    </w:p>
    <w:p w:rsidR="00266B0F" w:rsidRPr="005C2A78" w:rsidRDefault="00266B0F" w:rsidP="000F1DF9">
      <w:pPr>
        <w:spacing w:after="0" w:line="240" w:lineRule="auto"/>
        <w:jc w:val="both"/>
        <w:rPr>
          <w:rFonts w:eastAsia="Times New Roman" w:cs="Times New Roman"/>
          <w:szCs w:val="24"/>
        </w:rPr>
      </w:pPr>
    </w:p>
    <w:p w:rsidR="00266B0F" w:rsidRPr="005C2A78" w:rsidRDefault="00266B0F" w:rsidP="00070C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this Act to be </w:t>
      </w:r>
      <w:r w:rsidRPr="00A55203">
        <w:rPr>
          <w:rFonts w:eastAsia="Times New Roman" w:cs="Times New Roman"/>
          <w:szCs w:val="24"/>
        </w:rPr>
        <w:t>known as the "Anti-Red Flag Act."</w:t>
      </w:r>
    </w:p>
    <w:p w:rsidR="00266B0F" w:rsidRPr="005C2A78" w:rsidRDefault="00266B0F" w:rsidP="00070C8D">
      <w:pPr>
        <w:spacing w:after="0" w:line="240" w:lineRule="auto"/>
        <w:jc w:val="both"/>
        <w:rPr>
          <w:rFonts w:eastAsia="Times New Roman" w:cs="Times New Roman"/>
          <w:szCs w:val="24"/>
        </w:rPr>
      </w:pPr>
    </w:p>
    <w:p w:rsidR="00266B0F" w:rsidRDefault="00266B0F" w:rsidP="00070C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55203">
        <w:rPr>
          <w:rFonts w:eastAsia="Times New Roman" w:cs="Times New Roman"/>
          <w:szCs w:val="24"/>
        </w:rPr>
        <w:t>Title 1, Code of Criminal Procedure,</w:t>
      </w:r>
      <w:r>
        <w:rPr>
          <w:rFonts w:eastAsia="Times New Roman" w:cs="Times New Roman"/>
          <w:szCs w:val="24"/>
        </w:rPr>
        <w:t xml:space="preserve"> </w:t>
      </w:r>
      <w:r w:rsidRPr="00A55203">
        <w:rPr>
          <w:rFonts w:eastAsia="Times New Roman" w:cs="Times New Roman"/>
          <w:szCs w:val="24"/>
        </w:rPr>
        <w:t>by adding Chapter 7C</w:t>
      </w:r>
      <w:r>
        <w:rPr>
          <w:rFonts w:eastAsia="Times New Roman" w:cs="Times New Roman"/>
          <w:szCs w:val="24"/>
        </w:rPr>
        <w:t>, as follows:</w:t>
      </w:r>
    </w:p>
    <w:p w:rsidR="00266B0F" w:rsidRDefault="00266B0F" w:rsidP="00070C8D">
      <w:pPr>
        <w:spacing w:after="0" w:line="240" w:lineRule="auto"/>
        <w:jc w:val="both"/>
        <w:rPr>
          <w:rFonts w:eastAsia="Times New Roman" w:cs="Times New Roman"/>
          <w:szCs w:val="24"/>
        </w:rPr>
      </w:pPr>
    </w:p>
    <w:p w:rsidR="00266B0F" w:rsidRDefault="00266B0F" w:rsidP="00070C8D">
      <w:pPr>
        <w:spacing w:after="0" w:line="240" w:lineRule="auto"/>
        <w:jc w:val="center"/>
        <w:rPr>
          <w:rFonts w:eastAsia="Times New Roman" w:cs="Times New Roman"/>
          <w:szCs w:val="24"/>
        </w:rPr>
      </w:pPr>
      <w:r w:rsidRPr="00A55203">
        <w:rPr>
          <w:rFonts w:eastAsia="Times New Roman" w:cs="Times New Roman"/>
          <w:szCs w:val="24"/>
        </w:rPr>
        <w:t>CHAPTER 7C. PROHIBITION ON RECOGNITION, SERVICE, AND ENFORCEMENT OF EXTREME RISK PROTECTIVE ORDERS</w:t>
      </w:r>
    </w:p>
    <w:p w:rsidR="00266B0F" w:rsidRDefault="00266B0F" w:rsidP="00070C8D">
      <w:pPr>
        <w:spacing w:after="0" w:line="240" w:lineRule="auto"/>
        <w:jc w:val="both"/>
        <w:rPr>
          <w:rFonts w:eastAsia="Times New Roman" w:cs="Times New Roman"/>
          <w:szCs w:val="24"/>
        </w:rPr>
      </w:pPr>
    </w:p>
    <w:p w:rsidR="00266B0F" w:rsidRDefault="00266B0F" w:rsidP="00070C8D">
      <w:pPr>
        <w:spacing w:after="0" w:line="240" w:lineRule="auto"/>
        <w:ind w:left="720"/>
        <w:jc w:val="both"/>
        <w:rPr>
          <w:rFonts w:eastAsia="Times New Roman" w:cs="Times New Roman"/>
          <w:szCs w:val="24"/>
        </w:rPr>
      </w:pPr>
      <w:r w:rsidRPr="00A55203">
        <w:rPr>
          <w:rFonts w:eastAsia="Times New Roman" w:cs="Times New Roman"/>
          <w:szCs w:val="24"/>
        </w:rPr>
        <w:t>Art. 7C.001. DEFINITIONS.</w:t>
      </w:r>
      <w:r>
        <w:rPr>
          <w:rFonts w:eastAsia="Times New Roman" w:cs="Times New Roman"/>
          <w:szCs w:val="24"/>
        </w:rPr>
        <w:t xml:space="preserve"> Defines "extreme risk protective order" and "firearm."</w:t>
      </w:r>
    </w:p>
    <w:p w:rsidR="00266B0F" w:rsidRDefault="00266B0F" w:rsidP="00070C8D">
      <w:pPr>
        <w:spacing w:after="0" w:line="240" w:lineRule="auto"/>
        <w:ind w:left="720"/>
        <w:jc w:val="both"/>
        <w:rPr>
          <w:rFonts w:eastAsia="Times New Roman" w:cs="Times New Roman"/>
          <w:szCs w:val="24"/>
        </w:rPr>
      </w:pPr>
    </w:p>
    <w:p w:rsidR="00266B0F" w:rsidRDefault="00266B0F" w:rsidP="00070C8D">
      <w:pPr>
        <w:spacing w:after="0" w:line="240" w:lineRule="auto"/>
        <w:ind w:left="720"/>
        <w:jc w:val="both"/>
        <w:rPr>
          <w:rFonts w:eastAsia="Times New Roman" w:cs="Times New Roman"/>
          <w:szCs w:val="24"/>
        </w:rPr>
      </w:pPr>
      <w:r w:rsidRPr="00A55203">
        <w:rPr>
          <w:rFonts w:eastAsia="Times New Roman" w:cs="Times New Roman"/>
          <w:szCs w:val="24"/>
        </w:rPr>
        <w:t>Art. 7C.002. LOCAL REGULATION PROHIBITED.</w:t>
      </w:r>
      <w:r>
        <w:rPr>
          <w:rFonts w:eastAsia="Times New Roman" w:cs="Times New Roman"/>
          <w:szCs w:val="24"/>
        </w:rPr>
        <w:t xml:space="preserve"> (a) Provides that this article applies to:</w:t>
      </w:r>
    </w:p>
    <w:p w:rsidR="00266B0F" w:rsidRDefault="00266B0F" w:rsidP="00070C8D">
      <w:pPr>
        <w:spacing w:after="0" w:line="240" w:lineRule="auto"/>
        <w:ind w:left="720"/>
        <w:jc w:val="both"/>
        <w:rPr>
          <w:rFonts w:eastAsia="Times New Roman" w:cs="Times New Roman"/>
          <w:szCs w:val="24"/>
        </w:rPr>
      </w:pPr>
    </w:p>
    <w:p w:rsidR="00266B0F" w:rsidRDefault="00266B0F" w:rsidP="00070C8D">
      <w:pPr>
        <w:spacing w:after="0" w:line="240" w:lineRule="auto"/>
        <w:ind w:left="2160"/>
        <w:jc w:val="both"/>
        <w:rPr>
          <w:rFonts w:eastAsia="Times New Roman" w:cs="Times New Roman"/>
          <w:szCs w:val="24"/>
        </w:rPr>
      </w:pPr>
      <w:r>
        <w:rPr>
          <w:rFonts w:eastAsia="Times New Roman" w:cs="Times New Roman"/>
          <w:szCs w:val="24"/>
        </w:rPr>
        <w:t xml:space="preserve">(1) </w:t>
      </w:r>
      <w:r w:rsidRPr="00A55203">
        <w:rPr>
          <w:rFonts w:eastAsia="Times New Roman" w:cs="Times New Roman"/>
          <w:szCs w:val="24"/>
        </w:rPr>
        <w:t>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266B0F" w:rsidRDefault="00266B0F" w:rsidP="00070C8D">
      <w:pPr>
        <w:spacing w:after="0" w:line="240" w:lineRule="auto"/>
        <w:ind w:left="1440"/>
        <w:jc w:val="both"/>
        <w:rPr>
          <w:rFonts w:eastAsia="Times New Roman" w:cs="Times New Roman"/>
          <w:szCs w:val="24"/>
        </w:rPr>
      </w:pPr>
    </w:p>
    <w:p w:rsidR="00266B0F" w:rsidRDefault="00266B0F" w:rsidP="00070C8D">
      <w:pPr>
        <w:spacing w:after="0" w:line="240" w:lineRule="auto"/>
        <w:ind w:left="2160"/>
        <w:jc w:val="both"/>
        <w:rPr>
          <w:rFonts w:eastAsia="Times New Roman" w:cs="Times New Roman"/>
          <w:szCs w:val="24"/>
        </w:rPr>
      </w:pPr>
      <w:r>
        <w:rPr>
          <w:rFonts w:eastAsia="Times New Roman" w:cs="Times New Roman"/>
          <w:szCs w:val="24"/>
        </w:rPr>
        <w:t xml:space="preserve">(2) </w:t>
      </w:r>
      <w:r w:rsidRPr="00A55203">
        <w:rPr>
          <w:rFonts w:eastAsia="Times New Roman" w:cs="Times New Roman"/>
          <w:szCs w:val="24"/>
        </w:rPr>
        <w:t>the governing body of a municipality, county, or special district or authority;</w:t>
      </w:r>
    </w:p>
    <w:p w:rsidR="00266B0F" w:rsidRDefault="00266B0F" w:rsidP="00070C8D">
      <w:pPr>
        <w:spacing w:after="0" w:line="240" w:lineRule="auto"/>
        <w:ind w:left="1440"/>
        <w:jc w:val="both"/>
        <w:rPr>
          <w:rFonts w:eastAsia="Times New Roman" w:cs="Times New Roman"/>
          <w:szCs w:val="24"/>
        </w:rPr>
      </w:pPr>
    </w:p>
    <w:p w:rsidR="00266B0F" w:rsidRDefault="00266B0F" w:rsidP="00070C8D">
      <w:pPr>
        <w:spacing w:after="0" w:line="240" w:lineRule="auto"/>
        <w:ind w:left="2160"/>
        <w:jc w:val="both"/>
        <w:rPr>
          <w:rFonts w:eastAsia="Times New Roman" w:cs="Times New Roman"/>
          <w:szCs w:val="24"/>
        </w:rPr>
      </w:pPr>
      <w:r>
        <w:rPr>
          <w:rFonts w:eastAsia="Times New Roman" w:cs="Times New Roman"/>
          <w:szCs w:val="24"/>
        </w:rPr>
        <w:t xml:space="preserve">(3) </w:t>
      </w:r>
      <w:r w:rsidRPr="00A55203">
        <w:rPr>
          <w:rFonts w:eastAsia="Times New Roman" w:cs="Times New Roman"/>
          <w:szCs w:val="24"/>
        </w:rPr>
        <w:t>an officer, employee, or other body that is part of a municipality, county, or special district or authority, including a sheriff, municipal police department, municipal attorney, or county attorney; and</w:t>
      </w:r>
    </w:p>
    <w:p w:rsidR="00266B0F" w:rsidRDefault="00266B0F" w:rsidP="00070C8D">
      <w:pPr>
        <w:spacing w:after="0" w:line="240" w:lineRule="auto"/>
        <w:ind w:left="1440"/>
        <w:jc w:val="both"/>
        <w:rPr>
          <w:rFonts w:eastAsia="Times New Roman" w:cs="Times New Roman"/>
          <w:szCs w:val="24"/>
        </w:rPr>
      </w:pPr>
    </w:p>
    <w:p w:rsidR="00266B0F" w:rsidRDefault="00266B0F" w:rsidP="00070C8D">
      <w:pPr>
        <w:spacing w:after="0" w:line="240" w:lineRule="auto"/>
        <w:ind w:left="2160"/>
        <w:jc w:val="both"/>
        <w:rPr>
          <w:rFonts w:eastAsia="Times New Roman" w:cs="Times New Roman"/>
          <w:szCs w:val="24"/>
        </w:rPr>
      </w:pPr>
      <w:r>
        <w:rPr>
          <w:rFonts w:eastAsia="Times New Roman" w:cs="Times New Roman"/>
          <w:szCs w:val="24"/>
        </w:rPr>
        <w:t xml:space="preserve">(4) </w:t>
      </w:r>
      <w:r w:rsidRPr="00A55203">
        <w:rPr>
          <w:rFonts w:eastAsia="Times New Roman" w:cs="Times New Roman"/>
          <w:szCs w:val="24"/>
        </w:rPr>
        <w:t>a district attorney or criminal district attorney.</w:t>
      </w:r>
    </w:p>
    <w:p w:rsidR="00266B0F" w:rsidRDefault="00266B0F" w:rsidP="00070C8D">
      <w:pPr>
        <w:spacing w:after="0" w:line="240" w:lineRule="auto"/>
        <w:ind w:left="1440"/>
        <w:jc w:val="both"/>
        <w:rPr>
          <w:rFonts w:eastAsia="Times New Roman" w:cs="Times New Roman"/>
          <w:szCs w:val="24"/>
        </w:rPr>
      </w:pPr>
    </w:p>
    <w:p w:rsidR="00266B0F" w:rsidRDefault="00266B0F" w:rsidP="00070C8D">
      <w:pPr>
        <w:spacing w:after="0" w:line="240" w:lineRule="auto"/>
        <w:ind w:left="1440"/>
        <w:jc w:val="both"/>
        <w:rPr>
          <w:rFonts w:eastAsia="Times New Roman" w:cs="Times New Roman"/>
          <w:szCs w:val="24"/>
        </w:rPr>
      </w:pPr>
      <w:r>
        <w:rPr>
          <w:rFonts w:eastAsia="Times New Roman" w:cs="Times New Roman"/>
          <w:szCs w:val="24"/>
        </w:rPr>
        <w:t xml:space="preserve">(b) Prohibits an </w:t>
      </w:r>
      <w:r w:rsidRPr="00A55203">
        <w:rPr>
          <w:rFonts w:eastAsia="Times New Roman" w:cs="Times New Roman"/>
          <w:szCs w:val="24"/>
        </w:rPr>
        <w:t>entity described by Subsection (a)</w:t>
      </w:r>
      <w:r>
        <w:rPr>
          <w:rFonts w:eastAsia="Times New Roman" w:cs="Times New Roman"/>
          <w:szCs w:val="24"/>
        </w:rPr>
        <w:t xml:space="preserve"> from adopting or enforcing </w:t>
      </w:r>
      <w:r w:rsidRPr="00A55203">
        <w:rPr>
          <w:rFonts w:eastAsia="Times New Roman" w:cs="Times New Roman"/>
          <w:szCs w:val="24"/>
        </w:rPr>
        <w:t>a rule,  ordinance, order, policy, or other similar measure relating to an extreme risk protective order unless state law specifically authorizes the adoption and enforcement of such a rule, ordinance, order, policy, or measure.</w:t>
      </w:r>
    </w:p>
    <w:p w:rsidR="00266B0F" w:rsidRDefault="00266B0F" w:rsidP="00070C8D">
      <w:pPr>
        <w:spacing w:after="0" w:line="240" w:lineRule="auto"/>
        <w:ind w:left="1440"/>
        <w:jc w:val="both"/>
        <w:rPr>
          <w:rFonts w:eastAsia="Times New Roman" w:cs="Times New Roman"/>
          <w:szCs w:val="24"/>
        </w:rPr>
      </w:pPr>
    </w:p>
    <w:p w:rsidR="00266B0F" w:rsidRDefault="00266B0F" w:rsidP="00070C8D">
      <w:pPr>
        <w:spacing w:after="0" w:line="240" w:lineRule="auto"/>
        <w:ind w:left="720"/>
        <w:jc w:val="both"/>
        <w:rPr>
          <w:rFonts w:eastAsia="Times New Roman" w:cs="Times New Roman"/>
          <w:szCs w:val="24"/>
        </w:rPr>
      </w:pPr>
      <w:r w:rsidRPr="00A55203">
        <w:rPr>
          <w:rFonts w:eastAsia="Times New Roman" w:cs="Times New Roman"/>
          <w:szCs w:val="24"/>
        </w:rPr>
        <w:t>Art. 7C.003. CERTAIN FEDERAL LAWS UNENFORCEABLE.</w:t>
      </w:r>
      <w:r>
        <w:rPr>
          <w:rFonts w:eastAsia="Times New Roman" w:cs="Times New Roman"/>
          <w:szCs w:val="24"/>
        </w:rPr>
        <w:t xml:space="preserve"> Provides that a </w:t>
      </w:r>
      <w:r w:rsidRPr="00A55203">
        <w:rPr>
          <w:rFonts w:eastAsia="Times New Roman" w:cs="Times New Roman"/>
          <w:szCs w:val="24"/>
        </w:rPr>
        <w:t>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w:t>
      </w:r>
      <w:r>
        <w:rPr>
          <w:rFonts w:eastAsia="Times New Roman" w:cs="Times New Roman"/>
          <w:szCs w:val="24"/>
        </w:rPr>
        <w:t xml:space="preserve"> is required to </w:t>
      </w:r>
      <w:r w:rsidRPr="00A55203">
        <w:rPr>
          <w:rFonts w:eastAsia="Times New Roman" w:cs="Times New Roman"/>
          <w:szCs w:val="24"/>
        </w:rPr>
        <w:t>have no effect.</w:t>
      </w:r>
    </w:p>
    <w:p w:rsidR="00266B0F" w:rsidRDefault="00266B0F" w:rsidP="00070C8D">
      <w:pPr>
        <w:spacing w:after="0" w:line="240" w:lineRule="auto"/>
        <w:ind w:left="720"/>
        <w:jc w:val="both"/>
        <w:rPr>
          <w:rFonts w:eastAsia="Times New Roman" w:cs="Times New Roman"/>
          <w:szCs w:val="24"/>
        </w:rPr>
      </w:pPr>
    </w:p>
    <w:p w:rsidR="00266B0F" w:rsidRDefault="00266B0F" w:rsidP="00070C8D">
      <w:pPr>
        <w:spacing w:after="0" w:line="240" w:lineRule="auto"/>
        <w:ind w:left="720"/>
        <w:jc w:val="both"/>
        <w:rPr>
          <w:rFonts w:eastAsia="Times New Roman" w:cs="Times New Roman"/>
          <w:szCs w:val="24"/>
        </w:rPr>
      </w:pPr>
      <w:r w:rsidRPr="00A55203">
        <w:rPr>
          <w:rFonts w:eastAsia="Times New Roman" w:cs="Times New Roman"/>
          <w:szCs w:val="24"/>
        </w:rPr>
        <w:t>Art. 7C.004. ACCEPTING CERTAIN FEDERAL GRANTS PROHIBITED.</w:t>
      </w:r>
      <w:r>
        <w:rPr>
          <w:rFonts w:eastAsia="Times New Roman" w:cs="Times New Roman"/>
          <w:szCs w:val="24"/>
        </w:rPr>
        <w:t xml:space="preserve"> Prohibits an </w:t>
      </w:r>
      <w:r w:rsidRPr="00A55203">
        <w:rPr>
          <w:rFonts w:eastAsia="Times New Roman" w:cs="Times New Roman"/>
          <w:szCs w:val="24"/>
        </w:rPr>
        <w:t>entity described by Article 7C.002(a)</w:t>
      </w:r>
      <w:r>
        <w:rPr>
          <w:rFonts w:eastAsia="Times New Roman" w:cs="Times New Roman"/>
          <w:szCs w:val="24"/>
        </w:rPr>
        <w:t xml:space="preserve"> from accepting </w:t>
      </w:r>
      <w:r w:rsidRPr="00A55203">
        <w:rPr>
          <w:rFonts w:eastAsia="Times New Roman" w:cs="Times New Roman"/>
          <w:szCs w:val="24"/>
        </w:rPr>
        <w:t>federal grant funds for the implementation, service, or enforcement of a federal statute, order, rule, or regulation purporting to implement or enforce an extreme risk protective order against a person in this state.</w:t>
      </w:r>
    </w:p>
    <w:p w:rsidR="00266B0F" w:rsidRDefault="00266B0F" w:rsidP="00070C8D">
      <w:pPr>
        <w:spacing w:after="0" w:line="240" w:lineRule="auto"/>
        <w:ind w:left="720"/>
        <w:jc w:val="both"/>
        <w:rPr>
          <w:rFonts w:eastAsia="Times New Roman" w:cs="Times New Roman"/>
          <w:szCs w:val="24"/>
        </w:rPr>
      </w:pPr>
    </w:p>
    <w:p w:rsidR="00266B0F" w:rsidRDefault="00266B0F" w:rsidP="00070C8D">
      <w:pPr>
        <w:spacing w:after="0" w:line="240" w:lineRule="auto"/>
        <w:ind w:left="720"/>
        <w:jc w:val="both"/>
        <w:rPr>
          <w:rFonts w:eastAsia="Times New Roman" w:cs="Times New Roman"/>
          <w:szCs w:val="24"/>
        </w:rPr>
      </w:pPr>
      <w:r w:rsidRPr="00A55203">
        <w:rPr>
          <w:rFonts w:eastAsia="Times New Roman" w:cs="Times New Roman"/>
          <w:szCs w:val="24"/>
        </w:rPr>
        <w:t>Art. 7C.005. OFFENSE.</w:t>
      </w:r>
      <w:r>
        <w:rPr>
          <w:rFonts w:eastAsia="Times New Roman" w:cs="Times New Roman"/>
          <w:szCs w:val="24"/>
        </w:rPr>
        <w:t xml:space="preserve"> (a) Provides that a </w:t>
      </w:r>
      <w:r w:rsidRPr="00A55203">
        <w:rPr>
          <w:rFonts w:eastAsia="Times New Roman" w:cs="Times New Roman"/>
          <w:szCs w:val="24"/>
        </w:rPr>
        <w:t>person commits an offense if the person serves or enforces or attempts to serve or enforce an extreme risk protective order against a person in this state, unless the order was issued under the laws of this state.</w:t>
      </w:r>
    </w:p>
    <w:p w:rsidR="00266B0F" w:rsidRDefault="00266B0F" w:rsidP="00070C8D">
      <w:pPr>
        <w:spacing w:after="0" w:line="240" w:lineRule="auto"/>
        <w:ind w:left="720"/>
        <w:jc w:val="both"/>
        <w:rPr>
          <w:rFonts w:eastAsia="Times New Roman" w:cs="Times New Roman"/>
          <w:szCs w:val="24"/>
        </w:rPr>
      </w:pPr>
    </w:p>
    <w:p w:rsidR="00266B0F" w:rsidRPr="005C2A78" w:rsidRDefault="00266B0F" w:rsidP="00070C8D">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A55203">
        <w:rPr>
          <w:rFonts w:eastAsia="Times New Roman" w:cs="Times New Roman"/>
          <w:szCs w:val="24"/>
        </w:rPr>
        <w:t>offense under this article is a state jail felony.</w:t>
      </w:r>
    </w:p>
    <w:p w:rsidR="00266B0F" w:rsidRPr="005C2A78" w:rsidRDefault="00266B0F" w:rsidP="00070C8D">
      <w:pPr>
        <w:spacing w:after="0" w:line="240" w:lineRule="auto"/>
        <w:jc w:val="both"/>
        <w:rPr>
          <w:rFonts w:eastAsia="Times New Roman" w:cs="Times New Roman"/>
          <w:szCs w:val="24"/>
        </w:rPr>
      </w:pPr>
    </w:p>
    <w:p w:rsidR="00266B0F" w:rsidRPr="00C8671F" w:rsidRDefault="00266B0F" w:rsidP="00070C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266B0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2A8" w:rsidRDefault="008F62A8" w:rsidP="000F1DF9">
      <w:pPr>
        <w:spacing w:after="0" w:line="240" w:lineRule="auto"/>
      </w:pPr>
      <w:r>
        <w:separator/>
      </w:r>
    </w:p>
  </w:endnote>
  <w:endnote w:type="continuationSeparator" w:id="0">
    <w:p w:rsidR="008F62A8" w:rsidRDefault="008F62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62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6B0F">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66B0F">
                <w:rPr>
                  <w:sz w:val="20"/>
                  <w:szCs w:val="20"/>
                </w:rPr>
                <w:t>S.B. 1362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66B0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62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2A8" w:rsidRDefault="008F62A8" w:rsidP="000F1DF9">
      <w:pPr>
        <w:spacing w:after="0" w:line="240" w:lineRule="auto"/>
      </w:pPr>
      <w:r>
        <w:separator/>
      </w:r>
    </w:p>
  </w:footnote>
  <w:footnote w:type="continuationSeparator" w:id="0">
    <w:p w:rsidR="008F62A8" w:rsidRDefault="008F62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7500"/>
    <w:rsid w:val="000B4D64"/>
    <w:rsid w:val="000E552E"/>
    <w:rsid w:val="000F1DF9"/>
    <w:rsid w:val="002355A9"/>
    <w:rsid w:val="00257C49"/>
    <w:rsid w:val="00266B0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62A8"/>
    <w:rsid w:val="0093341F"/>
    <w:rsid w:val="009562E3"/>
    <w:rsid w:val="00986E9F"/>
    <w:rsid w:val="00A510F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F272C"/>
  <w15:docId w15:val="{EEC7812D-2B52-4615-9B98-3DBA4010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6B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B7EC06AD804797814845F4B3ACEA59"/>
        <w:category>
          <w:name w:val="General"/>
          <w:gallery w:val="placeholder"/>
        </w:category>
        <w:types>
          <w:type w:val="bbPlcHdr"/>
        </w:types>
        <w:behaviors>
          <w:behavior w:val="content"/>
        </w:behaviors>
        <w:guid w:val="{49DEC46C-5103-4AB3-AA42-FE151A61413B}"/>
      </w:docPartPr>
      <w:docPartBody>
        <w:p w:rsidR="00CF3A13" w:rsidRDefault="00CF3A13"/>
      </w:docPartBody>
    </w:docPart>
    <w:docPart>
      <w:docPartPr>
        <w:name w:val="E76A7B7B8FB94889A8545D40A598B724"/>
        <w:category>
          <w:name w:val="General"/>
          <w:gallery w:val="placeholder"/>
        </w:category>
        <w:types>
          <w:type w:val="bbPlcHdr"/>
        </w:types>
        <w:behaviors>
          <w:behavior w:val="content"/>
        </w:behaviors>
        <w:guid w:val="{3B577920-3156-4FDA-A184-409C18A066B5}"/>
      </w:docPartPr>
      <w:docPartBody>
        <w:p w:rsidR="00CF3A13" w:rsidRDefault="00CF3A13"/>
      </w:docPartBody>
    </w:docPart>
    <w:docPart>
      <w:docPartPr>
        <w:name w:val="4984A75FCFBC4B20BBFAA7B665CE1171"/>
        <w:category>
          <w:name w:val="General"/>
          <w:gallery w:val="placeholder"/>
        </w:category>
        <w:types>
          <w:type w:val="bbPlcHdr"/>
        </w:types>
        <w:behaviors>
          <w:behavior w:val="content"/>
        </w:behaviors>
        <w:guid w:val="{BFAA4CA3-D955-43EE-9947-FBD28B8DE5A8}"/>
      </w:docPartPr>
      <w:docPartBody>
        <w:p w:rsidR="00CF3A13" w:rsidRDefault="00CF3A13"/>
      </w:docPartBody>
    </w:docPart>
    <w:docPart>
      <w:docPartPr>
        <w:name w:val="5A75204BF2134BB29E70C3E2221BC7CF"/>
        <w:category>
          <w:name w:val="General"/>
          <w:gallery w:val="placeholder"/>
        </w:category>
        <w:types>
          <w:type w:val="bbPlcHdr"/>
        </w:types>
        <w:behaviors>
          <w:behavior w:val="content"/>
        </w:behaviors>
        <w:guid w:val="{F1E9BFD0-8786-4F26-9AE8-D7C34D7C928D}"/>
      </w:docPartPr>
      <w:docPartBody>
        <w:p w:rsidR="00CF3A13" w:rsidRDefault="00CF3A13"/>
      </w:docPartBody>
    </w:docPart>
    <w:docPart>
      <w:docPartPr>
        <w:name w:val="C553975E1B07439D935B687EE1659B03"/>
        <w:category>
          <w:name w:val="General"/>
          <w:gallery w:val="placeholder"/>
        </w:category>
        <w:types>
          <w:type w:val="bbPlcHdr"/>
        </w:types>
        <w:behaviors>
          <w:behavior w:val="content"/>
        </w:behaviors>
        <w:guid w:val="{724951C1-A526-449F-8B1B-BE74A6D9B678}"/>
      </w:docPartPr>
      <w:docPartBody>
        <w:p w:rsidR="00CF3A13" w:rsidRDefault="00CF3A13"/>
      </w:docPartBody>
    </w:docPart>
    <w:docPart>
      <w:docPartPr>
        <w:name w:val="1C16464770444892839D55387CE4D385"/>
        <w:category>
          <w:name w:val="General"/>
          <w:gallery w:val="placeholder"/>
        </w:category>
        <w:types>
          <w:type w:val="bbPlcHdr"/>
        </w:types>
        <w:behaviors>
          <w:behavior w:val="content"/>
        </w:behaviors>
        <w:guid w:val="{47FF7203-6EB3-4A5F-8CA3-6CC7C46785E8}"/>
      </w:docPartPr>
      <w:docPartBody>
        <w:p w:rsidR="00CF3A13" w:rsidRDefault="00CF3A13"/>
      </w:docPartBody>
    </w:docPart>
    <w:docPart>
      <w:docPartPr>
        <w:name w:val="163F2DDCF107490B9B86272C970DD3B8"/>
        <w:category>
          <w:name w:val="General"/>
          <w:gallery w:val="placeholder"/>
        </w:category>
        <w:types>
          <w:type w:val="bbPlcHdr"/>
        </w:types>
        <w:behaviors>
          <w:behavior w:val="content"/>
        </w:behaviors>
        <w:guid w:val="{40CB0795-D4F5-4935-B4F0-53709097D659}"/>
      </w:docPartPr>
      <w:docPartBody>
        <w:p w:rsidR="00CF3A13" w:rsidRDefault="00CF3A13"/>
      </w:docPartBody>
    </w:docPart>
    <w:docPart>
      <w:docPartPr>
        <w:name w:val="20859B65617D4C088BC5F0F281123D4E"/>
        <w:category>
          <w:name w:val="General"/>
          <w:gallery w:val="placeholder"/>
        </w:category>
        <w:types>
          <w:type w:val="bbPlcHdr"/>
        </w:types>
        <w:behaviors>
          <w:behavior w:val="content"/>
        </w:behaviors>
        <w:guid w:val="{C45B3752-B747-4246-95E7-844FABBC8DEE}"/>
      </w:docPartPr>
      <w:docPartBody>
        <w:p w:rsidR="00CF3A13" w:rsidRDefault="00CF3A13"/>
      </w:docPartBody>
    </w:docPart>
    <w:docPart>
      <w:docPartPr>
        <w:name w:val="326CA5AF979E480F92AC959591138B24"/>
        <w:category>
          <w:name w:val="General"/>
          <w:gallery w:val="placeholder"/>
        </w:category>
        <w:types>
          <w:type w:val="bbPlcHdr"/>
        </w:types>
        <w:behaviors>
          <w:behavior w:val="content"/>
        </w:behaviors>
        <w:guid w:val="{9150E981-4C76-43D1-A809-0FBCF5D005DD}"/>
      </w:docPartPr>
      <w:docPartBody>
        <w:p w:rsidR="00CF3A13" w:rsidRDefault="00CF3A13"/>
      </w:docPartBody>
    </w:docPart>
    <w:docPart>
      <w:docPartPr>
        <w:name w:val="DBEF8195C22A4209AF452139C1BAD3BE"/>
        <w:category>
          <w:name w:val="General"/>
          <w:gallery w:val="placeholder"/>
        </w:category>
        <w:types>
          <w:type w:val="bbPlcHdr"/>
        </w:types>
        <w:behaviors>
          <w:behavior w:val="content"/>
        </w:behaviors>
        <w:guid w:val="{3F0476A8-E3BA-47C2-95A2-6324A069371B}"/>
      </w:docPartPr>
      <w:docPartBody>
        <w:p w:rsidR="00CF3A13" w:rsidRDefault="00EC4471" w:rsidP="00EC4471">
          <w:pPr>
            <w:pStyle w:val="DBEF8195C22A4209AF452139C1BAD3BE"/>
          </w:pPr>
          <w:r w:rsidRPr="00A30DD1">
            <w:rPr>
              <w:rStyle w:val="PlaceholderText"/>
            </w:rPr>
            <w:t>Click here to enter a date.</w:t>
          </w:r>
        </w:p>
      </w:docPartBody>
    </w:docPart>
    <w:docPart>
      <w:docPartPr>
        <w:name w:val="39A9A99469814927B0FE13AA0525E5FD"/>
        <w:category>
          <w:name w:val="General"/>
          <w:gallery w:val="placeholder"/>
        </w:category>
        <w:types>
          <w:type w:val="bbPlcHdr"/>
        </w:types>
        <w:behaviors>
          <w:behavior w:val="content"/>
        </w:behaviors>
        <w:guid w:val="{8DB9C4D5-8465-4537-A1F4-73781DE9B4B2}"/>
      </w:docPartPr>
      <w:docPartBody>
        <w:p w:rsidR="00CF3A13" w:rsidRDefault="00CF3A13"/>
      </w:docPartBody>
    </w:docPart>
    <w:docPart>
      <w:docPartPr>
        <w:name w:val="1F5145820F8C4FB3A181B8C0A1514B9B"/>
        <w:category>
          <w:name w:val="General"/>
          <w:gallery w:val="placeholder"/>
        </w:category>
        <w:types>
          <w:type w:val="bbPlcHdr"/>
        </w:types>
        <w:behaviors>
          <w:behavior w:val="content"/>
        </w:behaviors>
        <w:guid w:val="{50A23DE6-DEC8-4BAD-B40F-B8B35FA950BF}"/>
      </w:docPartPr>
      <w:docPartBody>
        <w:p w:rsidR="00CF3A13" w:rsidRDefault="00CF3A13"/>
      </w:docPartBody>
    </w:docPart>
    <w:docPart>
      <w:docPartPr>
        <w:name w:val="876AB3E4D8ED4FCBA262CB60E1FDF272"/>
        <w:category>
          <w:name w:val="General"/>
          <w:gallery w:val="placeholder"/>
        </w:category>
        <w:types>
          <w:type w:val="bbPlcHdr"/>
        </w:types>
        <w:behaviors>
          <w:behavior w:val="content"/>
        </w:behaviors>
        <w:guid w:val="{83943B14-F471-4961-9ECB-14541CADA462}"/>
      </w:docPartPr>
      <w:docPartBody>
        <w:p w:rsidR="00CF3A13" w:rsidRDefault="00EC4471" w:rsidP="00EC4471">
          <w:pPr>
            <w:pStyle w:val="876AB3E4D8ED4FCBA262CB60E1FDF272"/>
          </w:pPr>
          <w:r>
            <w:rPr>
              <w:rFonts w:eastAsia="Times New Roman" w:cs="Times New Roman"/>
              <w:bCs/>
            </w:rPr>
            <w:t xml:space="preserve"> </w:t>
          </w:r>
        </w:p>
      </w:docPartBody>
    </w:docPart>
    <w:docPart>
      <w:docPartPr>
        <w:name w:val="558C741CFF5D4AFBBEA14FADB6A08965"/>
        <w:category>
          <w:name w:val="General"/>
          <w:gallery w:val="placeholder"/>
        </w:category>
        <w:types>
          <w:type w:val="bbPlcHdr"/>
        </w:types>
        <w:behaviors>
          <w:behavior w:val="content"/>
        </w:behaviors>
        <w:guid w:val="{145E6E3A-32A4-428D-A121-70E33CDF736F}"/>
      </w:docPartPr>
      <w:docPartBody>
        <w:p w:rsidR="00CF3A13" w:rsidRDefault="00CF3A13"/>
      </w:docPartBody>
    </w:docPart>
    <w:docPart>
      <w:docPartPr>
        <w:name w:val="391EFC339214491FABC397BAD09A1C63"/>
        <w:category>
          <w:name w:val="General"/>
          <w:gallery w:val="placeholder"/>
        </w:category>
        <w:types>
          <w:type w:val="bbPlcHdr"/>
        </w:types>
        <w:behaviors>
          <w:behavior w:val="content"/>
        </w:behaviors>
        <w:guid w:val="{C35F7A22-909F-4732-8A10-199641C1AA0B}"/>
      </w:docPartPr>
      <w:docPartBody>
        <w:p w:rsidR="00CF3A13" w:rsidRDefault="00CF3A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10FF"/>
    <w:rsid w:val="00A54AD6"/>
    <w:rsid w:val="00A57564"/>
    <w:rsid w:val="00B252A4"/>
    <w:rsid w:val="00B5530B"/>
    <w:rsid w:val="00C129E8"/>
    <w:rsid w:val="00C968BA"/>
    <w:rsid w:val="00CF3A13"/>
    <w:rsid w:val="00D63E87"/>
    <w:rsid w:val="00D705C9"/>
    <w:rsid w:val="00E11D0C"/>
    <w:rsid w:val="00E35A8C"/>
    <w:rsid w:val="00E65C8A"/>
    <w:rsid w:val="00EC447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471"/>
    <w:rPr>
      <w:color w:val="808080"/>
    </w:rPr>
  </w:style>
  <w:style w:type="paragraph" w:customStyle="1" w:styleId="DBEF8195C22A4209AF452139C1BAD3BE">
    <w:name w:val="DBEF8195C22A4209AF452139C1BAD3BE"/>
    <w:rsid w:val="00EC4471"/>
    <w:pPr>
      <w:spacing w:after="160" w:line="278" w:lineRule="auto"/>
    </w:pPr>
    <w:rPr>
      <w:kern w:val="2"/>
      <w:sz w:val="24"/>
      <w:szCs w:val="24"/>
      <w14:ligatures w14:val="standardContextual"/>
    </w:rPr>
  </w:style>
  <w:style w:type="paragraph" w:customStyle="1" w:styleId="876AB3E4D8ED4FCBA262CB60E1FDF272">
    <w:name w:val="876AB3E4D8ED4FCBA262CB60E1FDF272"/>
    <w:rsid w:val="00EC447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3289</Characters>
  <Application>Microsoft Office Word</Application>
  <DocSecurity>0</DocSecurity>
  <Lines>27</Lines>
  <Paragraphs>7</Paragraphs>
  <ScaleCrop>false</ScaleCrop>
  <Company>Texas Legislative Council</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2025-03-26T21:04:00Z</dcterms:modified>
</cp:coreProperties>
</file>

<file path=docProps/custom.xml><?xml version="1.0" encoding="utf-8"?>
<op:Properties xmlns:vt="http://schemas.openxmlformats.org/officeDocument/2006/docPropsVTypes" xmlns:op="http://schemas.openxmlformats.org/officeDocument/2006/custom-properties"/>
</file>