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0B03" w:rsidRDefault="005E0B0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6AF92E71BD04556931071A73F819830"/>
          </w:placeholder>
        </w:sdtPr>
        <w:sdtContent>
          <w:r w:rsidRPr="005C2A78">
            <w:rPr>
              <w:rFonts w:cs="Times New Roman"/>
              <w:b/>
              <w:szCs w:val="24"/>
              <w:u w:val="single"/>
            </w:rPr>
            <w:t>BILL ANALYSIS</w:t>
          </w:r>
        </w:sdtContent>
      </w:sdt>
    </w:p>
    <w:p w:rsidR="005E0B03" w:rsidRPr="00585C31" w:rsidRDefault="005E0B03" w:rsidP="000F1DF9">
      <w:pPr>
        <w:spacing w:after="0" w:line="240" w:lineRule="auto"/>
        <w:rPr>
          <w:rFonts w:cs="Times New Roman"/>
          <w:szCs w:val="24"/>
        </w:rPr>
      </w:pPr>
    </w:p>
    <w:p w:rsidR="005E0B03" w:rsidRPr="00585C31" w:rsidRDefault="005E0B0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E0B03" w:rsidTr="000F1DF9">
        <w:tc>
          <w:tcPr>
            <w:tcW w:w="2718" w:type="dxa"/>
          </w:tcPr>
          <w:p w:rsidR="005E0B03" w:rsidRPr="005C2A78" w:rsidRDefault="005E0B03" w:rsidP="006D756B">
            <w:pPr>
              <w:rPr>
                <w:rFonts w:cs="Times New Roman"/>
                <w:szCs w:val="24"/>
              </w:rPr>
            </w:pPr>
            <w:sdt>
              <w:sdtPr>
                <w:rPr>
                  <w:rFonts w:cs="Times New Roman"/>
                  <w:szCs w:val="24"/>
                </w:rPr>
                <w:alias w:val="Agency Title"/>
                <w:tag w:val="AgencyTitleContentControl"/>
                <w:id w:val="1920747753"/>
                <w:lock w:val="sdtContentLocked"/>
                <w:placeholder>
                  <w:docPart w:val="1AFD0E144D374DE380BD196E4C6E5AE4"/>
                </w:placeholder>
              </w:sdtPr>
              <w:sdtEndPr>
                <w:rPr>
                  <w:rFonts w:cstheme="minorBidi"/>
                  <w:szCs w:val="22"/>
                </w:rPr>
              </w:sdtEndPr>
              <w:sdtContent>
                <w:r>
                  <w:rPr>
                    <w:rFonts w:cs="Times New Roman"/>
                    <w:szCs w:val="24"/>
                  </w:rPr>
                  <w:t>Senate Research Center</w:t>
                </w:r>
              </w:sdtContent>
            </w:sdt>
          </w:p>
        </w:tc>
        <w:tc>
          <w:tcPr>
            <w:tcW w:w="6858" w:type="dxa"/>
          </w:tcPr>
          <w:p w:rsidR="005E0B03" w:rsidRPr="00FF6471" w:rsidRDefault="005E0B03" w:rsidP="000F1DF9">
            <w:pPr>
              <w:jc w:val="right"/>
              <w:rPr>
                <w:rFonts w:cs="Times New Roman"/>
                <w:szCs w:val="24"/>
              </w:rPr>
            </w:pPr>
            <w:sdt>
              <w:sdtPr>
                <w:rPr>
                  <w:rFonts w:cs="Times New Roman"/>
                  <w:szCs w:val="24"/>
                </w:rPr>
                <w:alias w:val="Bill Number"/>
                <w:tag w:val="BillNumberOne"/>
                <w:id w:val="-410784069"/>
                <w:lock w:val="sdtContentLocked"/>
                <w:placeholder>
                  <w:docPart w:val="EBF448872BC94CAD869D7A8AC3209F08"/>
                </w:placeholder>
              </w:sdtPr>
              <w:sdtContent>
                <w:r>
                  <w:rPr>
                    <w:rFonts w:cs="Times New Roman"/>
                    <w:szCs w:val="24"/>
                  </w:rPr>
                  <w:t>S.B. 1364</w:t>
                </w:r>
              </w:sdtContent>
            </w:sdt>
          </w:p>
        </w:tc>
      </w:tr>
      <w:tr w:rsidR="005E0B03" w:rsidTr="000F1DF9">
        <w:sdt>
          <w:sdtPr>
            <w:rPr>
              <w:rFonts w:cs="Times New Roman"/>
              <w:szCs w:val="24"/>
            </w:rPr>
            <w:alias w:val="TLCNumber"/>
            <w:tag w:val="TLCNumber"/>
            <w:id w:val="-542600604"/>
            <w:lock w:val="sdtLocked"/>
            <w:placeholder>
              <w:docPart w:val="CB3129ED1A644DEC90E0E13234F9DC28"/>
            </w:placeholder>
            <w:showingPlcHdr/>
          </w:sdtPr>
          <w:sdtContent>
            <w:tc>
              <w:tcPr>
                <w:tcW w:w="2718" w:type="dxa"/>
              </w:tcPr>
              <w:p w:rsidR="005E0B03" w:rsidRPr="000F1DF9" w:rsidRDefault="005E0B03" w:rsidP="00C65088">
                <w:pPr>
                  <w:rPr>
                    <w:rFonts w:cs="Times New Roman"/>
                    <w:szCs w:val="24"/>
                  </w:rPr>
                </w:pPr>
              </w:p>
            </w:tc>
          </w:sdtContent>
        </w:sdt>
        <w:tc>
          <w:tcPr>
            <w:tcW w:w="6858" w:type="dxa"/>
          </w:tcPr>
          <w:p w:rsidR="005E0B03" w:rsidRPr="005C2A78" w:rsidRDefault="005E0B03" w:rsidP="00073EDD">
            <w:pPr>
              <w:jc w:val="right"/>
              <w:rPr>
                <w:rFonts w:cs="Times New Roman"/>
                <w:szCs w:val="24"/>
              </w:rPr>
            </w:pPr>
            <w:sdt>
              <w:sdtPr>
                <w:rPr>
                  <w:rFonts w:cs="Times New Roman"/>
                  <w:szCs w:val="24"/>
                </w:rPr>
                <w:alias w:val="Author Label"/>
                <w:tag w:val="By"/>
                <w:id w:val="72399597"/>
                <w:lock w:val="sdtLocked"/>
                <w:placeholder>
                  <w:docPart w:val="0941FEE479574333863D80B17E89E35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87616A1418F4DE98749DC1427669754"/>
                </w:placeholder>
              </w:sdtPr>
              <w:sdtContent>
                <w:r>
                  <w:rPr>
                    <w:rFonts w:cs="Times New Roman"/>
                    <w:szCs w:val="24"/>
                  </w:rPr>
                  <w:t>Nichols</w:t>
                </w:r>
              </w:sdtContent>
            </w:sdt>
            <w:sdt>
              <w:sdtPr>
                <w:rPr>
                  <w:rFonts w:cs="Times New Roman"/>
                  <w:szCs w:val="24"/>
                </w:rPr>
                <w:alias w:val="Sponsor"/>
                <w:tag w:val="Sponsor"/>
                <w:id w:val="-2039656131"/>
                <w:lock w:val="sdtContentLocked"/>
                <w:placeholder>
                  <w:docPart w:val="D1DFC55BB07B4DBDB351028481AE2293"/>
                </w:placeholder>
                <w:showingPlcHdr/>
              </w:sdtPr>
              <w:sdtContent/>
            </w:sdt>
            <w:sdt>
              <w:sdtPr>
                <w:rPr>
                  <w:rFonts w:cs="Times New Roman"/>
                  <w:szCs w:val="24"/>
                </w:rPr>
                <w:alias w:val="DualSponsor"/>
                <w:tag w:val="DualSponsor"/>
                <w:id w:val="1029379812"/>
                <w:lock w:val="sdtContentLocked"/>
                <w:placeholder>
                  <w:docPart w:val="9EC83B265CF941839E10D975AA5EDC0C"/>
                </w:placeholder>
                <w:showingPlcHdr/>
              </w:sdtPr>
              <w:sdtContent/>
            </w:sdt>
          </w:p>
        </w:tc>
      </w:tr>
      <w:tr w:rsidR="005E0B03" w:rsidTr="000F1DF9">
        <w:tc>
          <w:tcPr>
            <w:tcW w:w="2718" w:type="dxa"/>
          </w:tcPr>
          <w:p w:rsidR="005E0B03" w:rsidRPr="00BC7495" w:rsidRDefault="005E0B03" w:rsidP="000F1DF9">
            <w:pPr>
              <w:rPr>
                <w:rFonts w:cs="Times New Roman"/>
                <w:szCs w:val="24"/>
              </w:rPr>
            </w:pPr>
          </w:p>
        </w:tc>
        <w:sdt>
          <w:sdtPr>
            <w:rPr>
              <w:rFonts w:cs="Times New Roman"/>
              <w:szCs w:val="24"/>
            </w:rPr>
            <w:alias w:val="Committee"/>
            <w:tag w:val="Committee"/>
            <w:id w:val="1914272295"/>
            <w:lock w:val="sdtContentLocked"/>
            <w:placeholder>
              <w:docPart w:val="22DC2D280D984CD28D832AF80FEA256D"/>
            </w:placeholder>
          </w:sdtPr>
          <w:sdtContent>
            <w:tc>
              <w:tcPr>
                <w:tcW w:w="6858" w:type="dxa"/>
              </w:tcPr>
              <w:p w:rsidR="005E0B03" w:rsidRPr="00FF6471" w:rsidRDefault="005E0B03" w:rsidP="000F1DF9">
                <w:pPr>
                  <w:jc w:val="right"/>
                  <w:rPr>
                    <w:rFonts w:cs="Times New Roman"/>
                    <w:szCs w:val="24"/>
                  </w:rPr>
                </w:pPr>
                <w:r>
                  <w:rPr>
                    <w:rFonts w:cs="Times New Roman"/>
                    <w:szCs w:val="24"/>
                  </w:rPr>
                  <w:t>Business &amp; Commerce</w:t>
                </w:r>
              </w:p>
            </w:tc>
          </w:sdtContent>
        </w:sdt>
      </w:tr>
      <w:tr w:rsidR="005E0B03" w:rsidTr="000F1DF9">
        <w:tc>
          <w:tcPr>
            <w:tcW w:w="2718" w:type="dxa"/>
          </w:tcPr>
          <w:p w:rsidR="005E0B03" w:rsidRPr="00BC7495" w:rsidRDefault="005E0B03" w:rsidP="000F1DF9">
            <w:pPr>
              <w:rPr>
                <w:rFonts w:cs="Times New Roman"/>
                <w:szCs w:val="24"/>
              </w:rPr>
            </w:pPr>
          </w:p>
        </w:tc>
        <w:sdt>
          <w:sdtPr>
            <w:rPr>
              <w:rFonts w:cs="Times New Roman"/>
              <w:szCs w:val="24"/>
            </w:rPr>
            <w:alias w:val="Date"/>
            <w:tag w:val="DateContentControl"/>
            <w:id w:val="1178081906"/>
            <w:lock w:val="sdtLocked"/>
            <w:placeholder>
              <w:docPart w:val="61E411885AA943C094C48C8709BB7780"/>
            </w:placeholder>
            <w:date w:fullDate="2025-06-12T00:00:00Z">
              <w:dateFormat w:val="M/d/yyyy"/>
              <w:lid w:val="en-US"/>
              <w:storeMappedDataAs w:val="dateTime"/>
              <w:calendar w:val="gregorian"/>
            </w:date>
          </w:sdtPr>
          <w:sdtContent>
            <w:tc>
              <w:tcPr>
                <w:tcW w:w="6858" w:type="dxa"/>
              </w:tcPr>
              <w:p w:rsidR="005E0B03" w:rsidRPr="00FF6471" w:rsidRDefault="005E0B03" w:rsidP="000F1DF9">
                <w:pPr>
                  <w:jc w:val="right"/>
                  <w:rPr>
                    <w:rFonts w:cs="Times New Roman"/>
                    <w:szCs w:val="24"/>
                  </w:rPr>
                </w:pPr>
                <w:r>
                  <w:rPr>
                    <w:rFonts w:cs="Times New Roman"/>
                    <w:szCs w:val="24"/>
                  </w:rPr>
                  <w:t>6/12/2025</w:t>
                </w:r>
              </w:p>
            </w:tc>
          </w:sdtContent>
        </w:sdt>
      </w:tr>
      <w:tr w:rsidR="005E0B03" w:rsidTr="000F1DF9">
        <w:tc>
          <w:tcPr>
            <w:tcW w:w="2718" w:type="dxa"/>
          </w:tcPr>
          <w:p w:rsidR="005E0B03" w:rsidRPr="00BC7495" w:rsidRDefault="005E0B03" w:rsidP="000F1DF9">
            <w:pPr>
              <w:rPr>
                <w:rFonts w:cs="Times New Roman"/>
                <w:szCs w:val="24"/>
              </w:rPr>
            </w:pPr>
          </w:p>
        </w:tc>
        <w:sdt>
          <w:sdtPr>
            <w:rPr>
              <w:rFonts w:cs="Times New Roman"/>
              <w:szCs w:val="24"/>
            </w:rPr>
            <w:alias w:val="BA Version"/>
            <w:tag w:val="BAVersion"/>
            <w:id w:val="-1685590809"/>
            <w:lock w:val="sdtContentLocked"/>
            <w:placeholder>
              <w:docPart w:val="5EFA45CBB14E4CE28A1DA63C2A051B03"/>
            </w:placeholder>
          </w:sdtPr>
          <w:sdtContent>
            <w:tc>
              <w:tcPr>
                <w:tcW w:w="6858" w:type="dxa"/>
              </w:tcPr>
              <w:p w:rsidR="005E0B03" w:rsidRPr="00FF6471" w:rsidRDefault="005E0B03" w:rsidP="000F1DF9">
                <w:pPr>
                  <w:jc w:val="right"/>
                  <w:rPr>
                    <w:rFonts w:cs="Times New Roman"/>
                    <w:szCs w:val="24"/>
                  </w:rPr>
                </w:pPr>
                <w:r>
                  <w:rPr>
                    <w:rFonts w:cs="Times New Roman"/>
                    <w:szCs w:val="24"/>
                  </w:rPr>
                  <w:t>Enrolled</w:t>
                </w:r>
              </w:p>
            </w:tc>
          </w:sdtContent>
        </w:sdt>
      </w:tr>
    </w:tbl>
    <w:p w:rsidR="005E0B03" w:rsidRPr="00FF6471" w:rsidRDefault="005E0B03" w:rsidP="000F1DF9">
      <w:pPr>
        <w:spacing w:after="0" w:line="240" w:lineRule="auto"/>
        <w:rPr>
          <w:rFonts w:cs="Times New Roman"/>
          <w:szCs w:val="24"/>
        </w:rPr>
      </w:pPr>
    </w:p>
    <w:p w:rsidR="005E0B03" w:rsidRPr="00FF6471" w:rsidRDefault="005E0B03" w:rsidP="000F1DF9">
      <w:pPr>
        <w:spacing w:after="0" w:line="240" w:lineRule="auto"/>
        <w:rPr>
          <w:rFonts w:cs="Times New Roman"/>
          <w:szCs w:val="24"/>
        </w:rPr>
      </w:pPr>
    </w:p>
    <w:p w:rsidR="005E0B03" w:rsidRPr="00FF6471" w:rsidRDefault="005E0B0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22DB5C8121646D890E6CB9077A84A87"/>
        </w:placeholder>
      </w:sdtPr>
      <w:sdtContent>
        <w:p w:rsidR="005E0B03" w:rsidRDefault="005E0B0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49E154B6D4242589F1C6D23ABDBDCB3"/>
        </w:placeholder>
      </w:sdtPr>
      <w:sdtContent>
        <w:p w:rsidR="005E0B03" w:rsidRPr="0075519A" w:rsidRDefault="005E0B03" w:rsidP="005E0B03">
          <w:pPr>
            <w:pStyle w:val="NormalWeb"/>
            <w:shd w:val="clear" w:color="000000" w:fill="auto"/>
            <w:spacing w:before="0" w:beforeAutospacing="0" w:after="0" w:afterAutospacing="0"/>
            <w:jc w:val="both"/>
            <w:divId w:val="1245800884"/>
            <w:rPr>
              <w:rFonts w:eastAsia="Times New Roman"/>
              <w:bCs/>
            </w:rPr>
          </w:pPr>
        </w:p>
        <w:p w:rsidR="005E0B03" w:rsidRPr="0075519A" w:rsidRDefault="005E0B03" w:rsidP="005E0B03">
          <w:pPr>
            <w:shd w:val="clear" w:color="000000" w:fill="auto"/>
            <w:spacing w:after="0" w:line="240" w:lineRule="auto"/>
            <w:jc w:val="both"/>
            <w:divId w:val="1245800884"/>
            <w:rPr>
              <w:rFonts w:eastAsia="Times New Roman" w:cs="Times New Roman"/>
              <w:color w:val="000000"/>
              <w:szCs w:val="24"/>
            </w:rPr>
          </w:pPr>
          <w:r w:rsidRPr="0075519A">
            <w:rPr>
              <w:rFonts w:eastAsia="Times New Roman" w:cs="Times New Roman"/>
              <w:color w:val="000000"/>
              <w:szCs w:val="24"/>
            </w:rPr>
            <w:t>Section 2158.003 of the Government Code requires all state agencies to purchase passenger vehicles with a wheelbase no longer than 113 inches and no more than 160 net horsepower. Enacted in 2009, these restrictions were designed to prohibit agencies from procuring high performing passenger cars, with exceptions related to law enforcement vehicles, buses, and ambulance.</w:t>
          </w:r>
        </w:p>
        <w:p w:rsidR="005E0B03" w:rsidRPr="0075519A" w:rsidRDefault="005E0B03" w:rsidP="005E0B03">
          <w:pPr>
            <w:shd w:val="clear" w:color="000000" w:fill="auto"/>
            <w:spacing w:after="0" w:line="240" w:lineRule="auto"/>
            <w:jc w:val="both"/>
            <w:divId w:val="1245800884"/>
            <w:rPr>
              <w:rFonts w:eastAsia="Times New Roman" w:cs="Times New Roman"/>
              <w:color w:val="000000"/>
              <w:szCs w:val="24"/>
            </w:rPr>
          </w:pPr>
          <w:r w:rsidRPr="0075519A">
            <w:rPr>
              <w:rFonts w:eastAsia="Times New Roman" w:cs="Times New Roman"/>
              <w:color w:val="000000"/>
              <w:szCs w:val="24"/>
            </w:rPr>
            <w:t> </w:t>
          </w:r>
        </w:p>
        <w:p w:rsidR="005E0B03" w:rsidRPr="0075519A" w:rsidRDefault="005E0B03" w:rsidP="005E0B03">
          <w:pPr>
            <w:shd w:val="clear" w:color="000000" w:fill="auto"/>
            <w:spacing w:after="0" w:line="240" w:lineRule="auto"/>
            <w:jc w:val="both"/>
            <w:divId w:val="1245800884"/>
            <w:rPr>
              <w:rFonts w:eastAsia="Times New Roman" w:cs="Times New Roman"/>
              <w:color w:val="000000"/>
              <w:szCs w:val="24"/>
            </w:rPr>
          </w:pPr>
          <w:r w:rsidRPr="0075519A">
            <w:rPr>
              <w:rFonts w:eastAsia="Times New Roman" w:cs="Times New Roman"/>
              <w:color w:val="000000"/>
              <w:szCs w:val="24"/>
            </w:rPr>
            <w:t>However, these requirements are no longer compatible with the current market of passenger vehicles. Today's vehicle design standards are bigger and have higher engine outputs compared to vehicles from 15 years ago. For example, a 2024 base model Toyota Corolla has 169 horsepower and a 2024 Ford Escape has 250 horsepower.</w:t>
          </w:r>
        </w:p>
        <w:p w:rsidR="005E0B03" w:rsidRPr="0075519A" w:rsidRDefault="005E0B03" w:rsidP="005E0B03">
          <w:pPr>
            <w:shd w:val="clear" w:color="000000" w:fill="auto"/>
            <w:spacing w:after="0" w:line="240" w:lineRule="auto"/>
            <w:jc w:val="both"/>
            <w:divId w:val="1245800884"/>
            <w:rPr>
              <w:rFonts w:eastAsia="Times New Roman" w:cs="Times New Roman"/>
              <w:color w:val="000000"/>
              <w:szCs w:val="24"/>
            </w:rPr>
          </w:pPr>
          <w:r w:rsidRPr="0075519A">
            <w:rPr>
              <w:rFonts w:eastAsia="Times New Roman" w:cs="Times New Roman"/>
              <w:color w:val="000000"/>
              <w:szCs w:val="24"/>
            </w:rPr>
            <w:t> </w:t>
          </w:r>
        </w:p>
        <w:p w:rsidR="005E0B03" w:rsidRPr="0075519A" w:rsidRDefault="005E0B03" w:rsidP="005E0B03">
          <w:pPr>
            <w:shd w:val="clear" w:color="000000" w:fill="auto"/>
            <w:spacing w:after="0" w:line="240" w:lineRule="auto"/>
            <w:jc w:val="both"/>
            <w:divId w:val="1245800884"/>
            <w:rPr>
              <w:rFonts w:eastAsia="Times New Roman" w:cs="Times New Roman"/>
              <w:color w:val="000000"/>
              <w:szCs w:val="24"/>
            </w:rPr>
          </w:pPr>
          <w:r w:rsidRPr="0075519A">
            <w:rPr>
              <w:rFonts w:eastAsia="Times New Roman" w:cs="Times New Roman"/>
              <w:color w:val="000000"/>
              <w:szCs w:val="24"/>
            </w:rPr>
            <w:t>This bill would repeal the wheel base and horsepower restrictions found in statute and give agencies more freedom to determine which vehicle best suits their specific needs. With the repeal of this section, agencies will have a larger pool of vehicles to select from and have greater capabilities to select the best value vehicle for the needs of the state.</w:t>
          </w:r>
        </w:p>
        <w:p w:rsidR="005E0B03" w:rsidRPr="0075519A" w:rsidRDefault="005E0B03" w:rsidP="005E0B03">
          <w:pPr>
            <w:shd w:val="clear" w:color="000000" w:fill="auto"/>
            <w:spacing w:after="0" w:line="240" w:lineRule="auto"/>
            <w:jc w:val="both"/>
            <w:divId w:val="1245800884"/>
            <w:rPr>
              <w:rFonts w:eastAsia="Times New Roman" w:cs="Times New Roman"/>
              <w:color w:val="000000"/>
              <w:szCs w:val="24"/>
            </w:rPr>
          </w:pPr>
        </w:p>
      </w:sdtContent>
    </w:sdt>
    <w:p w:rsidR="005E0B03" w:rsidRDefault="005E0B03" w:rsidP="00C525C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1364 </w:t>
      </w:r>
      <w:bookmarkStart w:id="1" w:name="AmendsCurrentLaw"/>
      <w:bookmarkEnd w:id="1"/>
      <w:r>
        <w:rPr>
          <w:rFonts w:cs="Times New Roman"/>
          <w:szCs w:val="24"/>
        </w:rPr>
        <w:t>amends current law relating to the repeal of wheelbase and horsepower restrictions for the state's passenger vehicle fleet.</w:t>
      </w:r>
    </w:p>
    <w:p w:rsidR="005E0B03" w:rsidRPr="0075519A" w:rsidRDefault="005E0B03" w:rsidP="00C525CF">
      <w:pPr>
        <w:spacing w:after="0" w:line="240" w:lineRule="auto"/>
        <w:jc w:val="both"/>
        <w:rPr>
          <w:rFonts w:eastAsia="Times New Roman" w:cs="Times New Roman"/>
          <w:szCs w:val="24"/>
        </w:rPr>
      </w:pPr>
    </w:p>
    <w:p w:rsidR="005E0B03" w:rsidRPr="005C2A78" w:rsidRDefault="005E0B03" w:rsidP="00C525C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325DF45A54F4A4694034247818CE342"/>
          </w:placeholder>
        </w:sdtPr>
        <w:sdtContent>
          <w:r>
            <w:rPr>
              <w:rFonts w:eastAsia="Times New Roman" w:cs="Times New Roman"/>
              <w:b/>
              <w:szCs w:val="24"/>
              <w:u w:val="single"/>
            </w:rPr>
            <w:t>RULEMAKING AUTHORITY</w:t>
          </w:r>
        </w:sdtContent>
      </w:sdt>
    </w:p>
    <w:p w:rsidR="005E0B03" w:rsidRPr="006529C4" w:rsidRDefault="005E0B03" w:rsidP="00C525CF">
      <w:pPr>
        <w:spacing w:after="0" w:line="240" w:lineRule="auto"/>
        <w:jc w:val="both"/>
        <w:rPr>
          <w:rFonts w:cs="Times New Roman"/>
          <w:szCs w:val="24"/>
        </w:rPr>
      </w:pPr>
    </w:p>
    <w:p w:rsidR="005E0B03" w:rsidRPr="006529C4" w:rsidRDefault="005E0B03" w:rsidP="00C525C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E0B03" w:rsidRPr="006529C4" w:rsidRDefault="005E0B03" w:rsidP="00C525CF">
      <w:pPr>
        <w:spacing w:after="0" w:line="240" w:lineRule="auto"/>
        <w:jc w:val="both"/>
        <w:rPr>
          <w:rFonts w:cs="Times New Roman"/>
          <w:szCs w:val="24"/>
        </w:rPr>
      </w:pPr>
    </w:p>
    <w:p w:rsidR="005E0B03" w:rsidRPr="005C2A78" w:rsidRDefault="005E0B03" w:rsidP="00C525CF">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4C081BB11CFC4E1DAB6EA4D549998EEF"/>
          </w:placeholder>
        </w:sdtPr>
        <w:sdtContent>
          <w:r>
            <w:rPr>
              <w:rFonts w:eastAsia="Times New Roman" w:cs="Times New Roman"/>
              <w:b/>
              <w:szCs w:val="24"/>
              <w:u w:val="single"/>
            </w:rPr>
            <w:t>SECTION BY SECTION ANALYSIS</w:t>
          </w:r>
        </w:sdtContent>
      </w:sdt>
    </w:p>
    <w:p w:rsidR="005E0B03" w:rsidRPr="005C2A78" w:rsidRDefault="005E0B03" w:rsidP="00C525CF">
      <w:pPr>
        <w:spacing w:after="0" w:line="240" w:lineRule="auto"/>
        <w:jc w:val="both"/>
        <w:rPr>
          <w:rFonts w:eastAsia="Times New Roman" w:cs="Times New Roman"/>
          <w:szCs w:val="24"/>
        </w:rPr>
      </w:pPr>
    </w:p>
    <w:p w:rsidR="005E0B03" w:rsidRPr="005C2A78" w:rsidRDefault="005E0B03" w:rsidP="00C525C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Repealer: Section 2158.003 (Wheelbase and Horsepower Restrictions), Government Code.</w:t>
      </w:r>
    </w:p>
    <w:p w:rsidR="005E0B03" w:rsidRPr="005C2A78" w:rsidRDefault="005E0B03" w:rsidP="00C525CF">
      <w:pPr>
        <w:spacing w:after="0" w:line="240" w:lineRule="auto"/>
        <w:jc w:val="both"/>
        <w:rPr>
          <w:rFonts w:eastAsia="Times New Roman" w:cs="Times New Roman"/>
          <w:szCs w:val="24"/>
        </w:rPr>
      </w:pPr>
    </w:p>
    <w:p w:rsidR="005E0B03" w:rsidRPr="00C8671F" w:rsidRDefault="005E0B03" w:rsidP="00C525CF">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r w:rsidRPr="005C2A78">
        <w:rPr>
          <w:rFonts w:eastAsia="Times New Roman" w:cs="Times New Roman"/>
          <w:szCs w:val="24"/>
        </w:rPr>
        <w:t xml:space="preserve"> </w:t>
      </w:r>
    </w:p>
    <w:sectPr w:rsidR="005E0B0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35D0F" w:rsidRDefault="00935D0F" w:rsidP="000F1DF9">
      <w:pPr>
        <w:spacing w:after="0" w:line="240" w:lineRule="auto"/>
      </w:pPr>
      <w:r>
        <w:separator/>
      </w:r>
    </w:p>
  </w:endnote>
  <w:endnote w:type="continuationSeparator" w:id="0">
    <w:p w:rsidR="00935D0F" w:rsidRDefault="00935D0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35D0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E0B03">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E0B03">
                <w:rPr>
                  <w:sz w:val="20"/>
                  <w:szCs w:val="20"/>
                </w:rPr>
                <w:t>S.B. 1364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E0B0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35D0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35D0F" w:rsidRDefault="00935D0F" w:rsidP="000F1DF9">
      <w:pPr>
        <w:spacing w:after="0" w:line="240" w:lineRule="auto"/>
      </w:pPr>
      <w:r>
        <w:separator/>
      </w:r>
    </w:p>
  </w:footnote>
  <w:footnote w:type="continuationSeparator" w:id="0">
    <w:p w:rsidR="00935D0F" w:rsidRDefault="00935D0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02EC"/>
    <w:rsid w:val="00376DD2"/>
    <w:rsid w:val="00382704"/>
    <w:rsid w:val="003A2368"/>
    <w:rsid w:val="003D3676"/>
    <w:rsid w:val="00404760"/>
    <w:rsid w:val="0045110C"/>
    <w:rsid w:val="00503AD0"/>
    <w:rsid w:val="005320AA"/>
    <w:rsid w:val="00544B9F"/>
    <w:rsid w:val="00585C31"/>
    <w:rsid w:val="005A7918"/>
    <w:rsid w:val="005E0AC7"/>
    <w:rsid w:val="005E0B03"/>
    <w:rsid w:val="005F46D7"/>
    <w:rsid w:val="00605CA0"/>
    <w:rsid w:val="006529C4"/>
    <w:rsid w:val="006D756B"/>
    <w:rsid w:val="00774EC7"/>
    <w:rsid w:val="00833061"/>
    <w:rsid w:val="008A6859"/>
    <w:rsid w:val="0093341F"/>
    <w:rsid w:val="00935D0F"/>
    <w:rsid w:val="009562E3"/>
    <w:rsid w:val="00986E9F"/>
    <w:rsid w:val="009A6E50"/>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03A09"/>
  <w15:docId w15:val="{1DE3D671-5998-4D8A-98F8-643019F9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5E0B0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80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6AF92E71BD04556931071A73F819830"/>
        <w:category>
          <w:name w:val="General"/>
          <w:gallery w:val="placeholder"/>
        </w:category>
        <w:types>
          <w:type w:val="bbPlcHdr"/>
        </w:types>
        <w:behaviors>
          <w:behavior w:val="content"/>
        </w:behaviors>
        <w:guid w:val="{0A800064-AFAC-4FC0-A75A-E6363DABC723}"/>
      </w:docPartPr>
      <w:docPartBody>
        <w:p w:rsidR="00BD5191" w:rsidRDefault="00BD5191"/>
      </w:docPartBody>
    </w:docPart>
    <w:docPart>
      <w:docPartPr>
        <w:name w:val="1AFD0E144D374DE380BD196E4C6E5AE4"/>
        <w:category>
          <w:name w:val="General"/>
          <w:gallery w:val="placeholder"/>
        </w:category>
        <w:types>
          <w:type w:val="bbPlcHdr"/>
        </w:types>
        <w:behaviors>
          <w:behavior w:val="content"/>
        </w:behaviors>
        <w:guid w:val="{B201A40F-7E18-4453-BD32-F525E707D572}"/>
      </w:docPartPr>
      <w:docPartBody>
        <w:p w:rsidR="00BD5191" w:rsidRDefault="00BD5191"/>
      </w:docPartBody>
    </w:docPart>
    <w:docPart>
      <w:docPartPr>
        <w:name w:val="EBF448872BC94CAD869D7A8AC3209F08"/>
        <w:category>
          <w:name w:val="General"/>
          <w:gallery w:val="placeholder"/>
        </w:category>
        <w:types>
          <w:type w:val="bbPlcHdr"/>
        </w:types>
        <w:behaviors>
          <w:behavior w:val="content"/>
        </w:behaviors>
        <w:guid w:val="{EFEB5056-88E8-41EC-9D49-DD56C0E30FA7}"/>
      </w:docPartPr>
      <w:docPartBody>
        <w:p w:rsidR="00BD5191" w:rsidRDefault="00BD5191"/>
      </w:docPartBody>
    </w:docPart>
    <w:docPart>
      <w:docPartPr>
        <w:name w:val="CB3129ED1A644DEC90E0E13234F9DC28"/>
        <w:category>
          <w:name w:val="General"/>
          <w:gallery w:val="placeholder"/>
        </w:category>
        <w:types>
          <w:type w:val="bbPlcHdr"/>
        </w:types>
        <w:behaviors>
          <w:behavior w:val="content"/>
        </w:behaviors>
        <w:guid w:val="{8D6C34D7-BE8D-4845-8A7C-1EB0700EB417}"/>
      </w:docPartPr>
      <w:docPartBody>
        <w:p w:rsidR="00BD5191" w:rsidRDefault="00BD5191"/>
      </w:docPartBody>
    </w:docPart>
    <w:docPart>
      <w:docPartPr>
        <w:name w:val="0941FEE479574333863D80B17E89E35A"/>
        <w:category>
          <w:name w:val="General"/>
          <w:gallery w:val="placeholder"/>
        </w:category>
        <w:types>
          <w:type w:val="bbPlcHdr"/>
        </w:types>
        <w:behaviors>
          <w:behavior w:val="content"/>
        </w:behaviors>
        <w:guid w:val="{F8A83EE2-17FB-4E8C-957E-0909761D4672}"/>
      </w:docPartPr>
      <w:docPartBody>
        <w:p w:rsidR="00BD5191" w:rsidRDefault="00BD5191"/>
      </w:docPartBody>
    </w:docPart>
    <w:docPart>
      <w:docPartPr>
        <w:name w:val="C87616A1418F4DE98749DC1427669754"/>
        <w:category>
          <w:name w:val="General"/>
          <w:gallery w:val="placeholder"/>
        </w:category>
        <w:types>
          <w:type w:val="bbPlcHdr"/>
        </w:types>
        <w:behaviors>
          <w:behavior w:val="content"/>
        </w:behaviors>
        <w:guid w:val="{F0DCA3BF-3DCD-4FE3-A532-2A2CF82FD45B}"/>
      </w:docPartPr>
      <w:docPartBody>
        <w:p w:rsidR="00BD5191" w:rsidRDefault="00BD5191"/>
      </w:docPartBody>
    </w:docPart>
    <w:docPart>
      <w:docPartPr>
        <w:name w:val="D1DFC55BB07B4DBDB351028481AE2293"/>
        <w:category>
          <w:name w:val="General"/>
          <w:gallery w:val="placeholder"/>
        </w:category>
        <w:types>
          <w:type w:val="bbPlcHdr"/>
        </w:types>
        <w:behaviors>
          <w:behavior w:val="content"/>
        </w:behaviors>
        <w:guid w:val="{6E297067-DE06-4AD9-B59C-6CF4808CFD9E}"/>
      </w:docPartPr>
      <w:docPartBody>
        <w:p w:rsidR="00BD5191" w:rsidRDefault="00BD5191"/>
      </w:docPartBody>
    </w:docPart>
    <w:docPart>
      <w:docPartPr>
        <w:name w:val="9EC83B265CF941839E10D975AA5EDC0C"/>
        <w:category>
          <w:name w:val="General"/>
          <w:gallery w:val="placeholder"/>
        </w:category>
        <w:types>
          <w:type w:val="bbPlcHdr"/>
        </w:types>
        <w:behaviors>
          <w:behavior w:val="content"/>
        </w:behaviors>
        <w:guid w:val="{6033C188-8851-40B8-8370-E1A9B17A61B2}"/>
      </w:docPartPr>
      <w:docPartBody>
        <w:p w:rsidR="00BD5191" w:rsidRDefault="00BD5191"/>
      </w:docPartBody>
    </w:docPart>
    <w:docPart>
      <w:docPartPr>
        <w:name w:val="22DC2D280D984CD28D832AF80FEA256D"/>
        <w:category>
          <w:name w:val="General"/>
          <w:gallery w:val="placeholder"/>
        </w:category>
        <w:types>
          <w:type w:val="bbPlcHdr"/>
        </w:types>
        <w:behaviors>
          <w:behavior w:val="content"/>
        </w:behaviors>
        <w:guid w:val="{35C5E3A4-4A6E-4DB8-AE95-FE83AF2353B3}"/>
      </w:docPartPr>
      <w:docPartBody>
        <w:p w:rsidR="00BD5191" w:rsidRDefault="00BD5191"/>
      </w:docPartBody>
    </w:docPart>
    <w:docPart>
      <w:docPartPr>
        <w:name w:val="61E411885AA943C094C48C8709BB7780"/>
        <w:category>
          <w:name w:val="General"/>
          <w:gallery w:val="placeholder"/>
        </w:category>
        <w:types>
          <w:type w:val="bbPlcHdr"/>
        </w:types>
        <w:behaviors>
          <w:behavior w:val="content"/>
        </w:behaviors>
        <w:guid w:val="{4E168FA1-08DF-4020-BE95-B56A72CCC8FA}"/>
      </w:docPartPr>
      <w:docPartBody>
        <w:p w:rsidR="00BD5191" w:rsidRDefault="00BA0694" w:rsidP="00BA0694">
          <w:pPr>
            <w:pStyle w:val="61E411885AA943C094C48C8709BB7780"/>
          </w:pPr>
          <w:r w:rsidRPr="00A30DD1">
            <w:rPr>
              <w:rStyle w:val="PlaceholderText"/>
            </w:rPr>
            <w:t>Click here to enter a date.</w:t>
          </w:r>
        </w:p>
      </w:docPartBody>
    </w:docPart>
    <w:docPart>
      <w:docPartPr>
        <w:name w:val="5EFA45CBB14E4CE28A1DA63C2A051B03"/>
        <w:category>
          <w:name w:val="General"/>
          <w:gallery w:val="placeholder"/>
        </w:category>
        <w:types>
          <w:type w:val="bbPlcHdr"/>
        </w:types>
        <w:behaviors>
          <w:behavior w:val="content"/>
        </w:behaviors>
        <w:guid w:val="{FD3EECFA-2F88-4901-9C3F-FD73C0BA616F}"/>
      </w:docPartPr>
      <w:docPartBody>
        <w:p w:rsidR="00BD5191" w:rsidRDefault="00BD5191"/>
      </w:docPartBody>
    </w:docPart>
    <w:docPart>
      <w:docPartPr>
        <w:name w:val="522DB5C8121646D890E6CB9077A84A87"/>
        <w:category>
          <w:name w:val="General"/>
          <w:gallery w:val="placeholder"/>
        </w:category>
        <w:types>
          <w:type w:val="bbPlcHdr"/>
        </w:types>
        <w:behaviors>
          <w:behavior w:val="content"/>
        </w:behaviors>
        <w:guid w:val="{37F6EC4D-E3AE-4C31-82AC-AF0B6309FD27}"/>
      </w:docPartPr>
      <w:docPartBody>
        <w:p w:rsidR="00BD5191" w:rsidRDefault="00BD5191"/>
      </w:docPartBody>
    </w:docPart>
    <w:docPart>
      <w:docPartPr>
        <w:name w:val="049E154B6D4242589F1C6D23ABDBDCB3"/>
        <w:category>
          <w:name w:val="General"/>
          <w:gallery w:val="placeholder"/>
        </w:category>
        <w:types>
          <w:type w:val="bbPlcHdr"/>
        </w:types>
        <w:behaviors>
          <w:behavior w:val="content"/>
        </w:behaviors>
        <w:guid w:val="{2565DCDC-DB57-4E09-A7F8-7DFC759BE60D}"/>
      </w:docPartPr>
      <w:docPartBody>
        <w:p w:rsidR="00BD5191" w:rsidRDefault="00BA0694" w:rsidP="00BA0694">
          <w:pPr>
            <w:pStyle w:val="049E154B6D4242589F1C6D23ABDBDCB3"/>
          </w:pPr>
          <w:r>
            <w:rPr>
              <w:rFonts w:eastAsia="Times New Roman" w:cs="Times New Roman"/>
              <w:bCs/>
            </w:rPr>
            <w:t xml:space="preserve"> </w:t>
          </w:r>
        </w:p>
      </w:docPartBody>
    </w:docPart>
    <w:docPart>
      <w:docPartPr>
        <w:name w:val="9325DF45A54F4A4694034247818CE342"/>
        <w:category>
          <w:name w:val="General"/>
          <w:gallery w:val="placeholder"/>
        </w:category>
        <w:types>
          <w:type w:val="bbPlcHdr"/>
        </w:types>
        <w:behaviors>
          <w:behavior w:val="content"/>
        </w:behaviors>
        <w:guid w:val="{ED83C53D-3904-46F4-9C85-1909D5F5BFAC}"/>
      </w:docPartPr>
      <w:docPartBody>
        <w:p w:rsidR="00BD5191" w:rsidRDefault="00BD5191"/>
      </w:docPartBody>
    </w:docPart>
    <w:docPart>
      <w:docPartPr>
        <w:name w:val="4C081BB11CFC4E1DAB6EA4D549998EEF"/>
        <w:category>
          <w:name w:val="General"/>
          <w:gallery w:val="placeholder"/>
        </w:category>
        <w:types>
          <w:type w:val="bbPlcHdr"/>
        </w:types>
        <w:behaviors>
          <w:behavior w:val="content"/>
        </w:behaviors>
        <w:guid w:val="{D2E0B2DF-565D-44EE-9106-903CF0A5FE47}"/>
      </w:docPartPr>
      <w:docPartBody>
        <w:p w:rsidR="00BD5191" w:rsidRDefault="00BD51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9A6E50"/>
    <w:rsid w:val="00A54AD6"/>
    <w:rsid w:val="00A57564"/>
    <w:rsid w:val="00B252A4"/>
    <w:rsid w:val="00B5530B"/>
    <w:rsid w:val="00BA0694"/>
    <w:rsid w:val="00BD5191"/>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0694"/>
    <w:rPr>
      <w:color w:val="808080"/>
    </w:rPr>
  </w:style>
  <w:style w:type="paragraph" w:customStyle="1" w:styleId="61E411885AA943C094C48C8709BB7780">
    <w:name w:val="61E411885AA943C094C48C8709BB7780"/>
    <w:rsid w:val="00BA0694"/>
    <w:pPr>
      <w:spacing w:after="160" w:line="278" w:lineRule="auto"/>
    </w:pPr>
    <w:rPr>
      <w:kern w:val="2"/>
      <w:sz w:val="24"/>
      <w:szCs w:val="24"/>
      <w14:ligatures w14:val="standardContextual"/>
    </w:rPr>
  </w:style>
  <w:style w:type="paragraph" w:customStyle="1" w:styleId="049E154B6D4242589F1C6D23ABDBDCB3">
    <w:name w:val="049E154B6D4242589F1C6D23ABDBDCB3"/>
    <w:rsid w:val="00BA069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251</Words>
  <Characters>1437</Characters>
  <Application>Microsoft Office Word</Application>
  <DocSecurity>0</DocSecurity>
  <Lines>11</Lines>
  <Paragraphs>3</Paragraphs>
  <ScaleCrop>false</ScaleCrop>
  <Company>Texas Legislative Council</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2025-06-12T20:33:00Z</dcterms:modified>
</cp:coreProperties>
</file>

<file path=docProps/custom.xml><?xml version="1.0" encoding="utf-8"?>
<op:Properties xmlns:vt="http://schemas.openxmlformats.org/officeDocument/2006/docPropsVTypes" xmlns:op="http://schemas.openxmlformats.org/officeDocument/2006/custom-properties"/>
</file>