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71D36" w:rsidRDefault="00271D3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3C70C50F04504BE78202C5431FA5B0CD"/>
          </w:placeholder>
        </w:sdtPr>
        <w:sdtContent>
          <w:r w:rsidRPr="005C2A78">
            <w:rPr>
              <w:rFonts w:cs="Times New Roman"/>
              <w:b/>
              <w:szCs w:val="24"/>
              <w:u w:val="single"/>
            </w:rPr>
            <w:t>BILL ANALYSIS</w:t>
          </w:r>
        </w:sdtContent>
      </w:sdt>
    </w:p>
    <w:p w:rsidR="00271D36" w:rsidRPr="00585C31" w:rsidRDefault="00271D36" w:rsidP="000F1DF9">
      <w:pPr>
        <w:spacing w:after="0" w:line="240" w:lineRule="auto"/>
        <w:rPr>
          <w:rFonts w:cs="Times New Roman"/>
          <w:szCs w:val="24"/>
        </w:rPr>
      </w:pPr>
    </w:p>
    <w:p w:rsidR="00271D36" w:rsidRPr="00585C31" w:rsidRDefault="00271D3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71D36" w:rsidTr="000F1DF9">
        <w:tc>
          <w:tcPr>
            <w:tcW w:w="2718" w:type="dxa"/>
          </w:tcPr>
          <w:p w:rsidR="00271D36" w:rsidRPr="005C2A78" w:rsidRDefault="00271D36" w:rsidP="006D756B">
            <w:pPr>
              <w:rPr>
                <w:rFonts w:cs="Times New Roman"/>
                <w:szCs w:val="24"/>
              </w:rPr>
            </w:pPr>
            <w:sdt>
              <w:sdtPr>
                <w:rPr>
                  <w:rFonts w:cs="Times New Roman"/>
                  <w:szCs w:val="24"/>
                </w:rPr>
                <w:alias w:val="Agency Title"/>
                <w:tag w:val="AgencyTitleContentControl"/>
                <w:id w:val="1920747753"/>
                <w:lock w:val="sdtContentLocked"/>
                <w:placeholder>
                  <w:docPart w:val="E55727D52D824D80813489E7F7A9B25E"/>
                </w:placeholder>
              </w:sdtPr>
              <w:sdtEndPr>
                <w:rPr>
                  <w:rFonts w:cstheme="minorBidi"/>
                  <w:szCs w:val="22"/>
                </w:rPr>
              </w:sdtEndPr>
              <w:sdtContent>
                <w:r>
                  <w:rPr>
                    <w:rFonts w:cs="Times New Roman"/>
                    <w:szCs w:val="24"/>
                  </w:rPr>
                  <w:t>Senate Research Center</w:t>
                </w:r>
              </w:sdtContent>
            </w:sdt>
          </w:p>
        </w:tc>
        <w:tc>
          <w:tcPr>
            <w:tcW w:w="6858" w:type="dxa"/>
          </w:tcPr>
          <w:p w:rsidR="00271D36" w:rsidRPr="00FF6471" w:rsidRDefault="00271D36" w:rsidP="000F1DF9">
            <w:pPr>
              <w:jc w:val="right"/>
              <w:rPr>
                <w:rFonts w:cs="Times New Roman"/>
                <w:szCs w:val="24"/>
              </w:rPr>
            </w:pPr>
            <w:sdt>
              <w:sdtPr>
                <w:rPr>
                  <w:rFonts w:cs="Times New Roman"/>
                  <w:szCs w:val="24"/>
                </w:rPr>
                <w:alias w:val="Bill Number"/>
                <w:tag w:val="BillNumberOne"/>
                <w:id w:val="-410784069"/>
                <w:lock w:val="sdtContentLocked"/>
                <w:placeholder>
                  <w:docPart w:val="B5740B7D3B9444E1A3B888737E363EB7"/>
                </w:placeholder>
              </w:sdtPr>
              <w:sdtContent>
                <w:r>
                  <w:rPr>
                    <w:rFonts w:cs="Times New Roman"/>
                    <w:szCs w:val="24"/>
                  </w:rPr>
                  <w:t>S.B. 1383</w:t>
                </w:r>
              </w:sdtContent>
            </w:sdt>
          </w:p>
        </w:tc>
      </w:tr>
      <w:tr w:rsidR="00271D36" w:rsidTr="000F1DF9">
        <w:sdt>
          <w:sdtPr>
            <w:rPr>
              <w:rFonts w:cs="Times New Roman"/>
              <w:szCs w:val="24"/>
            </w:rPr>
            <w:alias w:val="TLCNumber"/>
            <w:tag w:val="TLCNumber"/>
            <w:id w:val="-542600604"/>
            <w:lock w:val="sdtLocked"/>
            <w:placeholder>
              <w:docPart w:val="3721916CC5B242DC883689F11B229908"/>
            </w:placeholder>
          </w:sdtPr>
          <w:sdtContent>
            <w:tc>
              <w:tcPr>
                <w:tcW w:w="2718" w:type="dxa"/>
              </w:tcPr>
              <w:p w:rsidR="00271D36" w:rsidRPr="000F1DF9" w:rsidRDefault="00271D36" w:rsidP="00C65088">
                <w:pPr>
                  <w:rPr>
                    <w:rFonts w:cs="Times New Roman"/>
                    <w:szCs w:val="24"/>
                  </w:rPr>
                </w:pPr>
                <w:r>
                  <w:rPr>
                    <w:rFonts w:cs="Times New Roman"/>
                    <w:szCs w:val="24"/>
                  </w:rPr>
                  <w:t>89R8791 JTZ-F</w:t>
                </w:r>
              </w:p>
            </w:tc>
          </w:sdtContent>
        </w:sdt>
        <w:tc>
          <w:tcPr>
            <w:tcW w:w="6858" w:type="dxa"/>
          </w:tcPr>
          <w:p w:rsidR="00271D36" w:rsidRPr="005C2A78" w:rsidRDefault="00271D36" w:rsidP="00073EDD">
            <w:pPr>
              <w:jc w:val="right"/>
              <w:rPr>
                <w:rFonts w:cs="Times New Roman"/>
                <w:szCs w:val="24"/>
              </w:rPr>
            </w:pPr>
            <w:sdt>
              <w:sdtPr>
                <w:rPr>
                  <w:rFonts w:cs="Times New Roman"/>
                  <w:szCs w:val="24"/>
                </w:rPr>
                <w:alias w:val="Author Label"/>
                <w:tag w:val="By"/>
                <w:id w:val="72399597"/>
                <w:lock w:val="sdtLocked"/>
                <w:placeholder>
                  <w:docPart w:val="02F3CB7E210F4959B4B6FC154D75BA79"/>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90D41B4AB9147559D973FA0F784E542"/>
                </w:placeholder>
              </w:sdtPr>
              <w:sdtContent>
                <w:r>
                  <w:rPr>
                    <w:rFonts w:cs="Times New Roman"/>
                    <w:szCs w:val="24"/>
                  </w:rPr>
                  <w:t>Middleton; Johnson</w:t>
                </w:r>
              </w:sdtContent>
            </w:sdt>
            <w:sdt>
              <w:sdtPr>
                <w:rPr>
                  <w:rFonts w:cs="Times New Roman"/>
                  <w:szCs w:val="24"/>
                </w:rPr>
                <w:alias w:val="Sponsor"/>
                <w:tag w:val="Sponsor"/>
                <w:id w:val="-2039656131"/>
                <w:lock w:val="sdtContentLocked"/>
                <w:placeholder>
                  <w:docPart w:val="5F934489E43941E28DAEAB2BEAC169DC"/>
                </w:placeholder>
                <w:showingPlcHdr/>
              </w:sdtPr>
              <w:sdtContent/>
            </w:sdt>
            <w:sdt>
              <w:sdtPr>
                <w:rPr>
                  <w:rFonts w:cs="Times New Roman"/>
                  <w:szCs w:val="24"/>
                </w:rPr>
                <w:alias w:val="DualSponsor"/>
                <w:tag w:val="DualSponsor"/>
                <w:id w:val="1029379812"/>
                <w:lock w:val="sdtContentLocked"/>
                <w:placeholder>
                  <w:docPart w:val="BDEC820836354DF39156B4FF563FC280"/>
                </w:placeholder>
                <w:showingPlcHdr/>
              </w:sdtPr>
              <w:sdtContent/>
            </w:sdt>
          </w:p>
        </w:tc>
      </w:tr>
      <w:tr w:rsidR="00271D36" w:rsidTr="000F1DF9">
        <w:tc>
          <w:tcPr>
            <w:tcW w:w="2718" w:type="dxa"/>
          </w:tcPr>
          <w:p w:rsidR="00271D36" w:rsidRPr="00BC7495" w:rsidRDefault="00271D36" w:rsidP="000F1DF9">
            <w:pPr>
              <w:rPr>
                <w:rFonts w:cs="Times New Roman"/>
                <w:szCs w:val="24"/>
              </w:rPr>
            </w:pPr>
          </w:p>
        </w:tc>
        <w:sdt>
          <w:sdtPr>
            <w:rPr>
              <w:rFonts w:cs="Times New Roman"/>
              <w:szCs w:val="24"/>
            </w:rPr>
            <w:alias w:val="Committee"/>
            <w:tag w:val="Committee"/>
            <w:id w:val="1914272295"/>
            <w:lock w:val="sdtContentLocked"/>
            <w:placeholder>
              <w:docPart w:val="CF1A859EC3F745BD953BC9E37F1BB1C1"/>
            </w:placeholder>
          </w:sdtPr>
          <w:sdtContent>
            <w:tc>
              <w:tcPr>
                <w:tcW w:w="6858" w:type="dxa"/>
              </w:tcPr>
              <w:p w:rsidR="00271D36" w:rsidRPr="00FF6471" w:rsidRDefault="00271D36" w:rsidP="000F1DF9">
                <w:pPr>
                  <w:jc w:val="right"/>
                  <w:rPr>
                    <w:rFonts w:cs="Times New Roman"/>
                    <w:szCs w:val="24"/>
                  </w:rPr>
                </w:pPr>
                <w:r>
                  <w:rPr>
                    <w:rFonts w:cs="Times New Roman"/>
                    <w:szCs w:val="24"/>
                  </w:rPr>
                  <w:t>Health &amp; Human Services</w:t>
                </w:r>
              </w:p>
            </w:tc>
          </w:sdtContent>
        </w:sdt>
      </w:tr>
      <w:tr w:rsidR="00271D36" w:rsidTr="000F1DF9">
        <w:tc>
          <w:tcPr>
            <w:tcW w:w="2718" w:type="dxa"/>
          </w:tcPr>
          <w:p w:rsidR="00271D36" w:rsidRPr="00BC7495" w:rsidRDefault="00271D36" w:rsidP="000F1DF9">
            <w:pPr>
              <w:rPr>
                <w:rFonts w:cs="Times New Roman"/>
                <w:szCs w:val="24"/>
              </w:rPr>
            </w:pPr>
          </w:p>
        </w:tc>
        <w:sdt>
          <w:sdtPr>
            <w:rPr>
              <w:rFonts w:cs="Times New Roman"/>
              <w:szCs w:val="24"/>
            </w:rPr>
            <w:alias w:val="Date"/>
            <w:tag w:val="DateContentControl"/>
            <w:id w:val="1178081906"/>
            <w:lock w:val="sdtLocked"/>
            <w:placeholder>
              <w:docPart w:val="E15E3B2017EB4D239A36EB888645E7E0"/>
            </w:placeholder>
            <w:date w:fullDate="2025-04-08T00:00:00Z">
              <w:dateFormat w:val="M/d/yyyy"/>
              <w:lid w:val="en-US"/>
              <w:storeMappedDataAs w:val="dateTime"/>
              <w:calendar w:val="gregorian"/>
            </w:date>
          </w:sdtPr>
          <w:sdtContent>
            <w:tc>
              <w:tcPr>
                <w:tcW w:w="6858" w:type="dxa"/>
              </w:tcPr>
              <w:p w:rsidR="00271D36" w:rsidRPr="00FF6471" w:rsidRDefault="00271D36" w:rsidP="000F1DF9">
                <w:pPr>
                  <w:jc w:val="right"/>
                  <w:rPr>
                    <w:rFonts w:cs="Times New Roman"/>
                    <w:szCs w:val="24"/>
                  </w:rPr>
                </w:pPr>
                <w:r>
                  <w:rPr>
                    <w:rFonts w:cs="Times New Roman"/>
                    <w:szCs w:val="24"/>
                  </w:rPr>
                  <w:t>4/8/2025</w:t>
                </w:r>
              </w:p>
            </w:tc>
          </w:sdtContent>
        </w:sdt>
      </w:tr>
      <w:tr w:rsidR="00271D36" w:rsidTr="000F1DF9">
        <w:tc>
          <w:tcPr>
            <w:tcW w:w="2718" w:type="dxa"/>
          </w:tcPr>
          <w:p w:rsidR="00271D36" w:rsidRPr="00BC7495" w:rsidRDefault="00271D36" w:rsidP="000F1DF9">
            <w:pPr>
              <w:rPr>
                <w:rFonts w:cs="Times New Roman"/>
                <w:szCs w:val="24"/>
              </w:rPr>
            </w:pPr>
          </w:p>
        </w:tc>
        <w:sdt>
          <w:sdtPr>
            <w:rPr>
              <w:rFonts w:cs="Times New Roman"/>
              <w:szCs w:val="24"/>
            </w:rPr>
            <w:alias w:val="BA Version"/>
            <w:tag w:val="BAVersion"/>
            <w:id w:val="-1685590809"/>
            <w:lock w:val="sdtContentLocked"/>
            <w:placeholder>
              <w:docPart w:val="83BC02BC2A5E4F8C83D8E5C36F19DA98"/>
            </w:placeholder>
          </w:sdtPr>
          <w:sdtContent>
            <w:tc>
              <w:tcPr>
                <w:tcW w:w="6858" w:type="dxa"/>
              </w:tcPr>
              <w:p w:rsidR="00271D36" w:rsidRPr="00FF6471" w:rsidRDefault="00271D36" w:rsidP="000F1DF9">
                <w:pPr>
                  <w:jc w:val="right"/>
                  <w:rPr>
                    <w:rFonts w:cs="Times New Roman"/>
                    <w:szCs w:val="24"/>
                  </w:rPr>
                </w:pPr>
                <w:r>
                  <w:rPr>
                    <w:rFonts w:cs="Times New Roman"/>
                    <w:szCs w:val="24"/>
                  </w:rPr>
                  <w:t>As Filed</w:t>
                </w:r>
              </w:p>
            </w:tc>
          </w:sdtContent>
        </w:sdt>
      </w:tr>
    </w:tbl>
    <w:p w:rsidR="00271D36" w:rsidRPr="00FF6471" w:rsidRDefault="00271D36" w:rsidP="000F1DF9">
      <w:pPr>
        <w:spacing w:after="0" w:line="240" w:lineRule="auto"/>
        <w:rPr>
          <w:rFonts w:cs="Times New Roman"/>
          <w:szCs w:val="24"/>
        </w:rPr>
      </w:pPr>
    </w:p>
    <w:p w:rsidR="00271D36" w:rsidRPr="00FF6471" w:rsidRDefault="00271D36" w:rsidP="000F1DF9">
      <w:pPr>
        <w:spacing w:after="0" w:line="240" w:lineRule="auto"/>
        <w:rPr>
          <w:rFonts w:cs="Times New Roman"/>
          <w:szCs w:val="24"/>
        </w:rPr>
      </w:pPr>
    </w:p>
    <w:p w:rsidR="00271D36" w:rsidRPr="00FF6471" w:rsidRDefault="00271D3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BA5A14AF7DA240A593D74D22A4854B9C"/>
        </w:placeholder>
      </w:sdtPr>
      <w:sdtContent>
        <w:p w:rsidR="00271D36" w:rsidRDefault="00271D3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FBE1184BF4C94B2A9DDE4A499ABCA1A5"/>
        </w:placeholder>
      </w:sdtPr>
      <w:sdtContent>
        <w:p w:rsidR="00271D36" w:rsidRDefault="00271D36" w:rsidP="00271D36">
          <w:pPr>
            <w:pStyle w:val="NormalWeb"/>
            <w:spacing w:before="0" w:beforeAutospacing="0" w:after="0" w:afterAutospacing="0"/>
            <w:jc w:val="both"/>
            <w:divId w:val="423648354"/>
            <w:rPr>
              <w:rFonts w:eastAsia="Times New Roman"/>
              <w:bCs/>
            </w:rPr>
          </w:pPr>
        </w:p>
        <w:p w:rsidR="00271D36" w:rsidRDefault="00271D36" w:rsidP="00271D36">
          <w:pPr>
            <w:pStyle w:val="NormalWeb"/>
            <w:spacing w:before="0" w:beforeAutospacing="0" w:after="0" w:afterAutospacing="0"/>
            <w:jc w:val="both"/>
            <w:divId w:val="423648354"/>
            <w:rPr>
              <w:color w:val="000000"/>
            </w:rPr>
          </w:pPr>
          <w:r w:rsidRPr="00CB6633">
            <w:rPr>
              <w:color w:val="000000"/>
            </w:rPr>
            <w:t>State law currently does not directly regulate agencies that refer persons to senior living communities. The committee substitute to S.B. 1383 would address that issue by creating a chapter in the Business &amp; Commerce Code specifically for referral agencies for senior living communities. Senior living communities would include adult foster care facilities, assisted living facilities, retirement villages, and any other facility that provides shelter, food, social activities, or other personal services specifically for elderly individuals. C.S.S.B. 1383 would establish requirements for referral services, including disclosure requirements. The bill would also codify certain prohibited conduct and duties of referral agencies. The bill would describe the range of compensation arrangements referral agencies and communities may enter and provide that current law relating prohibited compensation of health care providers does not apply to referral agencies as defined by the chapter. Finally, the bill would clarify that the law would not impact other laws regulating senior living communities, nor does it abrogate or lessen any existing defenses or remedies.</w:t>
          </w:r>
        </w:p>
        <w:p w:rsidR="00271D36" w:rsidRPr="00CB6633" w:rsidRDefault="00271D36" w:rsidP="00271D36">
          <w:pPr>
            <w:pStyle w:val="NormalWeb"/>
            <w:spacing w:before="0" w:beforeAutospacing="0" w:after="0" w:afterAutospacing="0"/>
            <w:jc w:val="both"/>
            <w:divId w:val="423648354"/>
            <w:rPr>
              <w:color w:val="000000"/>
            </w:rPr>
          </w:pPr>
        </w:p>
      </w:sdtContent>
    </w:sdt>
    <w:p w:rsidR="00271D36" w:rsidRDefault="00271D36" w:rsidP="00271D3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1383 </w:t>
      </w:r>
      <w:bookmarkStart w:id="1" w:name="AmendsCurrentLaw"/>
      <w:bookmarkEnd w:id="1"/>
      <w:r>
        <w:rPr>
          <w:rFonts w:cs="Times New Roman"/>
          <w:szCs w:val="24"/>
        </w:rPr>
        <w:t>amends current law relating to the regulation of referral agencies for senior living communities.</w:t>
      </w:r>
    </w:p>
    <w:p w:rsidR="00271D36" w:rsidRPr="00B341DA" w:rsidRDefault="00271D36" w:rsidP="00271D36">
      <w:pPr>
        <w:spacing w:after="0" w:line="240" w:lineRule="auto"/>
        <w:jc w:val="both"/>
        <w:rPr>
          <w:rFonts w:eastAsia="Times New Roman" w:cs="Times New Roman"/>
          <w:b/>
          <w:szCs w:val="24"/>
          <w:u w:val="single"/>
        </w:rPr>
      </w:pPr>
    </w:p>
    <w:p w:rsidR="00271D36" w:rsidRPr="005C2A78" w:rsidRDefault="00271D36" w:rsidP="00271D36">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5A564EB0E254D8D896D369F2F026E84"/>
          </w:placeholder>
        </w:sdtPr>
        <w:sdtContent>
          <w:r>
            <w:rPr>
              <w:rFonts w:eastAsia="Times New Roman" w:cs="Times New Roman"/>
              <w:b/>
              <w:szCs w:val="24"/>
              <w:u w:val="single"/>
            </w:rPr>
            <w:t>RULEMAKING AUTHORITY</w:t>
          </w:r>
        </w:sdtContent>
      </w:sdt>
    </w:p>
    <w:p w:rsidR="00271D36" w:rsidRPr="006529C4" w:rsidRDefault="00271D36" w:rsidP="00271D36">
      <w:pPr>
        <w:spacing w:after="0" w:line="240" w:lineRule="auto"/>
        <w:jc w:val="both"/>
        <w:rPr>
          <w:rFonts w:cs="Times New Roman"/>
          <w:szCs w:val="24"/>
        </w:rPr>
      </w:pPr>
    </w:p>
    <w:p w:rsidR="00271D36" w:rsidRDefault="00271D36" w:rsidP="00271D36">
      <w:pPr>
        <w:spacing w:after="0" w:line="240" w:lineRule="auto"/>
        <w:jc w:val="both"/>
        <w:rPr>
          <w:rFonts w:cs="Times New Roman"/>
          <w:szCs w:val="24"/>
        </w:rPr>
      </w:pPr>
      <w:bookmarkStart w:id="2" w:name="_Hlk194679271"/>
      <w:r w:rsidRPr="000450C8">
        <w:rPr>
          <w:rFonts w:cs="Times New Roman"/>
          <w:szCs w:val="24"/>
        </w:rPr>
        <w:t>This bill does not expressly grant any additional rulemaking authority to a state officer, institution, or agency.</w:t>
      </w:r>
    </w:p>
    <w:bookmarkEnd w:id="2"/>
    <w:p w:rsidR="00271D36" w:rsidRPr="006529C4" w:rsidRDefault="00271D36" w:rsidP="00271D36">
      <w:pPr>
        <w:spacing w:after="0" w:line="240" w:lineRule="auto"/>
        <w:jc w:val="both"/>
        <w:rPr>
          <w:rFonts w:cs="Times New Roman"/>
          <w:szCs w:val="24"/>
        </w:rPr>
      </w:pPr>
    </w:p>
    <w:p w:rsidR="00271D36" w:rsidRPr="005C2A78" w:rsidRDefault="00271D36" w:rsidP="00271D36">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CEB94FFDE7404F82979E4764E77A777D"/>
          </w:placeholder>
        </w:sdtPr>
        <w:sdtContent>
          <w:r>
            <w:rPr>
              <w:rFonts w:eastAsia="Times New Roman" w:cs="Times New Roman"/>
              <w:b/>
              <w:szCs w:val="24"/>
              <w:u w:val="single"/>
            </w:rPr>
            <w:t>SECTION BY SECTION ANALYSIS</w:t>
          </w:r>
        </w:sdtContent>
      </w:sdt>
    </w:p>
    <w:p w:rsidR="00271D36" w:rsidRPr="005C2A78" w:rsidRDefault="00271D36" w:rsidP="00271D36">
      <w:pPr>
        <w:spacing w:after="0" w:line="240" w:lineRule="auto"/>
        <w:jc w:val="both"/>
        <w:rPr>
          <w:rFonts w:eastAsia="Times New Roman" w:cs="Times New Roman"/>
          <w:szCs w:val="24"/>
        </w:rPr>
      </w:pPr>
    </w:p>
    <w:p w:rsidR="00271D36" w:rsidRDefault="00271D36" w:rsidP="00271D36">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Subtitle C, Title 5, Business &amp; Commerce Code, by adding Chapter 121, as follows: </w:t>
      </w:r>
    </w:p>
    <w:p w:rsidR="00271D36" w:rsidRDefault="00271D36" w:rsidP="00271D36">
      <w:pPr>
        <w:spacing w:after="0" w:line="240" w:lineRule="auto"/>
        <w:jc w:val="both"/>
        <w:rPr>
          <w:rFonts w:eastAsia="Times New Roman" w:cs="Times New Roman"/>
          <w:szCs w:val="24"/>
        </w:rPr>
      </w:pPr>
    </w:p>
    <w:p w:rsidR="00271D36" w:rsidRPr="00B341DA" w:rsidRDefault="00271D36" w:rsidP="00271D36">
      <w:pPr>
        <w:spacing w:after="0" w:line="240" w:lineRule="auto"/>
        <w:ind w:left="720"/>
        <w:jc w:val="center"/>
        <w:rPr>
          <w:rFonts w:eastAsia="Times New Roman" w:cs="Times New Roman"/>
          <w:szCs w:val="24"/>
        </w:rPr>
      </w:pPr>
      <w:r w:rsidRPr="00B341DA">
        <w:rPr>
          <w:rFonts w:eastAsia="Times New Roman" w:cs="Times New Roman"/>
          <w:szCs w:val="24"/>
        </w:rPr>
        <w:t>CHAPTER 121. REFERRAL AGENCIES FOR SENIOR LIVING COMMUNITIES</w:t>
      </w:r>
    </w:p>
    <w:p w:rsidR="00271D36" w:rsidRPr="00B341DA" w:rsidRDefault="00271D36" w:rsidP="00271D36">
      <w:pPr>
        <w:spacing w:after="0" w:line="240" w:lineRule="auto"/>
        <w:ind w:left="720"/>
        <w:jc w:val="both"/>
        <w:rPr>
          <w:rFonts w:eastAsia="Times New Roman" w:cs="Times New Roman"/>
          <w:szCs w:val="24"/>
        </w:rPr>
      </w:pPr>
    </w:p>
    <w:p w:rsidR="00271D36" w:rsidRPr="00B341DA" w:rsidRDefault="00271D36" w:rsidP="00271D36">
      <w:pPr>
        <w:spacing w:after="0" w:line="240" w:lineRule="auto"/>
        <w:ind w:left="720"/>
        <w:jc w:val="both"/>
        <w:rPr>
          <w:rFonts w:eastAsia="Times New Roman" w:cs="Times New Roman"/>
          <w:szCs w:val="24"/>
        </w:rPr>
      </w:pPr>
      <w:r w:rsidRPr="00B341DA">
        <w:rPr>
          <w:rFonts w:eastAsia="Times New Roman" w:cs="Times New Roman"/>
          <w:szCs w:val="24"/>
        </w:rPr>
        <w:t xml:space="preserve">Sec. 121.001.  DEFINITIONS. Defines </w:t>
      </w:r>
      <w:r>
        <w:rPr>
          <w:rFonts w:eastAsia="Times New Roman" w:cs="Times New Roman"/>
          <w:szCs w:val="24"/>
        </w:rPr>
        <w:t>"</w:t>
      </w:r>
      <w:r w:rsidRPr="00B341DA">
        <w:rPr>
          <w:rFonts w:eastAsia="Times New Roman" w:cs="Times New Roman"/>
          <w:szCs w:val="24"/>
        </w:rPr>
        <w:t>referral agency</w:t>
      </w:r>
      <w:r>
        <w:rPr>
          <w:rFonts w:eastAsia="Times New Roman" w:cs="Times New Roman"/>
          <w:szCs w:val="24"/>
        </w:rPr>
        <w:t>"</w:t>
      </w:r>
      <w:r w:rsidRPr="00B341DA">
        <w:rPr>
          <w:rFonts w:eastAsia="Times New Roman" w:cs="Times New Roman"/>
          <w:szCs w:val="24"/>
        </w:rPr>
        <w:t xml:space="preserve"> and </w:t>
      </w:r>
      <w:r>
        <w:rPr>
          <w:rFonts w:eastAsia="Times New Roman" w:cs="Times New Roman"/>
          <w:szCs w:val="24"/>
        </w:rPr>
        <w:t>"</w:t>
      </w:r>
      <w:r w:rsidRPr="00B341DA">
        <w:rPr>
          <w:rFonts w:eastAsia="Times New Roman" w:cs="Times New Roman"/>
          <w:szCs w:val="24"/>
        </w:rPr>
        <w:t>senior living community.</w:t>
      </w:r>
      <w:r>
        <w:rPr>
          <w:rFonts w:eastAsia="Times New Roman" w:cs="Times New Roman"/>
          <w:szCs w:val="24"/>
        </w:rPr>
        <w:t>"</w:t>
      </w:r>
    </w:p>
    <w:p w:rsidR="00271D36" w:rsidRPr="00B341DA" w:rsidRDefault="00271D36" w:rsidP="00271D36">
      <w:pPr>
        <w:spacing w:after="0" w:line="240" w:lineRule="auto"/>
        <w:jc w:val="both"/>
        <w:rPr>
          <w:rFonts w:eastAsia="Times New Roman" w:cs="Times New Roman"/>
          <w:szCs w:val="24"/>
          <w:highlight w:val="yellow"/>
        </w:rPr>
      </w:pPr>
    </w:p>
    <w:p w:rsidR="00271D36" w:rsidRPr="00B341DA" w:rsidRDefault="00271D36" w:rsidP="00271D36">
      <w:pPr>
        <w:spacing w:after="0" w:line="240" w:lineRule="auto"/>
        <w:ind w:left="720"/>
        <w:jc w:val="both"/>
        <w:rPr>
          <w:rFonts w:eastAsia="Times New Roman" w:cs="Times New Roman"/>
          <w:szCs w:val="24"/>
        </w:rPr>
      </w:pPr>
      <w:r w:rsidRPr="00B341DA">
        <w:rPr>
          <w:rFonts w:eastAsia="Times New Roman" w:cs="Times New Roman"/>
          <w:szCs w:val="24"/>
        </w:rPr>
        <w:t>Sec. 121.002.  COMPENSATION. Authorizes a written contract executed between a referral agency and a senior living community to provide for the senior living community to pay compensation to the referral agency, including by providing to the referral agency a lump sum for all referrals made in a specified period, a fee for each referral based on the cost of rent and care the referred consumer receives, or a fixed fee for each referral.</w:t>
      </w:r>
    </w:p>
    <w:p w:rsidR="00271D36" w:rsidRPr="005C2A78" w:rsidRDefault="00271D36" w:rsidP="00271D36">
      <w:pPr>
        <w:spacing w:after="0" w:line="240" w:lineRule="auto"/>
        <w:jc w:val="both"/>
        <w:rPr>
          <w:rFonts w:eastAsia="Times New Roman" w:cs="Times New Roman"/>
          <w:szCs w:val="24"/>
        </w:rPr>
      </w:pPr>
    </w:p>
    <w:p w:rsidR="00271D36" w:rsidRDefault="00271D36" w:rsidP="00271D36">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102.005, Occupations Code, as follows: </w:t>
      </w:r>
    </w:p>
    <w:p w:rsidR="00271D36" w:rsidRDefault="00271D36" w:rsidP="00271D36">
      <w:pPr>
        <w:spacing w:after="0" w:line="240" w:lineRule="auto"/>
        <w:jc w:val="both"/>
        <w:rPr>
          <w:rFonts w:eastAsia="Times New Roman" w:cs="Times New Roman"/>
          <w:szCs w:val="24"/>
        </w:rPr>
      </w:pPr>
    </w:p>
    <w:p w:rsidR="00271D36" w:rsidRPr="00B341DA" w:rsidRDefault="00271D36" w:rsidP="00271D36">
      <w:pPr>
        <w:spacing w:after="0" w:line="240" w:lineRule="auto"/>
        <w:ind w:left="720"/>
        <w:jc w:val="both"/>
        <w:rPr>
          <w:rFonts w:eastAsia="Times New Roman" w:cs="Times New Roman"/>
          <w:szCs w:val="24"/>
          <w:highlight w:val="yellow"/>
        </w:rPr>
      </w:pPr>
      <w:r w:rsidRPr="00B341DA">
        <w:rPr>
          <w:rFonts w:eastAsia="Times New Roman" w:cs="Times New Roman"/>
          <w:szCs w:val="24"/>
        </w:rPr>
        <w:t xml:space="preserve">Sec. 102.005.  APPLICABILITY TO CERTAIN ENTITIES. Provides that Section 102.001 (Soliciting Patients; Offense) does not apply to certain entities, including a referral agency as defined by Section 121.001, Business &amp; Commerce Code. Makes nonsubstantive changes. </w:t>
      </w:r>
    </w:p>
    <w:p w:rsidR="00271D36" w:rsidRPr="005C2A78" w:rsidRDefault="00271D36" w:rsidP="00271D36">
      <w:pPr>
        <w:spacing w:after="0" w:line="240" w:lineRule="auto"/>
        <w:jc w:val="both"/>
        <w:rPr>
          <w:rFonts w:eastAsia="Times New Roman" w:cs="Times New Roman"/>
          <w:szCs w:val="24"/>
        </w:rPr>
      </w:pPr>
    </w:p>
    <w:p w:rsidR="00271D36" w:rsidRPr="00C8671F" w:rsidRDefault="00271D36" w:rsidP="00271D36">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upon passage or September 1, 2025. </w:t>
      </w:r>
    </w:p>
    <w:sectPr w:rsidR="00271D3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1187E" w:rsidRDefault="0061187E" w:rsidP="000F1DF9">
      <w:pPr>
        <w:spacing w:after="0" w:line="240" w:lineRule="auto"/>
      </w:pPr>
      <w:r>
        <w:separator/>
      </w:r>
    </w:p>
  </w:endnote>
  <w:endnote w:type="continuationSeparator" w:id="0">
    <w:p w:rsidR="0061187E" w:rsidRDefault="0061187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61187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71D36">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71D36">
                <w:rPr>
                  <w:sz w:val="20"/>
                  <w:szCs w:val="20"/>
                </w:rPr>
                <w:t>S.B. 1383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71D3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61187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1187E" w:rsidRDefault="0061187E" w:rsidP="000F1DF9">
      <w:pPr>
        <w:spacing w:after="0" w:line="240" w:lineRule="auto"/>
      </w:pPr>
      <w:r>
        <w:separator/>
      </w:r>
    </w:p>
  </w:footnote>
  <w:footnote w:type="continuationSeparator" w:id="0">
    <w:p w:rsidR="0061187E" w:rsidRDefault="0061187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E50A4"/>
    <w:rsid w:val="002355A9"/>
    <w:rsid w:val="00257C49"/>
    <w:rsid w:val="00271D36"/>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1187E"/>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36533"/>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DA9F3"/>
  <w15:docId w15:val="{38E859A1-573A-4B17-8858-65E1C57A6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71D3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48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3C70C50F04504BE78202C5431FA5B0CD"/>
        <w:category>
          <w:name w:val="General"/>
          <w:gallery w:val="placeholder"/>
        </w:category>
        <w:types>
          <w:type w:val="bbPlcHdr"/>
        </w:types>
        <w:behaviors>
          <w:behavior w:val="content"/>
        </w:behaviors>
        <w:guid w:val="{493FB97B-8A92-4FE2-B77B-0D857398594D}"/>
      </w:docPartPr>
      <w:docPartBody>
        <w:p w:rsidR="009F258F" w:rsidRDefault="009F258F"/>
      </w:docPartBody>
    </w:docPart>
    <w:docPart>
      <w:docPartPr>
        <w:name w:val="E55727D52D824D80813489E7F7A9B25E"/>
        <w:category>
          <w:name w:val="General"/>
          <w:gallery w:val="placeholder"/>
        </w:category>
        <w:types>
          <w:type w:val="bbPlcHdr"/>
        </w:types>
        <w:behaviors>
          <w:behavior w:val="content"/>
        </w:behaviors>
        <w:guid w:val="{5AA64BB5-4777-4C2D-898D-6B1EF04F7509}"/>
      </w:docPartPr>
      <w:docPartBody>
        <w:p w:rsidR="009F258F" w:rsidRDefault="009F258F"/>
      </w:docPartBody>
    </w:docPart>
    <w:docPart>
      <w:docPartPr>
        <w:name w:val="B5740B7D3B9444E1A3B888737E363EB7"/>
        <w:category>
          <w:name w:val="General"/>
          <w:gallery w:val="placeholder"/>
        </w:category>
        <w:types>
          <w:type w:val="bbPlcHdr"/>
        </w:types>
        <w:behaviors>
          <w:behavior w:val="content"/>
        </w:behaviors>
        <w:guid w:val="{F0150869-710D-4134-9BB9-A996B1DFB083}"/>
      </w:docPartPr>
      <w:docPartBody>
        <w:p w:rsidR="009F258F" w:rsidRDefault="009F258F"/>
      </w:docPartBody>
    </w:docPart>
    <w:docPart>
      <w:docPartPr>
        <w:name w:val="3721916CC5B242DC883689F11B229908"/>
        <w:category>
          <w:name w:val="General"/>
          <w:gallery w:val="placeholder"/>
        </w:category>
        <w:types>
          <w:type w:val="bbPlcHdr"/>
        </w:types>
        <w:behaviors>
          <w:behavior w:val="content"/>
        </w:behaviors>
        <w:guid w:val="{BD3365BC-BAC0-4B23-8669-A6123556B349}"/>
      </w:docPartPr>
      <w:docPartBody>
        <w:p w:rsidR="009F258F" w:rsidRDefault="009F258F"/>
      </w:docPartBody>
    </w:docPart>
    <w:docPart>
      <w:docPartPr>
        <w:name w:val="02F3CB7E210F4959B4B6FC154D75BA79"/>
        <w:category>
          <w:name w:val="General"/>
          <w:gallery w:val="placeholder"/>
        </w:category>
        <w:types>
          <w:type w:val="bbPlcHdr"/>
        </w:types>
        <w:behaviors>
          <w:behavior w:val="content"/>
        </w:behaviors>
        <w:guid w:val="{F306B92C-5C8C-4206-9E78-30D06997F359}"/>
      </w:docPartPr>
      <w:docPartBody>
        <w:p w:rsidR="009F258F" w:rsidRDefault="009F258F"/>
      </w:docPartBody>
    </w:docPart>
    <w:docPart>
      <w:docPartPr>
        <w:name w:val="E90D41B4AB9147559D973FA0F784E542"/>
        <w:category>
          <w:name w:val="General"/>
          <w:gallery w:val="placeholder"/>
        </w:category>
        <w:types>
          <w:type w:val="bbPlcHdr"/>
        </w:types>
        <w:behaviors>
          <w:behavior w:val="content"/>
        </w:behaviors>
        <w:guid w:val="{0E9E51F7-5ADA-434E-9628-F95353A71454}"/>
      </w:docPartPr>
      <w:docPartBody>
        <w:p w:rsidR="009F258F" w:rsidRDefault="009F258F"/>
      </w:docPartBody>
    </w:docPart>
    <w:docPart>
      <w:docPartPr>
        <w:name w:val="5F934489E43941E28DAEAB2BEAC169DC"/>
        <w:category>
          <w:name w:val="General"/>
          <w:gallery w:val="placeholder"/>
        </w:category>
        <w:types>
          <w:type w:val="bbPlcHdr"/>
        </w:types>
        <w:behaviors>
          <w:behavior w:val="content"/>
        </w:behaviors>
        <w:guid w:val="{C4B59A8E-FFC6-4BE4-8733-07FB3AFD765C}"/>
      </w:docPartPr>
      <w:docPartBody>
        <w:p w:rsidR="009F258F" w:rsidRDefault="009F258F"/>
      </w:docPartBody>
    </w:docPart>
    <w:docPart>
      <w:docPartPr>
        <w:name w:val="BDEC820836354DF39156B4FF563FC280"/>
        <w:category>
          <w:name w:val="General"/>
          <w:gallery w:val="placeholder"/>
        </w:category>
        <w:types>
          <w:type w:val="bbPlcHdr"/>
        </w:types>
        <w:behaviors>
          <w:behavior w:val="content"/>
        </w:behaviors>
        <w:guid w:val="{6281ABA0-F34A-4923-A722-12B4B9DE865E}"/>
      </w:docPartPr>
      <w:docPartBody>
        <w:p w:rsidR="009F258F" w:rsidRDefault="009F258F"/>
      </w:docPartBody>
    </w:docPart>
    <w:docPart>
      <w:docPartPr>
        <w:name w:val="CF1A859EC3F745BD953BC9E37F1BB1C1"/>
        <w:category>
          <w:name w:val="General"/>
          <w:gallery w:val="placeholder"/>
        </w:category>
        <w:types>
          <w:type w:val="bbPlcHdr"/>
        </w:types>
        <w:behaviors>
          <w:behavior w:val="content"/>
        </w:behaviors>
        <w:guid w:val="{94D23BB7-0C81-428F-8996-011BE54B4E9D}"/>
      </w:docPartPr>
      <w:docPartBody>
        <w:p w:rsidR="009F258F" w:rsidRDefault="009F258F"/>
      </w:docPartBody>
    </w:docPart>
    <w:docPart>
      <w:docPartPr>
        <w:name w:val="E15E3B2017EB4D239A36EB888645E7E0"/>
        <w:category>
          <w:name w:val="General"/>
          <w:gallery w:val="placeholder"/>
        </w:category>
        <w:types>
          <w:type w:val="bbPlcHdr"/>
        </w:types>
        <w:behaviors>
          <w:behavior w:val="content"/>
        </w:behaviors>
        <w:guid w:val="{E03A4DD4-4C5C-4E37-AFBB-3D3553D30B12}"/>
      </w:docPartPr>
      <w:docPartBody>
        <w:p w:rsidR="009F258F" w:rsidRDefault="00A53EF6" w:rsidP="00A53EF6">
          <w:pPr>
            <w:pStyle w:val="E15E3B2017EB4D239A36EB888645E7E0"/>
          </w:pPr>
          <w:r w:rsidRPr="00A30DD1">
            <w:rPr>
              <w:rStyle w:val="PlaceholderText"/>
            </w:rPr>
            <w:t>Click here to enter a date.</w:t>
          </w:r>
        </w:p>
      </w:docPartBody>
    </w:docPart>
    <w:docPart>
      <w:docPartPr>
        <w:name w:val="83BC02BC2A5E4F8C83D8E5C36F19DA98"/>
        <w:category>
          <w:name w:val="General"/>
          <w:gallery w:val="placeholder"/>
        </w:category>
        <w:types>
          <w:type w:val="bbPlcHdr"/>
        </w:types>
        <w:behaviors>
          <w:behavior w:val="content"/>
        </w:behaviors>
        <w:guid w:val="{2494D694-5B99-44BA-839A-B6790486BBBF}"/>
      </w:docPartPr>
      <w:docPartBody>
        <w:p w:rsidR="009F258F" w:rsidRDefault="009F258F"/>
      </w:docPartBody>
    </w:docPart>
    <w:docPart>
      <w:docPartPr>
        <w:name w:val="BA5A14AF7DA240A593D74D22A4854B9C"/>
        <w:category>
          <w:name w:val="General"/>
          <w:gallery w:val="placeholder"/>
        </w:category>
        <w:types>
          <w:type w:val="bbPlcHdr"/>
        </w:types>
        <w:behaviors>
          <w:behavior w:val="content"/>
        </w:behaviors>
        <w:guid w:val="{B13ECC9A-51A8-43C6-AD90-2B774A2163FE}"/>
      </w:docPartPr>
      <w:docPartBody>
        <w:p w:rsidR="009F258F" w:rsidRDefault="009F258F"/>
      </w:docPartBody>
    </w:docPart>
    <w:docPart>
      <w:docPartPr>
        <w:name w:val="FBE1184BF4C94B2A9DDE4A499ABCA1A5"/>
        <w:category>
          <w:name w:val="General"/>
          <w:gallery w:val="placeholder"/>
        </w:category>
        <w:types>
          <w:type w:val="bbPlcHdr"/>
        </w:types>
        <w:behaviors>
          <w:behavior w:val="content"/>
        </w:behaviors>
        <w:guid w:val="{5D3ED101-C5D0-425A-AF28-46BF88E61C19}"/>
      </w:docPartPr>
      <w:docPartBody>
        <w:p w:rsidR="009F258F" w:rsidRDefault="00A53EF6" w:rsidP="00A53EF6">
          <w:pPr>
            <w:pStyle w:val="FBE1184BF4C94B2A9DDE4A499ABCA1A5"/>
          </w:pPr>
          <w:r>
            <w:rPr>
              <w:rFonts w:eastAsia="Times New Roman" w:cs="Times New Roman"/>
              <w:bCs/>
            </w:rPr>
            <w:t xml:space="preserve"> </w:t>
          </w:r>
        </w:p>
      </w:docPartBody>
    </w:docPart>
    <w:docPart>
      <w:docPartPr>
        <w:name w:val="85A564EB0E254D8D896D369F2F026E84"/>
        <w:category>
          <w:name w:val="General"/>
          <w:gallery w:val="placeholder"/>
        </w:category>
        <w:types>
          <w:type w:val="bbPlcHdr"/>
        </w:types>
        <w:behaviors>
          <w:behavior w:val="content"/>
        </w:behaviors>
        <w:guid w:val="{4BAD0CF0-7BD2-4634-B178-244A52156A9E}"/>
      </w:docPartPr>
      <w:docPartBody>
        <w:p w:rsidR="009F258F" w:rsidRDefault="009F258F"/>
      </w:docPartBody>
    </w:docPart>
    <w:docPart>
      <w:docPartPr>
        <w:name w:val="CEB94FFDE7404F82979E4764E77A777D"/>
        <w:category>
          <w:name w:val="General"/>
          <w:gallery w:val="placeholder"/>
        </w:category>
        <w:types>
          <w:type w:val="bbPlcHdr"/>
        </w:types>
        <w:behaviors>
          <w:behavior w:val="content"/>
        </w:behaviors>
        <w:guid w:val="{020C7DA2-C4CE-496B-A749-34F48A8717FC}"/>
      </w:docPartPr>
      <w:docPartBody>
        <w:p w:rsidR="009F258F" w:rsidRDefault="009F25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F258F"/>
    <w:rsid w:val="00A53EF6"/>
    <w:rsid w:val="00A54AD6"/>
    <w:rsid w:val="00A57564"/>
    <w:rsid w:val="00B252A4"/>
    <w:rsid w:val="00B5530B"/>
    <w:rsid w:val="00C129E8"/>
    <w:rsid w:val="00C968BA"/>
    <w:rsid w:val="00D63E87"/>
    <w:rsid w:val="00D705C9"/>
    <w:rsid w:val="00E11D0C"/>
    <w:rsid w:val="00E35A8C"/>
    <w:rsid w:val="00E36533"/>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53EF6"/>
    <w:rPr>
      <w:color w:val="808080"/>
    </w:rPr>
  </w:style>
  <w:style w:type="paragraph" w:customStyle="1" w:styleId="E15E3B2017EB4D239A36EB888645E7E0">
    <w:name w:val="E15E3B2017EB4D239A36EB888645E7E0"/>
    <w:rsid w:val="00A53EF6"/>
    <w:pPr>
      <w:spacing w:after="160" w:line="278" w:lineRule="auto"/>
    </w:pPr>
    <w:rPr>
      <w:kern w:val="2"/>
      <w:sz w:val="24"/>
      <w:szCs w:val="24"/>
      <w14:ligatures w14:val="standardContextual"/>
    </w:rPr>
  </w:style>
  <w:style w:type="paragraph" w:customStyle="1" w:styleId="FBE1184BF4C94B2A9DDE4A499ABCA1A5">
    <w:name w:val="FBE1184BF4C94B2A9DDE4A499ABCA1A5"/>
    <w:rsid w:val="00A53EF6"/>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410</Words>
  <Characters>2340</Characters>
  <Application>Microsoft Office Word</Application>
  <DocSecurity>0</DocSecurity>
  <Lines>19</Lines>
  <Paragraphs>5</Paragraphs>
  <ScaleCrop>false</ScaleCrop>
  <Company>Texas Legislative Council</Company>
  <LinksUpToDate>false</LinksUpToDate>
  <CharactersWithSpaces>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2025-04-08T13:55:00Z</cp:lastPrinted>
  <dcterms:created xsi:type="dcterms:W3CDTF">2015-05-29T14:24:00Z</dcterms:created>
  <dcterms:modified xsi:type="dcterms:W3CDTF">2025-04-08T13:55:00Z</dcterms:modified>
</cp:coreProperties>
</file>

<file path=docProps/custom.xml><?xml version="1.0" encoding="utf-8"?>
<op:Properties xmlns:vt="http://schemas.openxmlformats.org/officeDocument/2006/docPropsVTypes" xmlns:op="http://schemas.openxmlformats.org/officeDocument/2006/custom-properties"/>
</file>